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B87F5" w14:textId="77777777" w:rsidR="00151B64" w:rsidRDefault="00151B64" w:rsidP="00126FC5">
      <w:pPr>
        <w:rPr>
          <w:rFonts w:cs="Arial"/>
          <w:color w:val="000000"/>
        </w:rPr>
      </w:pPr>
      <w:bookmarkStart w:id="0" w:name="IC_Main"/>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819"/>
      </w:tblGrid>
      <w:tr w:rsidR="00F763C2" w:rsidRPr="0056578D" w14:paraId="640C6238" w14:textId="77777777" w:rsidTr="00B81815">
        <w:tc>
          <w:tcPr>
            <w:tcW w:w="4967" w:type="dxa"/>
          </w:tcPr>
          <w:p w14:paraId="6230D274" w14:textId="77777777" w:rsidR="00F763C2" w:rsidRPr="005274AC" w:rsidRDefault="00F763C2" w:rsidP="00B81815">
            <w:pPr>
              <w:spacing w:after="120"/>
              <w:ind w:right="23"/>
              <w:rPr>
                <w:rFonts w:cs="Arial"/>
                <w:b/>
                <w:sz w:val="24"/>
                <w:szCs w:val="24"/>
                <w:lang w:eastAsia="en-AU"/>
              </w:rPr>
            </w:pPr>
          </w:p>
          <w:p w14:paraId="0606A9B9" w14:textId="77777777" w:rsidR="00F763C2" w:rsidRPr="005274AC" w:rsidRDefault="00F763C2" w:rsidP="00B81815">
            <w:pPr>
              <w:spacing w:after="120"/>
              <w:ind w:right="23"/>
              <w:rPr>
                <w:rFonts w:cs="Arial"/>
                <w:b/>
                <w:sz w:val="24"/>
                <w:szCs w:val="24"/>
                <w:lang w:eastAsia="en-AU"/>
              </w:rPr>
            </w:pPr>
            <w:bookmarkStart w:id="1" w:name="_Hlk193449972"/>
            <w:bookmarkEnd w:id="1"/>
            <w:r w:rsidRPr="005274AC">
              <w:rPr>
                <w:noProof/>
                <w:lang w:eastAsia="en-AU"/>
              </w:rPr>
              <w:drawing>
                <wp:inline distT="0" distB="0" distL="0" distR="0" wp14:anchorId="3C955C61" wp14:editId="4905D91E">
                  <wp:extent cx="1990708" cy="760781"/>
                  <wp:effectExtent l="0" t="0" r="0" b="1270"/>
                  <wp:docPr id="413831427" name="Picture 413831427"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996047" cy="762821"/>
                          </a:xfrm>
                          <a:prstGeom prst="rect">
                            <a:avLst/>
                          </a:prstGeom>
                        </pic:spPr>
                      </pic:pic>
                    </a:graphicData>
                  </a:graphic>
                </wp:inline>
              </w:drawing>
            </w:r>
          </w:p>
        </w:tc>
        <w:tc>
          <w:tcPr>
            <w:tcW w:w="4819" w:type="dxa"/>
          </w:tcPr>
          <w:p w14:paraId="48A9E22B" w14:textId="77777777" w:rsidR="00F763C2" w:rsidRPr="005274AC" w:rsidRDefault="00F763C2" w:rsidP="00B81815">
            <w:pPr>
              <w:spacing w:after="120"/>
              <w:ind w:right="23"/>
              <w:jc w:val="right"/>
              <w:rPr>
                <w:rFonts w:cs="Arial"/>
                <w:sz w:val="24"/>
                <w:szCs w:val="24"/>
              </w:rPr>
            </w:pPr>
          </w:p>
          <w:p w14:paraId="38565BCC" w14:textId="77777777" w:rsidR="00F763C2" w:rsidRPr="005274AC" w:rsidRDefault="00F763C2" w:rsidP="00B81815">
            <w:pPr>
              <w:spacing w:after="120"/>
              <w:ind w:right="23"/>
              <w:jc w:val="right"/>
              <w:rPr>
                <w:rFonts w:cs="Arial"/>
                <w:sz w:val="24"/>
                <w:szCs w:val="24"/>
              </w:rPr>
            </w:pPr>
            <w:r w:rsidRPr="005274AC">
              <w:rPr>
                <w:noProof/>
                <w:lang w:eastAsia="en-AU"/>
              </w:rPr>
              <w:drawing>
                <wp:inline distT="0" distB="0" distL="0" distR="0" wp14:anchorId="0067329D" wp14:editId="120D54EE">
                  <wp:extent cx="1777517" cy="813882"/>
                  <wp:effectExtent l="0" t="0" r="0" b="5715"/>
                  <wp:docPr id="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4034" cy="826024"/>
                          </a:xfrm>
                          <a:prstGeom prst="rect">
                            <a:avLst/>
                          </a:prstGeom>
                        </pic:spPr>
                      </pic:pic>
                    </a:graphicData>
                  </a:graphic>
                </wp:inline>
              </w:drawing>
            </w:r>
          </w:p>
        </w:tc>
      </w:tr>
      <w:tr w:rsidR="00F763C2" w:rsidRPr="0056578D" w14:paraId="6886D477" w14:textId="77777777" w:rsidTr="00B81815">
        <w:tc>
          <w:tcPr>
            <w:tcW w:w="9786" w:type="dxa"/>
            <w:gridSpan w:val="2"/>
          </w:tcPr>
          <w:p w14:paraId="4A20F8A0" w14:textId="77777777" w:rsidR="00F763C2" w:rsidRPr="005274AC" w:rsidRDefault="00F763C2" w:rsidP="00B81815">
            <w:pPr>
              <w:ind w:right="22"/>
              <w:rPr>
                <w:rFonts w:cs="Arial"/>
                <w:b/>
                <w:sz w:val="18"/>
                <w:szCs w:val="18"/>
                <w:lang w:eastAsia="en-AU"/>
              </w:rPr>
            </w:pPr>
          </w:p>
          <w:p w14:paraId="6DEEFCBF" w14:textId="77777777" w:rsidR="00F763C2" w:rsidRPr="005274AC" w:rsidRDefault="00F763C2" w:rsidP="00B81815">
            <w:pPr>
              <w:ind w:right="22"/>
              <w:jc w:val="center"/>
              <w:rPr>
                <w:rFonts w:cs="Arial"/>
                <w:b/>
                <w:sz w:val="28"/>
                <w:szCs w:val="28"/>
                <w:lang w:eastAsia="en-AU"/>
              </w:rPr>
            </w:pPr>
            <w:r w:rsidRPr="005274AC">
              <w:rPr>
                <w:rFonts w:cs="Arial"/>
                <w:b/>
                <w:sz w:val="28"/>
                <w:szCs w:val="28"/>
                <w:lang w:eastAsia="en-AU"/>
              </w:rPr>
              <w:t>COUNCIL ASSESSMENT REPORT</w:t>
            </w:r>
          </w:p>
          <w:p w14:paraId="04631770" w14:textId="77777777" w:rsidR="00F763C2" w:rsidRPr="005274AC" w:rsidRDefault="00F763C2" w:rsidP="00B81815">
            <w:pPr>
              <w:ind w:right="22"/>
              <w:jc w:val="center"/>
              <w:rPr>
                <w:rFonts w:cs="Arial"/>
                <w:sz w:val="24"/>
                <w:szCs w:val="24"/>
              </w:rPr>
            </w:pPr>
            <w:r w:rsidRPr="005274AC">
              <w:rPr>
                <w:rFonts w:cs="Arial"/>
                <w:sz w:val="24"/>
                <w:szCs w:val="24"/>
                <w:lang w:eastAsia="en-AU"/>
              </w:rPr>
              <w:t xml:space="preserve">SYDNEY EASTERN CITY PLANNING PANEL </w:t>
            </w:r>
          </w:p>
        </w:tc>
      </w:tr>
    </w:tbl>
    <w:p w14:paraId="1791BC97" w14:textId="77777777" w:rsidR="00F763C2" w:rsidRDefault="00F763C2" w:rsidP="00F763C2">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095"/>
        <w:gridCol w:w="6534"/>
      </w:tblGrid>
      <w:tr w:rsidR="00F763C2" w:rsidRPr="00EC791A" w14:paraId="329D94B4"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4CFC9AC9" w14:textId="77777777" w:rsidR="00F763C2" w:rsidRPr="007D0E45" w:rsidRDefault="00F763C2" w:rsidP="00B81815">
            <w:pPr>
              <w:spacing w:before="60" w:after="60"/>
              <w:rPr>
                <w:rFonts w:cs="Arial"/>
              </w:rPr>
            </w:pPr>
            <w:r w:rsidRPr="007D0E45">
              <w:rPr>
                <w:rFonts w:cs="Arial"/>
                <w:color w:val="auto"/>
                <w:szCs w:val="22"/>
              </w:rPr>
              <w:t>PANEL REFERENCE &amp; DA NUMBER</w:t>
            </w:r>
          </w:p>
        </w:tc>
        <w:tc>
          <w:tcPr>
            <w:tcW w:w="3393" w:type="pct"/>
            <w:vAlign w:val="center"/>
          </w:tcPr>
          <w:p w14:paraId="11CAF820" w14:textId="5B87CC6A" w:rsidR="00F763C2" w:rsidRPr="00EC791A" w:rsidRDefault="006C1B29" w:rsidP="00B8181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8838D2">
              <w:rPr>
                <w:rFonts w:cs="Arial"/>
                <w:color w:val="auto"/>
                <w:szCs w:val="22"/>
                <w:lang w:val="en-AU"/>
              </w:rPr>
              <w:t>PPSSEC-343 – DA413/2024</w:t>
            </w:r>
          </w:p>
        </w:tc>
      </w:tr>
      <w:tr w:rsidR="00F763C2" w:rsidRPr="00EC791A" w14:paraId="4A31789E"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25E9641" w14:textId="77777777" w:rsidR="00F763C2" w:rsidRPr="00254244" w:rsidRDefault="00F763C2" w:rsidP="00B81815">
            <w:pPr>
              <w:spacing w:before="60" w:after="60"/>
              <w:rPr>
                <w:rFonts w:cs="Arial"/>
                <w:color w:val="auto"/>
              </w:rPr>
            </w:pPr>
            <w:r w:rsidRPr="00254244">
              <w:rPr>
                <w:rFonts w:cs="Arial"/>
                <w:color w:val="auto"/>
                <w:szCs w:val="22"/>
              </w:rPr>
              <w:t xml:space="preserve">PROPOSAL </w:t>
            </w:r>
          </w:p>
        </w:tc>
        <w:tc>
          <w:tcPr>
            <w:tcW w:w="3393" w:type="pct"/>
            <w:vAlign w:val="center"/>
          </w:tcPr>
          <w:p w14:paraId="61B725C9" w14:textId="6C595559" w:rsidR="00F763C2" w:rsidRPr="00EC791A" w:rsidRDefault="006C1B29" w:rsidP="00B8181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Pr>
                <w:rFonts w:cs="Arial"/>
                <w:color w:val="000000"/>
                <w:lang w:val="en-AU"/>
              </w:rPr>
              <w:t>Demolition of the existing buildings and construction of a new four storey mixed use building comprising a Woolworths supermarket at Ground floor and Level 1 and 13 residential apartments at Levels 1-3, three levels of basement car parking and associated services; site remediation; earthworks; landscaping; signage and siteworks.</w:t>
            </w:r>
          </w:p>
        </w:tc>
      </w:tr>
      <w:tr w:rsidR="00F763C2" w:rsidRPr="006D5B87" w14:paraId="7788FAFF"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6ED351D" w14:textId="77777777" w:rsidR="00F763C2" w:rsidRPr="00254244" w:rsidRDefault="00F763C2" w:rsidP="00B81815">
            <w:pPr>
              <w:spacing w:before="60" w:after="60"/>
              <w:rPr>
                <w:rFonts w:cs="Arial"/>
                <w:color w:val="auto"/>
              </w:rPr>
            </w:pPr>
            <w:r w:rsidRPr="00254244">
              <w:rPr>
                <w:rFonts w:cs="Arial"/>
                <w:color w:val="auto"/>
                <w:szCs w:val="22"/>
              </w:rPr>
              <w:t>ADDRESS</w:t>
            </w:r>
          </w:p>
        </w:tc>
        <w:tc>
          <w:tcPr>
            <w:tcW w:w="3393" w:type="pct"/>
            <w:vAlign w:val="center"/>
          </w:tcPr>
          <w:p w14:paraId="0FE36DC8" w14:textId="77777777" w:rsidR="006C1B29" w:rsidRPr="009A2501" w:rsidRDefault="006C1B29" w:rsidP="006C1B29">
            <w:pPr>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9A2501">
              <w:rPr>
                <w:rFonts w:cs="Arial"/>
                <w:color w:val="auto"/>
                <w:szCs w:val="22"/>
                <w:lang w:val="en-AU"/>
              </w:rPr>
              <w:t xml:space="preserve">LOT: 1 DP:1009799 and LOT: 30 SEC: B DP: 4567 </w:t>
            </w:r>
          </w:p>
          <w:p w14:paraId="7DE5E4D7" w14:textId="22F74B47" w:rsidR="00F763C2" w:rsidRPr="006D5B87" w:rsidRDefault="006C1B29" w:rsidP="006C1B29">
            <w:pPr>
              <w:tabs>
                <w:tab w:val="left" w:pos="7485"/>
              </w:tabs>
              <w:spacing w:after="0"/>
              <w:ind w:right="23"/>
              <w:jc w:val="both"/>
              <w:cnfStyle w:val="000000000000" w:firstRow="0" w:lastRow="0" w:firstColumn="0" w:lastColumn="0" w:oddVBand="0" w:evenVBand="0" w:oddHBand="0" w:evenHBand="0" w:firstRowFirstColumn="0" w:firstRowLastColumn="0" w:lastRowFirstColumn="0" w:lastRowLastColumn="0"/>
              <w:rPr>
                <w:rFonts w:cs="Arial"/>
                <w:color w:val="auto"/>
                <w:szCs w:val="22"/>
                <w:lang w:eastAsia="en-AU"/>
              </w:rPr>
            </w:pPr>
            <w:r w:rsidRPr="009A2501">
              <w:rPr>
                <w:rFonts w:cs="Arial"/>
                <w:color w:val="auto"/>
                <w:szCs w:val="22"/>
                <w:lang w:val="en-AU"/>
              </w:rPr>
              <w:t xml:space="preserve">488 – 492 Old South Head Road 30 Albemarle Avenue, Rose Bay  </w:t>
            </w:r>
          </w:p>
        </w:tc>
      </w:tr>
      <w:tr w:rsidR="00F763C2" w:rsidRPr="006D5B87" w14:paraId="1CBBB22D"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D12023E" w14:textId="77777777" w:rsidR="00F763C2" w:rsidRPr="00254244" w:rsidRDefault="00F763C2" w:rsidP="00B81815">
            <w:pPr>
              <w:spacing w:before="60" w:after="60"/>
              <w:rPr>
                <w:rFonts w:cs="Arial"/>
                <w:color w:val="auto"/>
              </w:rPr>
            </w:pPr>
            <w:r w:rsidRPr="00254244">
              <w:rPr>
                <w:rFonts w:cs="Arial"/>
                <w:color w:val="auto"/>
                <w:szCs w:val="22"/>
              </w:rPr>
              <w:t>APPLICANT</w:t>
            </w:r>
          </w:p>
        </w:tc>
        <w:tc>
          <w:tcPr>
            <w:tcW w:w="3393" w:type="pct"/>
            <w:vAlign w:val="center"/>
          </w:tcPr>
          <w:p w14:paraId="16ECFD3C" w14:textId="5B86103B" w:rsidR="00F763C2" w:rsidRPr="006D5B87" w:rsidRDefault="006C1B29" w:rsidP="00B81815">
            <w:pPr>
              <w:spacing w:before="60" w:after="60"/>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A2501">
              <w:rPr>
                <w:rFonts w:cs="Arial"/>
                <w:color w:val="000000"/>
                <w:szCs w:val="22"/>
                <w:lang w:val="en-AU"/>
              </w:rPr>
              <w:t>Fabcot Pty Ltd</w:t>
            </w:r>
          </w:p>
        </w:tc>
      </w:tr>
      <w:tr w:rsidR="00F763C2" w:rsidRPr="00EC791A" w14:paraId="0227DFA7"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7AF37D8" w14:textId="77777777" w:rsidR="00F763C2" w:rsidRPr="007D0E45" w:rsidRDefault="00F763C2" w:rsidP="00B81815">
            <w:pPr>
              <w:spacing w:before="60" w:after="60"/>
              <w:rPr>
                <w:rFonts w:cs="Arial"/>
              </w:rPr>
            </w:pPr>
            <w:r w:rsidRPr="007D0E45">
              <w:rPr>
                <w:rFonts w:cs="Arial"/>
                <w:color w:val="auto"/>
                <w:szCs w:val="22"/>
              </w:rPr>
              <w:t>OWNER</w:t>
            </w:r>
          </w:p>
        </w:tc>
        <w:tc>
          <w:tcPr>
            <w:tcW w:w="3393" w:type="pct"/>
            <w:vAlign w:val="center"/>
          </w:tcPr>
          <w:p w14:paraId="47FE4EF5" w14:textId="773E2830" w:rsidR="00F763C2" w:rsidRPr="00EC791A" w:rsidRDefault="006C1B29" w:rsidP="00B81815">
            <w:pPr>
              <w:spacing w:before="60" w:after="60"/>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A2501">
              <w:rPr>
                <w:rFonts w:cs="Arial"/>
                <w:color w:val="000000"/>
                <w:szCs w:val="22"/>
                <w:lang w:val="en-AU"/>
              </w:rPr>
              <w:t>Fabcot Pty Ltd</w:t>
            </w:r>
          </w:p>
        </w:tc>
      </w:tr>
      <w:tr w:rsidR="00F763C2" w:rsidRPr="00EC791A" w14:paraId="34B7815B"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4EBBCA8E" w14:textId="77777777" w:rsidR="00F763C2" w:rsidRPr="007375E9" w:rsidRDefault="00F763C2" w:rsidP="00B81815">
            <w:pPr>
              <w:spacing w:before="60" w:after="60"/>
              <w:rPr>
                <w:rFonts w:cs="Arial"/>
                <w:color w:val="auto"/>
              </w:rPr>
            </w:pPr>
            <w:r w:rsidRPr="007375E9">
              <w:rPr>
                <w:rFonts w:cs="Arial"/>
                <w:color w:val="auto"/>
                <w:szCs w:val="22"/>
              </w:rPr>
              <w:t>DA LODGEMENT DATE</w:t>
            </w:r>
          </w:p>
        </w:tc>
        <w:tc>
          <w:tcPr>
            <w:tcW w:w="3393" w:type="pct"/>
            <w:vAlign w:val="center"/>
          </w:tcPr>
          <w:p w14:paraId="15568EF8" w14:textId="7966FB91" w:rsidR="00F763C2" w:rsidRPr="00EC791A" w:rsidRDefault="006C1B29" w:rsidP="00B81815">
            <w:pPr>
              <w:spacing w:before="60" w:after="60"/>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A2501">
              <w:rPr>
                <w:rFonts w:cs="Arial"/>
                <w:color w:val="000000"/>
                <w:szCs w:val="22"/>
                <w:lang w:val="en-AU"/>
              </w:rPr>
              <w:t>21/10/2024</w:t>
            </w:r>
          </w:p>
        </w:tc>
      </w:tr>
      <w:tr w:rsidR="00F763C2" w:rsidRPr="00EC791A" w14:paraId="283C32D6"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EEA61E9" w14:textId="77777777" w:rsidR="00F763C2" w:rsidRPr="007375E9" w:rsidRDefault="00F763C2" w:rsidP="00B81815">
            <w:pPr>
              <w:spacing w:before="60" w:after="60"/>
              <w:rPr>
                <w:rFonts w:cs="Arial"/>
                <w:color w:val="auto"/>
              </w:rPr>
            </w:pPr>
            <w:r w:rsidRPr="007375E9">
              <w:rPr>
                <w:rFonts w:cs="Arial"/>
                <w:color w:val="auto"/>
                <w:szCs w:val="22"/>
              </w:rPr>
              <w:t xml:space="preserve">APPLICATION TYPE </w:t>
            </w:r>
          </w:p>
        </w:tc>
        <w:tc>
          <w:tcPr>
            <w:tcW w:w="3393" w:type="pct"/>
            <w:vAlign w:val="center"/>
          </w:tcPr>
          <w:p w14:paraId="00BB3065" w14:textId="4D755FC5" w:rsidR="00F763C2" w:rsidRPr="00EC791A" w:rsidRDefault="006C1B29" w:rsidP="00B81815">
            <w:pPr>
              <w:spacing w:before="60" w:after="60"/>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6657CA">
              <w:rPr>
                <w:rFonts w:cs="Arial"/>
                <w:color w:val="auto"/>
                <w:szCs w:val="22"/>
                <w:lang w:val="en-AU"/>
              </w:rPr>
              <w:t>Development Application (Integrated)</w:t>
            </w:r>
          </w:p>
        </w:tc>
      </w:tr>
      <w:tr w:rsidR="00F763C2" w:rsidRPr="00EC791A" w14:paraId="3E6D9A46"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87712A9" w14:textId="77777777" w:rsidR="00F763C2" w:rsidRPr="007D0E45" w:rsidRDefault="00F763C2" w:rsidP="00B81815">
            <w:pPr>
              <w:spacing w:before="60" w:after="60"/>
              <w:rPr>
                <w:rFonts w:cs="Arial"/>
              </w:rPr>
            </w:pPr>
            <w:r w:rsidRPr="007D0E45">
              <w:rPr>
                <w:rFonts w:cs="Arial"/>
                <w:color w:val="auto"/>
                <w:szCs w:val="22"/>
              </w:rPr>
              <w:t>REGIONALLY SIGNIFICANT CRITERIA</w:t>
            </w:r>
          </w:p>
        </w:tc>
        <w:tc>
          <w:tcPr>
            <w:tcW w:w="3393" w:type="pct"/>
            <w:vAlign w:val="center"/>
          </w:tcPr>
          <w:p w14:paraId="7B13B758" w14:textId="16B28792" w:rsidR="00F763C2" w:rsidRPr="00EC791A" w:rsidRDefault="006C1B29" w:rsidP="00B8181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bCs/>
                <w:iCs/>
                <w:color w:val="auto"/>
                <w:szCs w:val="22"/>
                <w:highlight w:val="yellow"/>
                <w:lang w:val="en-AU"/>
              </w:rPr>
            </w:pPr>
            <w:r>
              <w:rPr>
                <w:rFonts w:cs="Arial"/>
                <w:color w:val="auto"/>
                <w:szCs w:val="22"/>
                <w:lang w:val="en-AU"/>
              </w:rPr>
              <w:t>Section 2.19(1) and</w:t>
            </w:r>
            <w:r w:rsidRPr="006657CA">
              <w:rPr>
                <w:rFonts w:cs="Arial"/>
                <w:color w:val="auto"/>
                <w:szCs w:val="22"/>
                <w:lang w:val="en-AU"/>
              </w:rPr>
              <w:t xml:space="preserve"> Clause 2 </w:t>
            </w:r>
            <w:r w:rsidRPr="00280E64">
              <w:rPr>
                <w:rFonts w:cs="Arial"/>
                <w:color w:val="auto"/>
                <w:szCs w:val="22"/>
                <w:lang w:val="en-AU"/>
              </w:rPr>
              <w:t xml:space="preserve">of </w:t>
            </w:r>
            <w:r w:rsidRPr="007D0E45">
              <w:rPr>
                <w:rFonts w:cs="Arial"/>
                <w:color w:val="auto"/>
                <w:szCs w:val="22"/>
                <w:lang w:val="en-AU"/>
              </w:rPr>
              <w:t xml:space="preserve">Schedule </w:t>
            </w:r>
            <w:r>
              <w:rPr>
                <w:rFonts w:cs="Arial"/>
                <w:color w:val="auto"/>
                <w:szCs w:val="22"/>
                <w:lang w:val="en-AU"/>
              </w:rPr>
              <w:t>6</w:t>
            </w:r>
            <w:r w:rsidRPr="007D0E45">
              <w:rPr>
                <w:rFonts w:cs="Arial"/>
                <w:color w:val="auto"/>
                <w:szCs w:val="22"/>
                <w:lang w:val="en-AU"/>
              </w:rPr>
              <w:t xml:space="preserve"> of </w:t>
            </w:r>
            <w:r w:rsidRPr="00083AF5">
              <w:rPr>
                <w:rFonts w:cs="Arial"/>
                <w:bCs/>
                <w:i/>
                <w:color w:val="auto"/>
                <w:szCs w:val="22"/>
                <w:lang w:val="en-AU"/>
              </w:rPr>
              <w:t>State Environmental Planning Policy (Planning Systems) 2021</w:t>
            </w:r>
            <w:r>
              <w:rPr>
                <w:rFonts w:cs="Arial"/>
                <w:bCs/>
                <w:i/>
                <w:color w:val="auto"/>
                <w:szCs w:val="22"/>
                <w:lang w:val="en-AU"/>
              </w:rPr>
              <w:t xml:space="preserve"> </w:t>
            </w:r>
            <w:r w:rsidRPr="00280E64">
              <w:rPr>
                <w:rFonts w:cs="Arial"/>
                <w:iCs/>
                <w:color w:val="auto"/>
                <w:szCs w:val="22"/>
                <w:lang w:val="en-AU"/>
              </w:rPr>
              <w:t xml:space="preserve"> declares the proposal regionally significant development </w:t>
            </w:r>
            <w:r>
              <w:rPr>
                <w:rFonts w:cs="Arial"/>
                <w:iCs/>
                <w:color w:val="auto"/>
                <w:szCs w:val="22"/>
                <w:lang w:val="en-AU"/>
              </w:rPr>
              <w:t>as: the cost of works exceeds $30 million</w:t>
            </w:r>
          </w:p>
        </w:tc>
      </w:tr>
      <w:tr w:rsidR="00F763C2" w:rsidRPr="00EC791A" w14:paraId="70BA82AE"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0DC455DC" w14:textId="77777777" w:rsidR="00F763C2" w:rsidRPr="007D0E45" w:rsidRDefault="00F763C2" w:rsidP="00B81815">
            <w:pPr>
              <w:spacing w:before="60" w:after="60"/>
              <w:rPr>
                <w:rFonts w:cs="Arial"/>
              </w:rPr>
            </w:pPr>
            <w:r w:rsidRPr="007D0E45">
              <w:rPr>
                <w:rFonts w:cs="Arial"/>
                <w:color w:val="auto"/>
                <w:szCs w:val="22"/>
              </w:rPr>
              <w:t>CIV</w:t>
            </w:r>
          </w:p>
        </w:tc>
        <w:tc>
          <w:tcPr>
            <w:tcW w:w="3393" w:type="pct"/>
            <w:vAlign w:val="center"/>
          </w:tcPr>
          <w:p w14:paraId="401E9803" w14:textId="0316EC6D" w:rsidR="00F763C2" w:rsidRPr="00EC791A" w:rsidRDefault="006C1B29" w:rsidP="00B8181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FF0000"/>
                <w:szCs w:val="22"/>
                <w:highlight w:val="yellow"/>
                <w:lang w:val="en-AU"/>
              </w:rPr>
            </w:pPr>
            <w:r w:rsidRPr="009A020D">
              <w:rPr>
                <w:rFonts w:cs="Arial"/>
                <w:color w:val="000000"/>
                <w:szCs w:val="22"/>
                <w:lang w:val="en-AU"/>
              </w:rPr>
              <w:t>$58,630,000.00</w:t>
            </w:r>
            <w:r w:rsidRPr="009A020D">
              <w:rPr>
                <w:rFonts w:cs="Arial"/>
                <w:color w:val="FF0000"/>
                <w:szCs w:val="22"/>
                <w:lang w:val="en-AU"/>
              </w:rPr>
              <w:t xml:space="preserve"> </w:t>
            </w:r>
            <w:r w:rsidRPr="009A020D">
              <w:rPr>
                <w:rFonts w:cs="Arial"/>
                <w:color w:val="auto"/>
                <w:szCs w:val="22"/>
                <w:lang w:val="en-AU"/>
              </w:rPr>
              <w:t>(</w:t>
            </w:r>
            <w:r w:rsidRPr="007D0E45">
              <w:rPr>
                <w:rFonts w:cs="Arial"/>
                <w:color w:val="auto"/>
                <w:szCs w:val="22"/>
                <w:lang w:val="en-AU"/>
              </w:rPr>
              <w:t>excluding GST)</w:t>
            </w:r>
          </w:p>
        </w:tc>
      </w:tr>
      <w:tr w:rsidR="00F763C2" w:rsidRPr="000B2585" w14:paraId="16E45E2B"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E343403" w14:textId="77777777" w:rsidR="00F763C2" w:rsidRPr="007D0E45" w:rsidRDefault="00F763C2" w:rsidP="00B81815">
            <w:pPr>
              <w:spacing w:before="60" w:after="60"/>
              <w:rPr>
                <w:rFonts w:cs="Arial"/>
              </w:rPr>
            </w:pPr>
            <w:r w:rsidRPr="007D0E45">
              <w:rPr>
                <w:rFonts w:cs="Arial"/>
                <w:color w:val="auto"/>
                <w:szCs w:val="22"/>
              </w:rPr>
              <w:t>CLAUSE 4.6 REQUESTS</w:t>
            </w:r>
            <w:r w:rsidRPr="007D0E45">
              <w:rPr>
                <w:rFonts w:cs="Arial"/>
              </w:rPr>
              <w:t xml:space="preserve"> </w:t>
            </w:r>
          </w:p>
        </w:tc>
        <w:tc>
          <w:tcPr>
            <w:tcW w:w="3393" w:type="pct"/>
            <w:vAlign w:val="center"/>
          </w:tcPr>
          <w:p w14:paraId="73BC3905" w14:textId="3AFB1B9E" w:rsidR="00F763C2" w:rsidRPr="000B2585" w:rsidRDefault="006C1B29" w:rsidP="001E27E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2161A7">
              <w:rPr>
                <w:rFonts w:cs="Arial"/>
                <w:color w:val="auto"/>
                <w:szCs w:val="22"/>
                <w:lang w:val="en-AU"/>
              </w:rPr>
              <w:t>Clause 4.</w:t>
            </w:r>
            <w:r w:rsidR="001E27EC">
              <w:rPr>
                <w:rFonts w:cs="Arial"/>
                <w:color w:val="auto"/>
                <w:szCs w:val="22"/>
                <w:lang w:val="en-AU"/>
              </w:rPr>
              <w:t>3</w:t>
            </w:r>
            <w:r w:rsidRPr="002161A7">
              <w:rPr>
                <w:rFonts w:cs="Arial"/>
                <w:color w:val="auto"/>
                <w:szCs w:val="22"/>
                <w:lang w:val="en-AU"/>
              </w:rPr>
              <w:t xml:space="preserve"> </w:t>
            </w:r>
            <w:r w:rsidRPr="004A5F87">
              <w:rPr>
                <w:rFonts w:cs="Arial"/>
                <w:color w:val="auto"/>
                <w:szCs w:val="22"/>
                <w:lang w:val="en-AU"/>
              </w:rPr>
              <w:t>and Clause 6.</w:t>
            </w:r>
            <w:r>
              <w:rPr>
                <w:rFonts w:cs="Arial"/>
                <w:color w:val="auto"/>
                <w:szCs w:val="22"/>
                <w:lang w:val="en-AU"/>
              </w:rPr>
              <w:t>12(3)</w:t>
            </w:r>
            <w:r w:rsidRPr="004A5F87">
              <w:rPr>
                <w:rFonts w:cs="Arial"/>
                <w:color w:val="auto"/>
                <w:szCs w:val="22"/>
                <w:lang w:val="en-AU"/>
              </w:rPr>
              <w:t xml:space="preserve"> of WLEP </w:t>
            </w:r>
            <w:r w:rsidRPr="002161A7">
              <w:rPr>
                <w:rFonts w:cs="Arial"/>
                <w:color w:val="auto"/>
                <w:szCs w:val="22"/>
                <w:lang w:val="en-AU"/>
              </w:rPr>
              <w:t>2014 (height control)</w:t>
            </w:r>
          </w:p>
        </w:tc>
      </w:tr>
      <w:tr w:rsidR="00F763C2" w:rsidRPr="0024066E" w14:paraId="7646DD50" w14:textId="77777777" w:rsidTr="00B81815">
        <w:trPr>
          <w:trHeight w:val="274"/>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1FD5A15" w14:textId="77777777" w:rsidR="00F763C2" w:rsidRPr="007D0E45" w:rsidRDefault="00F763C2" w:rsidP="00B81815">
            <w:pPr>
              <w:spacing w:before="60" w:after="60"/>
              <w:rPr>
                <w:rFonts w:cs="Arial"/>
              </w:rPr>
            </w:pPr>
            <w:r>
              <w:rPr>
                <w:rFonts w:cs="Arial"/>
                <w:color w:val="auto"/>
                <w:szCs w:val="22"/>
              </w:rPr>
              <w:t>LIST OF ALL RELEVANT PLANNING CONTROLS (S4.15(1)(A) OF EP&amp;A ACT)</w:t>
            </w:r>
          </w:p>
        </w:tc>
        <w:tc>
          <w:tcPr>
            <w:tcW w:w="3393" w:type="pct"/>
            <w:vAlign w:val="center"/>
          </w:tcPr>
          <w:p w14:paraId="6C3A9B1C" w14:textId="77777777" w:rsidR="001E27EC" w:rsidRPr="005F62D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 xml:space="preserve">State Environmental Planning Policy (Sustainable Buildings) 2022 </w:t>
            </w:r>
          </w:p>
          <w:p w14:paraId="1F5D6B93" w14:textId="77777777" w:rsidR="001E27EC" w:rsidRPr="005F62D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State Environmental Planning Policy (Housing) 2021</w:t>
            </w:r>
          </w:p>
          <w:p w14:paraId="5DF4972E" w14:textId="77777777" w:rsidR="001E27EC" w:rsidRPr="005F62D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State Environmental Planning Policy (Industry and Employment) 2021</w:t>
            </w:r>
          </w:p>
          <w:p w14:paraId="0B58A312" w14:textId="77777777" w:rsidR="001E27EC" w:rsidRPr="005F62D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State Environmental Planning Policy (Planning Systems) 2021</w:t>
            </w:r>
          </w:p>
          <w:p w14:paraId="62749778" w14:textId="77777777" w:rsidR="001E27EC" w:rsidRPr="005F62D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State Environmental Planning Policy (Resilience and Hazards) 2021</w:t>
            </w:r>
          </w:p>
          <w:p w14:paraId="2DE3BDB2" w14:textId="77777777" w:rsidR="001E27E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State Environmental Planning Policy (Transport and Infrastructure) 2021</w:t>
            </w:r>
          </w:p>
          <w:p w14:paraId="14F12D1C" w14:textId="77777777" w:rsidR="001E27E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lastRenderedPageBreak/>
              <w:t>State Environmental Planning Policy</w:t>
            </w:r>
            <w:r>
              <w:rPr>
                <w:rFonts w:cs="Arial"/>
                <w:bCs/>
                <w:iCs/>
                <w:color w:val="auto"/>
                <w:szCs w:val="22"/>
              </w:rPr>
              <w:t xml:space="preserve"> (Biodiversity &amp; Conservation) 2021</w:t>
            </w:r>
          </w:p>
          <w:p w14:paraId="035C3DAD" w14:textId="77777777" w:rsidR="001E27EC" w:rsidRPr="00077313"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077313">
              <w:rPr>
                <w:rFonts w:cs="Arial"/>
                <w:bCs/>
                <w:iCs/>
                <w:color w:val="auto"/>
                <w:szCs w:val="22"/>
              </w:rPr>
              <w:t xml:space="preserve">Woollahra Local Environmental Plan 2014; </w:t>
            </w:r>
          </w:p>
          <w:p w14:paraId="16131CDC" w14:textId="4A3ACBF4" w:rsidR="00F763C2" w:rsidRPr="001E27EC" w:rsidRDefault="001E27EC" w:rsidP="001E27EC">
            <w:pPr>
              <w:numPr>
                <w:ilvl w:val="0"/>
                <w:numId w:val="194"/>
              </w:numPr>
              <w:tabs>
                <w:tab w:val="left" w:pos="7485"/>
              </w:tabs>
              <w:spacing w:before="60" w:after="60"/>
              <w:ind w:left="410" w:right="22" w:hanging="283"/>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5F62DC">
              <w:rPr>
                <w:rFonts w:cs="Arial"/>
                <w:bCs/>
                <w:iCs/>
                <w:color w:val="auto"/>
                <w:szCs w:val="22"/>
              </w:rPr>
              <w:t xml:space="preserve">Woollahra Development Control </w:t>
            </w:r>
            <w:r>
              <w:rPr>
                <w:rFonts w:cs="Arial"/>
                <w:bCs/>
                <w:iCs/>
                <w:color w:val="auto"/>
                <w:szCs w:val="22"/>
              </w:rPr>
              <w:t>P</w:t>
            </w:r>
            <w:r w:rsidRPr="005F62DC">
              <w:rPr>
                <w:rFonts w:cs="Arial"/>
                <w:bCs/>
                <w:iCs/>
                <w:color w:val="auto"/>
                <w:szCs w:val="22"/>
              </w:rPr>
              <w:t>lan 2015.</w:t>
            </w:r>
          </w:p>
        </w:tc>
      </w:tr>
      <w:tr w:rsidR="00F763C2" w:rsidRPr="00DB64D4" w14:paraId="79C714C6"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17A54B83" w14:textId="77777777" w:rsidR="00F763C2" w:rsidRPr="00BA3655" w:rsidRDefault="00F763C2" w:rsidP="00B81815">
            <w:pPr>
              <w:spacing w:before="60" w:after="60"/>
              <w:jc w:val="both"/>
              <w:rPr>
                <w:rFonts w:cs="Arial"/>
                <w:szCs w:val="22"/>
              </w:rPr>
            </w:pPr>
            <w:r w:rsidRPr="00BA3655">
              <w:rPr>
                <w:rFonts w:cs="Arial"/>
                <w:color w:val="auto"/>
                <w:szCs w:val="22"/>
              </w:rPr>
              <w:lastRenderedPageBreak/>
              <w:t>AGENCY REFERRALS</w:t>
            </w:r>
          </w:p>
        </w:tc>
        <w:tc>
          <w:tcPr>
            <w:tcW w:w="3393" w:type="pct"/>
            <w:vAlign w:val="center"/>
          </w:tcPr>
          <w:p w14:paraId="42674D67" w14:textId="77777777" w:rsidR="001E27EC" w:rsidRPr="005F62DC" w:rsidRDefault="001E27EC" w:rsidP="001E27E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F62DC">
              <w:rPr>
                <w:rFonts w:cs="Arial"/>
                <w:color w:val="auto"/>
                <w:szCs w:val="22"/>
              </w:rPr>
              <w:t>Water NSW</w:t>
            </w:r>
          </w:p>
          <w:p w14:paraId="10113BE4" w14:textId="77777777" w:rsidR="001E27EC" w:rsidRPr="005F62DC" w:rsidRDefault="001E27EC" w:rsidP="001E27E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F62DC">
              <w:rPr>
                <w:rFonts w:cs="Arial"/>
                <w:color w:val="auto"/>
                <w:szCs w:val="22"/>
              </w:rPr>
              <w:t>Transport for NSW</w:t>
            </w:r>
          </w:p>
          <w:p w14:paraId="0B4F3C40" w14:textId="00335AA5" w:rsidR="00F763C2" w:rsidRPr="0056578D" w:rsidRDefault="001E27EC" w:rsidP="001E27EC">
            <w:pPr>
              <w:contextualSpacing/>
              <w:jc w:val="both"/>
              <w:cnfStyle w:val="000000000000" w:firstRow="0" w:lastRow="0" w:firstColumn="0" w:lastColumn="0" w:oddVBand="0" w:evenVBand="0" w:oddHBand="0" w:evenHBand="0" w:firstRowFirstColumn="0" w:firstRowLastColumn="0" w:lastRowFirstColumn="0" w:lastRowLastColumn="0"/>
              <w:rPr>
                <w:rFonts w:cs="Arial"/>
                <w:szCs w:val="22"/>
              </w:rPr>
            </w:pPr>
            <w:r w:rsidRPr="005F62DC">
              <w:rPr>
                <w:rFonts w:cs="Arial"/>
                <w:color w:val="auto"/>
                <w:szCs w:val="22"/>
              </w:rPr>
              <w:t>Ausgrid</w:t>
            </w:r>
          </w:p>
        </w:tc>
      </w:tr>
      <w:tr w:rsidR="00F763C2" w:rsidRPr="00DB64D4" w14:paraId="5E5FD7F6"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574F29A" w14:textId="77777777" w:rsidR="00F763C2" w:rsidRPr="007D0E45" w:rsidRDefault="00F763C2" w:rsidP="00B81815">
            <w:pPr>
              <w:spacing w:before="60" w:after="60"/>
              <w:rPr>
                <w:rFonts w:cs="Arial"/>
              </w:rPr>
            </w:pPr>
            <w:r w:rsidRPr="007D0E45">
              <w:rPr>
                <w:rFonts w:cs="Arial"/>
                <w:color w:val="auto"/>
                <w:szCs w:val="22"/>
              </w:rPr>
              <w:t xml:space="preserve">TOTAL &amp; UNIQUE SUBMISSIONS  </w:t>
            </w:r>
          </w:p>
        </w:tc>
        <w:tc>
          <w:tcPr>
            <w:tcW w:w="3393" w:type="pct"/>
            <w:vAlign w:val="center"/>
          </w:tcPr>
          <w:p w14:paraId="528BF5C1" w14:textId="75DC16EA" w:rsidR="00F763C2" w:rsidRPr="00DB64D4" w:rsidRDefault="001E27EC" w:rsidP="00B8181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cs="Arial"/>
                <w:color w:val="auto"/>
                <w:szCs w:val="22"/>
              </w:rPr>
            </w:pPr>
            <w:r>
              <w:rPr>
                <w:rFonts w:cs="Arial"/>
                <w:color w:val="auto"/>
                <w:szCs w:val="22"/>
              </w:rPr>
              <w:t xml:space="preserve">46 submissions </w:t>
            </w:r>
          </w:p>
        </w:tc>
      </w:tr>
      <w:tr w:rsidR="00F763C2" w:rsidRPr="005D1FD7" w14:paraId="71C778F2"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1DECD2F5" w14:textId="77777777" w:rsidR="00F763C2" w:rsidRPr="007D0E45" w:rsidRDefault="00F763C2" w:rsidP="00B81815">
            <w:pPr>
              <w:spacing w:before="60" w:after="60"/>
              <w:rPr>
                <w:rFonts w:cs="Arial"/>
              </w:rPr>
            </w:pPr>
            <w:r w:rsidRPr="007D0E45">
              <w:rPr>
                <w:rFonts w:cs="Arial"/>
                <w:color w:val="auto"/>
                <w:szCs w:val="22"/>
              </w:rPr>
              <w:t>DOCUMENTS SUBMITTED FOR CONSIDERATION</w:t>
            </w:r>
          </w:p>
        </w:tc>
        <w:tc>
          <w:tcPr>
            <w:tcW w:w="3393" w:type="pct"/>
            <w:vAlign w:val="center"/>
          </w:tcPr>
          <w:p w14:paraId="4242DE32" w14:textId="49DA95A3" w:rsidR="001E27EC" w:rsidRPr="005F62DC" w:rsidRDefault="001E27EC" w:rsidP="001E27EC">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F62DC">
              <w:rPr>
                <w:rFonts w:cs="Arial"/>
                <w:color w:val="auto"/>
                <w:szCs w:val="22"/>
              </w:rPr>
              <w:t>Architectural Plans, Survey Plan, Landscape Plan</w:t>
            </w:r>
            <w:r>
              <w:rPr>
                <w:rFonts w:cs="Arial"/>
                <w:color w:val="auto"/>
                <w:szCs w:val="22"/>
              </w:rPr>
              <w:t xml:space="preserve">, </w:t>
            </w:r>
            <w:r w:rsidRPr="005F62DC">
              <w:rPr>
                <w:rFonts w:cs="Arial"/>
                <w:color w:val="auto"/>
                <w:szCs w:val="22"/>
              </w:rPr>
              <w:t xml:space="preserve">Aboriginal Cultural Heritage or Assessment Report, Access report, Acoustic &amp; Vibration Assessment, Arborists report, BASIX certificate, BCA Report, </w:t>
            </w:r>
            <w:r w:rsidRPr="001E27EC">
              <w:rPr>
                <w:rFonts w:cs="Arial"/>
                <w:color w:val="auto"/>
                <w:szCs w:val="22"/>
              </w:rPr>
              <w:t>Clause 4.6 – Height,</w:t>
            </w:r>
            <w:r w:rsidRPr="005F62DC">
              <w:rPr>
                <w:rFonts w:cs="Arial"/>
                <w:color w:val="auto"/>
                <w:szCs w:val="22"/>
              </w:rPr>
              <w:t xml:space="preserve"> Construction Management Plan, Remediation Action Plan, Design Verification Statement, Flood Risk Management Report, Geotechnical Report, Plan of management, Statement of environmental effects, Stormwater Management Plan, Structural Engineers Report, Traffic Impact Assessment, Traffic Impact Assessment, Waste Management Plan </w:t>
            </w:r>
          </w:p>
          <w:p w14:paraId="57D7182E" w14:textId="18682603" w:rsidR="00F763C2" w:rsidRPr="001E27EC" w:rsidRDefault="00F763C2" w:rsidP="001E27EC">
            <w:pPr>
              <w:tabs>
                <w:tab w:val="left" w:pos="7485"/>
              </w:tabs>
              <w:spacing w:before="60" w:after="60"/>
              <w:ind w:right="22"/>
              <w:contextualSpacing/>
              <w:jc w:val="both"/>
              <w:cnfStyle w:val="000000000000" w:firstRow="0" w:lastRow="0" w:firstColumn="0" w:lastColumn="0" w:oddVBand="0" w:evenVBand="0" w:oddHBand="0" w:evenHBand="0" w:firstRowFirstColumn="0" w:firstRowLastColumn="0" w:lastRowFirstColumn="0" w:lastRowLastColumn="0"/>
              <w:rPr>
                <w:rFonts w:cs="Arial"/>
                <w:szCs w:val="22"/>
              </w:rPr>
            </w:pPr>
          </w:p>
        </w:tc>
      </w:tr>
      <w:tr w:rsidR="00F763C2" w:rsidRPr="005D1FD7" w14:paraId="3625B6EB"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0C77CCC2" w14:textId="77777777" w:rsidR="00F763C2" w:rsidRPr="0056578D" w:rsidRDefault="00F763C2" w:rsidP="00B81815">
            <w:pPr>
              <w:spacing w:before="60" w:after="60"/>
              <w:rPr>
                <w:rFonts w:cs="Arial"/>
                <w:color w:val="auto"/>
                <w:szCs w:val="22"/>
              </w:rPr>
            </w:pPr>
            <w:r w:rsidRPr="0056578D">
              <w:rPr>
                <w:rFonts w:cs="Arial"/>
                <w:color w:val="auto"/>
                <w:szCs w:val="22"/>
              </w:rPr>
              <w:t>DOCUMENTS SUBMITTED</w:t>
            </w:r>
          </w:p>
          <w:p w14:paraId="6AF6F73B" w14:textId="77777777" w:rsidR="00F763C2" w:rsidRPr="0056578D" w:rsidRDefault="00F763C2" w:rsidP="00B81815">
            <w:pPr>
              <w:spacing w:before="60" w:after="60"/>
              <w:rPr>
                <w:rFonts w:cs="Arial"/>
                <w:color w:val="auto"/>
                <w:szCs w:val="22"/>
              </w:rPr>
            </w:pPr>
            <w:r w:rsidRPr="0056578D">
              <w:rPr>
                <w:rFonts w:cs="Arial"/>
                <w:color w:val="auto"/>
                <w:szCs w:val="22"/>
              </w:rPr>
              <w:t>WITH THIS REPORT FOR THE PANEL’S</w:t>
            </w:r>
          </w:p>
          <w:p w14:paraId="1F777A96" w14:textId="77777777" w:rsidR="00F763C2" w:rsidRPr="007D0E45" w:rsidRDefault="00F763C2" w:rsidP="00B81815">
            <w:pPr>
              <w:spacing w:before="60" w:after="60"/>
              <w:rPr>
                <w:rFonts w:cs="Arial"/>
                <w:szCs w:val="22"/>
              </w:rPr>
            </w:pPr>
            <w:r w:rsidRPr="0056578D">
              <w:rPr>
                <w:rFonts w:cs="Arial"/>
                <w:color w:val="auto"/>
                <w:szCs w:val="22"/>
              </w:rPr>
              <w:t>CONSIDERATION</w:t>
            </w:r>
          </w:p>
        </w:tc>
        <w:tc>
          <w:tcPr>
            <w:tcW w:w="3393" w:type="pct"/>
            <w:vAlign w:val="center"/>
          </w:tcPr>
          <w:p w14:paraId="79923E7C" w14:textId="7BB88F19" w:rsidR="0096279E" w:rsidRPr="00994374" w:rsidRDefault="00994374"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bookmarkStart w:id="2" w:name="_Hlk205450015"/>
            <w:r w:rsidRPr="00994374">
              <w:rPr>
                <w:rFonts w:cs="Arial"/>
                <w:color w:val="auto"/>
              </w:rPr>
              <w:t>A</w:t>
            </w:r>
            <w:r w:rsidR="0096279E" w:rsidRPr="00994374">
              <w:rPr>
                <w:rFonts w:cs="Arial"/>
                <w:color w:val="auto"/>
              </w:rPr>
              <w:t>ttachment 1 – Draft Conditions</w:t>
            </w:r>
          </w:p>
          <w:p w14:paraId="7A741DCB"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2 – Revised Architectural Plans </w:t>
            </w:r>
          </w:p>
          <w:p w14:paraId="53A7F399"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3 – Revised Clause 4.6 Written Request  </w:t>
            </w:r>
          </w:p>
          <w:p w14:paraId="6D392259" w14:textId="77777777" w:rsidR="0096279E" w:rsidRPr="00994374" w:rsidRDefault="0096279E" w:rsidP="00994374">
            <w:pPr>
              <w:tabs>
                <w:tab w:val="left" w:pos="7485"/>
              </w:tabs>
              <w:spacing w:before="0" w:after="0"/>
              <w:ind w:right="22"/>
              <w:contextualSpacing/>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4 – </w:t>
            </w:r>
            <w:r w:rsidRPr="00994374">
              <w:rPr>
                <w:rFonts w:cs="Arial"/>
                <w:color w:val="auto"/>
                <w:szCs w:val="22"/>
              </w:rPr>
              <w:t xml:space="preserve">Design Verification Statement  </w:t>
            </w:r>
          </w:p>
          <w:p w14:paraId="43E7B481"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Attachment 5 – Referral Response Development Engineering</w:t>
            </w:r>
          </w:p>
          <w:p w14:paraId="2B04A297"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6 – Referral Response Traffic Engineering </w:t>
            </w:r>
          </w:p>
          <w:p w14:paraId="6BDE39A5" w14:textId="77777777" w:rsidR="0096279E" w:rsidRPr="00994374" w:rsidRDefault="0096279E" w:rsidP="00994374">
            <w:pPr>
              <w:tabs>
                <w:tab w:val="left" w:pos="7485"/>
              </w:tabs>
              <w:spacing w:before="0" w:after="0"/>
              <w:ind w:right="22"/>
              <w:contextualSpacing/>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7 – Referral Response Trees and landscaping </w:t>
            </w:r>
          </w:p>
          <w:p w14:paraId="47565106"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Attachment 8 – Referral Response Heritage</w:t>
            </w:r>
          </w:p>
          <w:p w14:paraId="556F242D" w14:textId="77777777" w:rsidR="0096279E" w:rsidRPr="00994374" w:rsidRDefault="0096279E" w:rsidP="00994374">
            <w:pPr>
              <w:tabs>
                <w:tab w:val="left" w:pos="7485"/>
              </w:tabs>
              <w:spacing w:before="0" w:after="0"/>
              <w:ind w:right="22"/>
              <w:contextualSpacing/>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9 – Referral Response Urban Design </w:t>
            </w:r>
          </w:p>
          <w:p w14:paraId="23CBB9C0" w14:textId="77777777" w:rsidR="0096279E" w:rsidRPr="00994374" w:rsidRDefault="0096279E" w:rsidP="00994374">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Attachment 10 – Referral Response Environmental Health</w:t>
            </w:r>
          </w:p>
          <w:p w14:paraId="59A1C7B3" w14:textId="77777777" w:rsidR="0096279E" w:rsidRPr="00994374" w:rsidRDefault="0096279E" w:rsidP="00994374">
            <w:pPr>
              <w:tabs>
                <w:tab w:val="left" w:pos="7485"/>
              </w:tabs>
              <w:spacing w:before="0" w:after="0"/>
              <w:ind w:right="22"/>
              <w:contextualSpacing/>
              <w:jc w:val="both"/>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Attachment 11 – Referral Response Drainage Engineering</w:t>
            </w:r>
          </w:p>
          <w:p w14:paraId="2E770CC6" w14:textId="77777777" w:rsidR="0096279E" w:rsidRPr="00994374" w:rsidRDefault="0096279E" w:rsidP="00994374">
            <w:pPr>
              <w:spacing w:before="0" w:after="0"/>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12 – Referral Response </w:t>
            </w:r>
            <w:bookmarkEnd w:id="2"/>
            <w:r w:rsidRPr="00994374">
              <w:rPr>
                <w:rFonts w:cs="Arial"/>
                <w:color w:val="auto"/>
              </w:rPr>
              <w:t>Transport for NSW</w:t>
            </w:r>
          </w:p>
          <w:p w14:paraId="2831CD3D" w14:textId="03CB1DF2" w:rsidR="0096279E" w:rsidRPr="00994374" w:rsidRDefault="0096279E" w:rsidP="00994374">
            <w:pPr>
              <w:spacing w:before="0" w:after="0"/>
              <w:cnfStyle w:val="000000000000" w:firstRow="0" w:lastRow="0" w:firstColumn="0" w:lastColumn="0" w:oddVBand="0" w:evenVBand="0" w:oddHBand="0" w:evenHBand="0" w:firstRowFirstColumn="0" w:firstRowLastColumn="0" w:lastRowFirstColumn="0" w:lastRowLastColumn="0"/>
              <w:rPr>
                <w:rFonts w:cs="Arial"/>
                <w:color w:val="auto"/>
              </w:rPr>
            </w:pPr>
            <w:r w:rsidRPr="00994374">
              <w:rPr>
                <w:rFonts w:cs="Arial"/>
                <w:color w:val="auto"/>
              </w:rPr>
              <w:t xml:space="preserve">Attachment 13 – </w:t>
            </w:r>
            <w:r w:rsidR="002315C1">
              <w:rPr>
                <w:rFonts w:cs="Arial"/>
                <w:color w:val="auto"/>
              </w:rPr>
              <w:t xml:space="preserve">Referral Comment </w:t>
            </w:r>
            <w:r w:rsidRPr="00994374">
              <w:rPr>
                <w:rFonts w:cs="Arial"/>
                <w:color w:val="auto"/>
              </w:rPr>
              <w:t xml:space="preserve">Ausgrid </w:t>
            </w:r>
          </w:p>
          <w:p w14:paraId="77D15E90" w14:textId="7B1C98A8" w:rsidR="00F763C2" w:rsidRPr="00994374" w:rsidRDefault="0096279E" w:rsidP="00994374">
            <w:pPr>
              <w:spacing w:before="0" w:after="0"/>
              <w:cnfStyle w:val="000000000000" w:firstRow="0" w:lastRow="0" w:firstColumn="0" w:lastColumn="0" w:oddVBand="0" w:evenVBand="0" w:oddHBand="0" w:evenHBand="0" w:firstRowFirstColumn="0" w:firstRowLastColumn="0" w:lastRowFirstColumn="0" w:lastRowLastColumn="0"/>
            </w:pPr>
            <w:r w:rsidRPr="00994374">
              <w:rPr>
                <w:rFonts w:cs="Arial"/>
                <w:color w:val="auto"/>
              </w:rPr>
              <w:t xml:space="preserve">Attachment 14 </w:t>
            </w:r>
            <w:r w:rsidR="002315C1">
              <w:rPr>
                <w:rFonts w:cs="Arial"/>
                <w:color w:val="auto"/>
              </w:rPr>
              <w:t>–</w:t>
            </w:r>
            <w:r w:rsidRPr="00994374">
              <w:rPr>
                <w:rFonts w:cs="Arial"/>
                <w:color w:val="auto"/>
              </w:rPr>
              <w:t xml:space="preserve"> WaterNSW</w:t>
            </w:r>
            <w:r w:rsidR="002315C1">
              <w:rPr>
                <w:rFonts w:cs="Arial"/>
                <w:color w:val="auto"/>
              </w:rPr>
              <w:t xml:space="preserve"> General Terms of Approval </w:t>
            </w:r>
          </w:p>
        </w:tc>
      </w:tr>
      <w:tr w:rsidR="00F763C2" w:rsidRPr="0056578D" w14:paraId="19646057"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5FE731E8" w14:textId="77777777" w:rsidR="00F763C2" w:rsidRPr="002742C0" w:rsidRDefault="00F763C2" w:rsidP="00B81815">
            <w:pPr>
              <w:spacing w:before="60" w:after="60"/>
              <w:rPr>
                <w:rFonts w:cs="Arial"/>
                <w:color w:val="auto"/>
                <w:szCs w:val="22"/>
                <w:lang w:val="en-US"/>
              </w:rPr>
            </w:pPr>
            <w:r w:rsidRPr="002742C0">
              <w:rPr>
                <w:rFonts w:cs="Arial"/>
                <w:color w:val="auto"/>
                <w:szCs w:val="22"/>
                <w:lang w:val="en-US"/>
              </w:rPr>
              <w:t xml:space="preserve">INFRASTRUCTURE CONTRIBUTIONS (S7.24) </w:t>
            </w:r>
          </w:p>
        </w:tc>
        <w:tc>
          <w:tcPr>
            <w:tcW w:w="3393" w:type="pct"/>
            <w:vAlign w:val="center"/>
          </w:tcPr>
          <w:p w14:paraId="437277A2" w14:textId="77777777" w:rsidR="00F763C2" w:rsidRPr="002742C0" w:rsidRDefault="00F763C2" w:rsidP="00B8181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2742C0">
              <w:rPr>
                <w:rFonts w:cs="Arial"/>
                <w:color w:val="auto"/>
                <w:szCs w:val="22"/>
                <w:lang w:val="en-AU"/>
              </w:rPr>
              <w:t>Yes</w:t>
            </w:r>
          </w:p>
        </w:tc>
      </w:tr>
      <w:tr w:rsidR="00F763C2" w:rsidRPr="0056578D" w14:paraId="6823BAA0" w14:textId="77777777" w:rsidTr="00B8181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3AD09EF4" w14:textId="77777777" w:rsidR="00F763C2" w:rsidRPr="00EF5DC1" w:rsidRDefault="00F763C2" w:rsidP="00B81815">
            <w:pPr>
              <w:spacing w:before="60" w:after="60"/>
              <w:rPr>
                <w:rFonts w:cs="Arial"/>
                <w:color w:val="auto"/>
                <w:szCs w:val="22"/>
                <w:lang w:val="en-US"/>
              </w:rPr>
            </w:pPr>
            <w:r w:rsidRPr="00EF5DC1">
              <w:rPr>
                <w:rFonts w:cs="Arial"/>
                <w:color w:val="auto"/>
                <w:szCs w:val="22"/>
                <w:lang w:val="en-US"/>
              </w:rPr>
              <w:t xml:space="preserve">RECOMMENDATION </w:t>
            </w:r>
          </w:p>
        </w:tc>
        <w:tc>
          <w:tcPr>
            <w:tcW w:w="3393" w:type="pct"/>
            <w:vAlign w:val="center"/>
          </w:tcPr>
          <w:p w14:paraId="706EDD11" w14:textId="77777777" w:rsidR="00F763C2" w:rsidRPr="00EF5DC1" w:rsidRDefault="00F763C2" w:rsidP="00B8181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 xml:space="preserve">Conditional </w:t>
            </w:r>
            <w:r w:rsidRPr="00EF5DC1">
              <w:rPr>
                <w:rFonts w:cs="Arial"/>
                <w:color w:val="auto"/>
                <w:szCs w:val="22"/>
                <w:lang w:val="en-AU"/>
              </w:rPr>
              <w:t xml:space="preserve">Approval </w:t>
            </w:r>
          </w:p>
        </w:tc>
      </w:tr>
      <w:tr w:rsidR="00F763C2" w:rsidRPr="0056578D" w14:paraId="0BA829E4" w14:textId="77777777" w:rsidTr="00B81815">
        <w:trPr>
          <w:trHeight w:val="96"/>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DBB8A3B" w14:textId="77777777" w:rsidR="00F763C2" w:rsidRPr="005F6127" w:rsidRDefault="00F763C2" w:rsidP="00B81815">
            <w:pPr>
              <w:spacing w:before="60" w:after="60"/>
              <w:rPr>
                <w:rFonts w:cs="Arial"/>
                <w:color w:val="auto"/>
                <w:szCs w:val="22"/>
              </w:rPr>
            </w:pPr>
            <w:r w:rsidRPr="005F6127">
              <w:rPr>
                <w:rFonts w:cs="Arial"/>
                <w:color w:val="auto"/>
                <w:szCs w:val="22"/>
              </w:rPr>
              <w:t>PREPARED BY</w:t>
            </w:r>
          </w:p>
        </w:tc>
        <w:tc>
          <w:tcPr>
            <w:tcW w:w="3393" w:type="pct"/>
            <w:vAlign w:val="center"/>
          </w:tcPr>
          <w:p w14:paraId="5EB2C7CF" w14:textId="79AA78E0" w:rsidR="00F763C2" w:rsidRPr="005F6127" w:rsidRDefault="00BF5A17" w:rsidP="00B8181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 xml:space="preserve">Ms L Samuels </w:t>
            </w:r>
            <w:r w:rsidR="00F763C2" w:rsidRPr="005F6127">
              <w:rPr>
                <w:rFonts w:cs="Arial"/>
                <w:color w:val="auto"/>
                <w:szCs w:val="22"/>
                <w:lang w:val="en-AU"/>
              </w:rPr>
              <w:t xml:space="preserve"> </w:t>
            </w:r>
          </w:p>
        </w:tc>
      </w:tr>
      <w:tr w:rsidR="00F763C2" w:rsidRPr="0056578D" w14:paraId="08F33D65" w14:textId="77777777" w:rsidTr="00B81815">
        <w:trPr>
          <w:trHeight w:val="96"/>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4D5BD390" w14:textId="77777777" w:rsidR="00F763C2" w:rsidRPr="005F6127" w:rsidRDefault="00F763C2" w:rsidP="00B81815">
            <w:pPr>
              <w:spacing w:before="60" w:after="60"/>
              <w:rPr>
                <w:rFonts w:cs="Arial"/>
                <w:color w:val="auto"/>
                <w:szCs w:val="22"/>
              </w:rPr>
            </w:pPr>
            <w:r w:rsidRPr="005F6127">
              <w:rPr>
                <w:rFonts w:cs="Arial"/>
                <w:color w:val="auto"/>
                <w:szCs w:val="22"/>
              </w:rPr>
              <w:t xml:space="preserve">PANEL BRIEFING </w:t>
            </w:r>
          </w:p>
        </w:tc>
        <w:tc>
          <w:tcPr>
            <w:tcW w:w="3393" w:type="pct"/>
            <w:vAlign w:val="center"/>
          </w:tcPr>
          <w:p w14:paraId="56D01CF1" w14:textId="6F041832" w:rsidR="00F763C2" w:rsidRPr="005F6127" w:rsidRDefault="00FA63F6" w:rsidP="00B8181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szCs w:val="22"/>
                <w:lang w:val="en-AU"/>
              </w:rPr>
            </w:pPr>
            <w:r>
              <w:rPr>
                <w:rFonts w:cs="Arial"/>
                <w:color w:val="auto"/>
                <w:szCs w:val="22"/>
                <w:lang w:val="en-AU"/>
              </w:rPr>
              <w:t>27 February 2025</w:t>
            </w:r>
          </w:p>
        </w:tc>
      </w:tr>
      <w:tr w:rsidR="00F763C2" w:rsidRPr="0056578D" w14:paraId="4A6FC2EA" w14:textId="77777777" w:rsidTr="00B81815">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686F81F" w14:textId="77777777" w:rsidR="00F763C2" w:rsidRPr="005F6127" w:rsidRDefault="00F763C2" w:rsidP="00B81815">
            <w:pPr>
              <w:spacing w:before="60" w:after="60"/>
              <w:rPr>
                <w:rFonts w:cs="Arial"/>
                <w:szCs w:val="22"/>
              </w:rPr>
            </w:pPr>
            <w:r w:rsidRPr="005F6127">
              <w:rPr>
                <w:rFonts w:cs="Arial"/>
                <w:color w:val="auto"/>
                <w:szCs w:val="22"/>
              </w:rPr>
              <w:t>DATE OF REPORT</w:t>
            </w:r>
          </w:p>
        </w:tc>
        <w:tc>
          <w:tcPr>
            <w:tcW w:w="3393" w:type="pct"/>
            <w:vAlign w:val="center"/>
          </w:tcPr>
          <w:p w14:paraId="32E9B273" w14:textId="33646062" w:rsidR="00F763C2" w:rsidRPr="005F6127" w:rsidRDefault="00BF5A17" w:rsidP="00B8181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 xml:space="preserve">5 August </w:t>
            </w:r>
            <w:r w:rsidR="00F763C2" w:rsidRPr="00565034">
              <w:rPr>
                <w:rFonts w:cs="Arial"/>
                <w:color w:val="auto"/>
                <w:szCs w:val="22"/>
                <w:lang w:val="en-AU"/>
              </w:rPr>
              <w:t>2025</w:t>
            </w:r>
          </w:p>
        </w:tc>
      </w:tr>
    </w:tbl>
    <w:p w14:paraId="6D61C9CC" w14:textId="77777777" w:rsidR="00F763C2" w:rsidRDefault="00F763C2" w:rsidP="00126FC5">
      <w:pPr>
        <w:rPr>
          <w:rFonts w:cs="Arial"/>
          <w:color w:val="000000"/>
        </w:rPr>
      </w:pPr>
    </w:p>
    <w:p w14:paraId="084C1D99" w14:textId="729D6F32" w:rsidR="00126FC5" w:rsidRPr="00E803E3" w:rsidRDefault="00206BA0" w:rsidP="0086254F">
      <w:pPr>
        <w:pStyle w:val="DAListNumber1"/>
        <w:ind w:left="426"/>
        <w:rPr>
          <w:rFonts w:cs="Arial"/>
        </w:rPr>
      </w:pPr>
      <w:r w:rsidRPr="00E803E3">
        <w:rPr>
          <w:rFonts w:cs="Arial"/>
        </w:rPr>
        <w:t xml:space="preserve">REASON for report to </w:t>
      </w:r>
      <w:r w:rsidR="009E23F9">
        <w:rPr>
          <w:rFonts w:cs="Arial"/>
        </w:rPr>
        <w:t xml:space="preserve">Sydney </w:t>
      </w:r>
      <w:r w:rsidR="009E23F9">
        <w:t>Eastern City Planning Panel (SECPP)</w:t>
      </w:r>
    </w:p>
    <w:p w14:paraId="6B181D18" w14:textId="77777777" w:rsidR="00702227" w:rsidRPr="00E803E3" w:rsidRDefault="00702227" w:rsidP="009624D8"/>
    <w:p w14:paraId="6937E1FB" w14:textId="3DEBF8C0" w:rsidR="00F11FAD" w:rsidRDefault="002D0AE8" w:rsidP="00702227">
      <w:pPr>
        <w:rPr>
          <w:rFonts w:cs="Arial"/>
        </w:rPr>
      </w:pPr>
      <w:r>
        <w:rPr>
          <w:rFonts w:cs="Arial"/>
        </w:rPr>
        <w:t xml:space="preserve">In accordance with the </w:t>
      </w:r>
      <w:r w:rsidRPr="005A0108">
        <w:rPr>
          <w:rFonts w:cs="Arial"/>
        </w:rPr>
        <w:t xml:space="preserve">State Environmental Planning Policy (Planning Systems) 2021, </w:t>
      </w:r>
      <w:r>
        <w:rPr>
          <w:rFonts w:cs="Arial"/>
        </w:rPr>
        <w:t>t</w:t>
      </w:r>
      <w:r w:rsidR="00702227" w:rsidRPr="00E803E3">
        <w:rPr>
          <w:rFonts w:cs="Arial"/>
        </w:rPr>
        <w:t xml:space="preserve">he application is to be determined </w:t>
      </w:r>
      <w:r w:rsidR="00702227" w:rsidRPr="00934451">
        <w:rPr>
          <w:rFonts w:cs="Arial"/>
        </w:rPr>
        <w:t xml:space="preserve">by the </w:t>
      </w:r>
      <w:r w:rsidR="00F11FAD" w:rsidRPr="005A0108">
        <w:rPr>
          <w:rFonts w:cs="Arial"/>
        </w:rPr>
        <w:t>Sydney Eastern City Planning Panel</w:t>
      </w:r>
      <w:r w:rsidR="00F11FAD" w:rsidRPr="00934451">
        <w:rPr>
          <w:rFonts w:cs="Arial"/>
        </w:rPr>
        <w:t xml:space="preserve"> </w:t>
      </w:r>
      <w:r w:rsidR="00702227" w:rsidRPr="00934451">
        <w:rPr>
          <w:rFonts w:cs="Arial"/>
        </w:rPr>
        <w:t>as</w:t>
      </w:r>
      <w:r w:rsidR="00702227" w:rsidRPr="00E803E3">
        <w:rPr>
          <w:rFonts w:cs="Arial"/>
        </w:rPr>
        <w:t xml:space="preserve"> it </w:t>
      </w:r>
      <w:r w:rsidR="00F11FAD">
        <w:rPr>
          <w:rFonts w:cs="Arial"/>
        </w:rPr>
        <w:t xml:space="preserve">is regionally significant development with a Capital Investment Value over $30 million. </w:t>
      </w:r>
    </w:p>
    <w:p w14:paraId="73A9EA21" w14:textId="77777777" w:rsidR="008F076B" w:rsidRPr="00B2607C" w:rsidRDefault="008F076B" w:rsidP="008F076B">
      <w:pPr>
        <w:rPr>
          <w:rFonts w:cs="Arial"/>
        </w:rPr>
      </w:pPr>
    </w:p>
    <w:p w14:paraId="5887DFA9" w14:textId="0C04040B" w:rsidR="008F076B" w:rsidRPr="00B2607C" w:rsidRDefault="00092174" w:rsidP="008B1865">
      <w:pPr>
        <w:pStyle w:val="DAListNumber1"/>
        <w:ind w:left="567" w:hanging="567"/>
      </w:pPr>
      <w:r w:rsidRPr="008B1865">
        <w:rPr>
          <w:rFonts w:cs="Arial"/>
        </w:rPr>
        <w:lastRenderedPageBreak/>
        <w:t>R</w:t>
      </w:r>
      <w:r w:rsidR="009624D8">
        <w:rPr>
          <w:rFonts w:cs="Arial"/>
        </w:rPr>
        <w:t>EASONS</w:t>
      </w:r>
      <w:r w:rsidRPr="00B2607C">
        <w:t xml:space="preserve"> for recommendation</w:t>
      </w:r>
    </w:p>
    <w:p w14:paraId="6F9C30FB" w14:textId="77777777" w:rsidR="00092174" w:rsidRPr="00B2607C" w:rsidRDefault="00092174" w:rsidP="003878A5">
      <w:pPr>
        <w:rPr>
          <w:rFonts w:cs="Arial"/>
        </w:rPr>
      </w:pPr>
    </w:p>
    <w:p w14:paraId="560FFE2D" w14:textId="77777777" w:rsidR="003878A5" w:rsidRPr="009C33AA" w:rsidRDefault="003878A5" w:rsidP="003878A5">
      <w:pPr>
        <w:rPr>
          <w:rFonts w:cs="Arial"/>
        </w:rPr>
      </w:pPr>
      <w:r w:rsidRPr="009C33AA">
        <w:rPr>
          <w:rFonts w:cs="Arial"/>
        </w:rPr>
        <w:t>The application has been assessed within the framework of the matters for consideration under section 4.15 of the Environmental Planning and Assessment Act 1979 and is recommended for approval because:</w:t>
      </w:r>
    </w:p>
    <w:p w14:paraId="3E96DAE4" w14:textId="77777777" w:rsidR="003878A5" w:rsidRPr="009C33AA" w:rsidRDefault="003878A5" w:rsidP="003878A5">
      <w:pPr>
        <w:rPr>
          <w:rFonts w:cs="Arial"/>
        </w:rPr>
      </w:pPr>
    </w:p>
    <w:p w14:paraId="3C582ECD" w14:textId="77777777" w:rsidR="003878A5" w:rsidRDefault="003878A5">
      <w:pPr>
        <w:pStyle w:val="ListParagraph"/>
        <w:numPr>
          <w:ilvl w:val="0"/>
          <w:numId w:val="20"/>
        </w:numPr>
        <w:ind w:left="567" w:hanging="567"/>
        <w:rPr>
          <w:rFonts w:cs="Arial"/>
        </w:rPr>
      </w:pPr>
      <w:r w:rsidRPr="009C33AA">
        <w:rPr>
          <w:rFonts w:cs="Arial"/>
        </w:rPr>
        <w:t>It is considered to be satisfactory with all relevant planning policies including the objectives of WLEP 2014 and WDCP 2015</w:t>
      </w:r>
    </w:p>
    <w:p w14:paraId="17496499" w14:textId="09CFA001" w:rsidR="00F11FAD" w:rsidRPr="009C33AA" w:rsidRDefault="00F11FAD">
      <w:pPr>
        <w:pStyle w:val="ListParagraph"/>
        <w:numPr>
          <w:ilvl w:val="0"/>
          <w:numId w:val="20"/>
        </w:numPr>
        <w:ind w:left="567" w:hanging="567"/>
        <w:rPr>
          <w:rFonts w:cs="Arial"/>
        </w:rPr>
      </w:pPr>
      <w:r>
        <w:rPr>
          <w:rFonts w:cs="Arial"/>
        </w:rPr>
        <w:t xml:space="preserve">The proposal is generally consistent with the building envelope, built form and setbacks </w:t>
      </w:r>
      <w:r w:rsidR="006664A0">
        <w:rPr>
          <w:rFonts w:cs="Arial"/>
        </w:rPr>
        <w:t xml:space="preserve">outlined at Planning Proposal stage and the specific controls prepared for the site </w:t>
      </w:r>
      <w:r w:rsidR="00066F5F">
        <w:rPr>
          <w:rFonts w:cs="Arial"/>
        </w:rPr>
        <w:t xml:space="preserve">under Chapter G9 of </w:t>
      </w:r>
      <w:r w:rsidR="006664A0">
        <w:rPr>
          <w:rFonts w:cs="Arial"/>
        </w:rPr>
        <w:t>WDCP 2015</w:t>
      </w:r>
    </w:p>
    <w:p w14:paraId="3D27499E" w14:textId="15DD3DE5" w:rsidR="003878A5" w:rsidRPr="009C33AA" w:rsidRDefault="003878A5">
      <w:pPr>
        <w:pStyle w:val="ListParagraph"/>
        <w:numPr>
          <w:ilvl w:val="0"/>
          <w:numId w:val="20"/>
        </w:numPr>
        <w:ind w:left="567" w:hanging="567"/>
        <w:rPr>
          <w:rFonts w:cs="Arial"/>
        </w:rPr>
      </w:pPr>
      <w:r w:rsidRPr="009C33AA">
        <w:rPr>
          <w:rFonts w:cs="Arial"/>
        </w:rPr>
        <w:t>It will not have adverse effects on the local built and natural environment nor any adverse social and economic impacts in the locality</w:t>
      </w:r>
      <w:r w:rsidR="004073F2">
        <w:rPr>
          <w:rFonts w:cs="Arial"/>
        </w:rPr>
        <w:t xml:space="preserve"> such that refusal is warranted.</w:t>
      </w:r>
    </w:p>
    <w:p w14:paraId="2BFFA4D3" w14:textId="77777777" w:rsidR="006664A0" w:rsidRPr="006664A0" w:rsidRDefault="003878A5" w:rsidP="006664A0">
      <w:pPr>
        <w:pStyle w:val="ListParagraph"/>
        <w:numPr>
          <w:ilvl w:val="0"/>
          <w:numId w:val="20"/>
        </w:numPr>
        <w:ind w:left="567" w:hanging="567"/>
        <w:rPr>
          <w:rFonts w:cs="Arial"/>
        </w:rPr>
      </w:pPr>
      <w:r w:rsidRPr="009C33AA">
        <w:rPr>
          <w:rFonts w:cs="Arial"/>
        </w:rPr>
        <w:t xml:space="preserve">All likely impacts </w:t>
      </w:r>
      <w:r w:rsidR="00C661E9" w:rsidRPr="009C33AA">
        <w:rPr>
          <w:rFonts w:cs="Arial"/>
        </w:rPr>
        <w:t>to</w:t>
      </w:r>
      <w:r w:rsidRPr="009C33AA">
        <w:rPr>
          <w:rFonts w:cs="Arial"/>
        </w:rPr>
        <w:t xml:space="preserve"> adjoining properties including any submissions made have been </w:t>
      </w:r>
      <w:r w:rsidR="00C661E9" w:rsidRPr="009C33AA">
        <w:rPr>
          <w:rFonts w:cs="Arial"/>
        </w:rPr>
        <w:t xml:space="preserve">addressed in the report, or </w:t>
      </w:r>
      <w:r w:rsidR="00DA1D5B" w:rsidRPr="009C33AA">
        <w:rPr>
          <w:rFonts w:cs="Arial"/>
        </w:rPr>
        <w:t xml:space="preserve">are </w:t>
      </w:r>
      <w:r w:rsidR="00C661E9" w:rsidRPr="009C33AA">
        <w:rPr>
          <w:rFonts w:cs="Arial"/>
        </w:rPr>
        <w:t>considered to be satisfactory.</w:t>
      </w:r>
      <w:r w:rsidRPr="009C33AA">
        <w:rPr>
          <w:rFonts w:cs="Arial"/>
        </w:rPr>
        <w:t xml:space="preserve"> </w:t>
      </w:r>
      <w:r w:rsidR="006664A0" w:rsidRPr="00A95A4F">
        <w:rPr>
          <w:color w:val="000000"/>
        </w:rPr>
        <w:t xml:space="preserve">Subject to the recommended conditions of consent, the proposal will not result in an unreasonable amenity impact to adjoining and nearby properties such that refusal would be warranted. </w:t>
      </w:r>
    </w:p>
    <w:p w14:paraId="6C2F7EB9" w14:textId="0F2CC581" w:rsidR="003878A5" w:rsidRPr="009C33AA" w:rsidRDefault="003878A5">
      <w:pPr>
        <w:pStyle w:val="ListParagraph"/>
        <w:numPr>
          <w:ilvl w:val="0"/>
          <w:numId w:val="20"/>
        </w:numPr>
        <w:ind w:left="567" w:hanging="567"/>
        <w:rPr>
          <w:rFonts w:cs="Arial"/>
        </w:rPr>
      </w:pPr>
      <w:r w:rsidRPr="009C33AA">
        <w:rPr>
          <w:rFonts w:cs="Arial"/>
        </w:rPr>
        <w:t>The site is suitable for the proposed development</w:t>
      </w:r>
      <w:r w:rsidR="005E7512">
        <w:rPr>
          <w:rFonts w:cs="Arial"/>
        </w:rPr>
        <w:t xml:space="preserve"> as the proposed land use is permissible on the site</w:t>
      </w:r>
    </w:p>
    <w:p w14:paraId="73172888" w14:textId="68C79B3A" w:rsidR="00385286" w:rsidRPr="00F11FAD" w:rsidRDefault="003878A5" w:rsidP="006E4376">
      <w:pPr>
        <w:pStyle w:val="ListParagraph"/>
        <w:numPr>
          <w:ilvl w:val="0"/>
          <w:numId w:val="20"/>
        </w:numPr>
        <w:ind w:left="567" w:hanging="567"/>
        <w:rPr>
          <w:rFonts w:cs="Arial"/>
          <w:i/>
        </w:rPr>
      </w:pPr>
      <w:r w:rsidRPr="00F11FAD">
        <w:rPr>
          <w:rFonts w:cs="Arial"/>
        </w:rPr>
        <w:t>The proposal is in the public interest</w:t>
      </w:r>
      <w:r w:rsidR="006664A0">
        <w:rPr>
          <w:rFonts w:cs="Arial"/>
        </w:rPr>
        <w:t xml:space="preserve"> as it will </w:t>
      </w:r>
      <w:r w:rsidR="006664A0" w:rsidRPr="006664A0">
        <w:rPr>
          <w:color w:val="000000"/>
        </w:rPr>
        <w:t xml:space="preserve">have positive social impacts within the locality due to the provision of a </w:t>
      </w:r>
      <w:r w:rsidR="004073F2" w:rsidRPr="006664A0">
        <w:rPr>
          <w:color w:val="000000"/>
        </w:rPr>
        <w:t>supermarket</w:t>
      </w:r>
      <w:r w:rsidR="004073F2">
        <w:rPr>
          <w:color w:val="000000"/>
        </w:rPr>
        <w:t>, will</w:t>
      </w:r>
      <w:r w:rsidR="006664A0">
        <w:rPr>
          <w:color w:val="000000"/>
        </w:rPr>
        <w:t xml:space="preserve"> generate economic benefits </w:t>
      </w:r>
      <w:r w:rsidR="004073F2">
        <w:rPr>
          <w:color w:val="000000"/>
        </w:rPr>
        <w:t>and will contribute to housing supply.</w:t>
      </w:r>
    </w:p>
    <w:p w14:paraId="5A7ACF3C" w14:textId="77777777" w:rsidR="00385286" w:rsidRPr="00B2607C" w:rsidRDefault="00385286" w:rsidP="00385286">
      <w:pPr>
        <w:rPr>
          <w:rFonts w:cs="Arial"/>
          <w:i/>
        </w:rPr>
      </w:pPr>
    </w:p>
    <w:p w14:paraId="346D04F1" w14:textId="15E16BEB" w:rsidR="00385286" w:rsidRPr="00B2607C" w:rsidRDefault="00385286" w:rsidP="008B1865">
      <w:pPr>
        <w:pStyle w:val="DAListNumber1"/>
        <w:ind w:left="567" w:hanging="567"/>
        <w:rPr>
          <w:rFonts w:cs="Arial"/>
        </w:rPr>
      </w:pPr>
      <w:bookmarkStart w:id="3" w:name="_Toc300910345"/>
      <w:r w:rsidRPr="00B2607C">
        <w:rPr>
          <w:rFonts w:cs="Arial"/>
        </w:rPr>
        <w:t>LOCALITY PLAN</w:t>
      </w:r>
      <w:bookmarkEnd w:id="3"/>
    </w:p>
    <w:p w14:paraId="55636AB7" w14:textId="2EA2639B" w:rsidR="00385286" w:rsidRPr="00B2607C" w:rsidRDefault="00385286" w:rsidP="00D30074">
      <w:pPr>
        <w:ind w:left="360"/>
        <w:rPr>
          <w:rFonts w:cs="Arial"/>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85286" w:rsidRPr="00B2607C" w14:paraId="42C1A2BB" w14:textId="77777777" w:rsidTr="00D30074">
        <w:trPr>
          <w:cantSplit/>
          <w:trHeight w:val="5626"/>
        </w:trPr>
        <w:tc>
          <w:tcPr>
            <w:tcW w:w="9639" w:type="dxa"/>
            <w:tcBorders>
              <w:top w:val="single" w:sz="4" w:space="0" w:color="auto"/>
              <w:left w:val="single" w:sz="4" w:space="0" w:color="auto"/>
              <w:bottom w:val="single" w:sz="4" w:space="0" w:color="auto"/>
              <w:right w:val="single" w:sz="4" w:space="0" w:color="auto"/>
            </w:tcBorders>
          </w:tcPr>
          <w:p w14:paraId="7A4EF95F" w14:textId="1FA32850" w:rsidR="00385286" w:rsidRPr="00B2607C" w:rsidRDefault="00A10B66" w:rsidP="00F41420">
            <w:pPr>
              <w:rPr>
                <w:rFonts w:cs="Arial"/>
                <w:color w:val="000000"/>
                <w:szCs w:val="24"/>
                <w:lang w:val="en-AU"/>
              </w:rPr>
            </w:pPr>
            <w:r w:rsidRPr="00B2607C">
              <w:rPr>
                <w:rFonts w:cs="Arial"/>
                <w:noProof/>
                <w:lang w:val="en-AU" w:eastAsia="en-AU"/>
              </w:rPr>
              <mc:AlternateContent>
                <mc:Choice Requires="wps">
                  <w:drawing>
                    <wp:anchor distT="0" distB="0" distL="114300" distR="114300" simplePos="0" relativeHeight="251661312" behindDoc="0" locked="0" layoutInCell="1" allowOverlap="1" wp14:anchorId="1819E86D" wp14:editId="2F728D6A">
                      <wp:simplePos x="0" y="0"/>
                      <wp:positionH relativeFrom="column">
                        <wp:posOffset>5306060</wp:posOffset>
                      </wp:positionH>
                      <wp:positionV relativeFrom="paragraph">
                        <wp:posOffset>1773555</wp:posOffset>
                      </wp:positionV>
                      <wp:extent cx="619125" cy="407035"/>
                      <wp:effectExtent l="0" t="0" r="28575" b="12065"/>
                      <wp:wrapNone/>
                      <wp:docPr id="1" name="Rectangle 1"/>
                      <wp:cNvGraphicFramePr/>
                      <a:graphic xmlns:a="http://schemas.openxmlformats.org/drawingml/2006/main">
                        <a:graphicData uri="http://schemas.microsoft.com/office/word/2010/wordprocessingShape">
                          <wps:wsp>
                            <wps:cNvSpPr/>
                            <wps:spPr>
                              <a:xfrm>
                                <a:off x="0" y="0"/>
                                <a:ext cx="619125" cy="4070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18801" id="Rectangle 1" o:spid="_x0000_s1026" style="position:absolute;margin-left:417.8pt;margin-top:139.65pt;width:48.75pt;height:3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" filled="f" strokecolor="red" strokeweight="2pt"/>
                  </w:pict>
                </mc:Fallback>
              </mc:AlternateContent>
            </w:r>
            <w:r w:rsidR="00F41420" w:rsidRPr="00F41420">
              <w:rPr>
                <w:rFonts w:cs="Arial"/>
                <w:noProof/>
              </w:rPr>
              <mc:AlternateContent>
                <mc:Choice Requires="wps">
                  <w:drawing>
                    <wp:anchor distT="45720" distB="45720" distL="114300" distR="114300" simplePos="0" relativeHeight="251663360" behindDoc="0" locked="0" layoutInCell="1" allowOverlap="1" wp14:anchorId="43080D6A" wp14:editId="0A62CD4C">
                      <wp:simplePos x="0" y="0"/>
                      <wp:positionH relativeFrom="column">
                        <wp:posOffset>3539490</wp:posOffset>
                      </wp:positionH>
                      <wp:positionV relativeFrom="paragraph">
                        <wp:posOffset>76200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7933635" w14:textId="0CB21E0E" w:rsidR="00F41420" w:rsidRPr="00F41420" w:rsidRDefault="00726330">
                                  <w:pPr>
                                    <w:rPr>
                                      <w:sz w:val="20"/>
                                    </w:rPr>
                                  </w:pPr>
                                  <w:r w:rsidRPr="00F41420">
                                    <w:rPr>
                                      <w:sz w:val="20"/>
                                    </w:rPr>
                                    <w:t>Objectors’</w:t>
                                  </w:r>
                                  <w:r w:rsidR="00F41420" w:rsidRPr="00F41420">
                                    <w:rPr>
                                      <w:sz w:val="20"/>
                                    </w:rPr>
                                    <w:t xml:space="preserve"> properties are listed in Section 9 of the report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080D6A" id="_x0000_t202" coordsize="21600,21600" o:spt="202" path="m,l,21600r21600,l21600,xe">
                      <v:stroke joinstyle="miter"/>
                      <v:path gradientshapeok="t" o:connecttype="rect"/>
                    </v:shapetype>
                    <v:shape id="Text Box 2" o:spid="_x0000_s1026" type="#_x0000_t202" style="position:absolute;margin-left:278.7pt;margin-top:6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">
                      <v:textbox style="mso-fit-shape-to-text:t">
                        <w:txbxContent>
                          <w:p w14:paraId="17933635" w14:textId="0CB21E0E" w:rsidR="00F41420" w:rsidRPr="00F41420" w:rsidRDefault="00726330">
                            <w:pPr>
                              <w:rPr>
                                <w:sz w:val="20"/>
                              </w:rPr>
                            </w:pPr>
                            <w:r w:rsidRPr="00F41420">
                              <w:rPr>
                                <w:sz w:val="20"/>
                              </w:rPr>
                              <w:t>Objectors’</w:t>
                            </w:r>
                            <w:r w:rsidR="00F41420" w:rsidRPr="00F41420">
                              <w:rPr>
                                <w:sz w:val="20"/>
                              </w:rPr>
                              <w:t xml:space="preserve"> properties are listed in Section 9 of the report </w:t>
                            </w:r>
                          </w:p>
                        </w:txbxContent>
                      </v:textbox>
                      <w10:wrap type="square"/>
                    </v:shape>
                  </w:pict>
                </mc:Fallback>
              </mc:AlternateContent>
            </w:r>
            <w:r w:rsidR="00F41420" w:rsidRPr="00B2607C">
              <w:rPr>
                <w:rFonts w:cs="Arial"/>
                <w:noProof/>
                <w:lang w:val="en-AU" w:eastAsia="en-AU"/>
              </w:rPr>
              <mc:AlternateContent>
                <mc:Choice Requires="wps">
                  <w:drawing>
                    <wp:anchor distT="0" distB="0" distL="114300" distR="114300" simplePos="0" relativeHeight="251660288" behindDoc="0" locked="0" layoutInCell="1" allowOverlap="1" wp14:anchorId="6C73AAD3" wp14:editId="00118BD0">
                      <wp:simplePos x="0" y="0"/>
                      <wp:positionH relativeFrom="column">
                        <wp:posOffset>5189855</wp:posOffset>
                      </wp:positionH>
                      <wp:positionV relativeFrom="paragraph">
                        <wp:posOffset>1735455</wp:posOffset>
                      </wp:positionV>
                      <wp:extent cx="819785" cy="1402080"/>
                      <wp:effectExtent l="0" t="0" r="18415"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1402080"/>
                              </a:xfrm>
                              <a:prstGeom prst="rect">
                                <a:avLst/>
                              </a:prstGeom>
                              <a:solidFill>
                                <a:sysClr val="window" lastClr="FFFFFF"/>
                              </a:solidFill>
                              <a:ln w="9525">
                                <a:solidFill>
                                  <a:srgbClr val="000000"/>
                                </a:solidFill>
                                <a:miter lim="800000"/>
                                <a:headEnd/>
                                <a:tailEnd/>
                              </a:ln>
                            </wps:spPr>
                            <wps:txbx>
                              <w:txbxContent>
                                <w:p w14:paraId="026AC1B4" w14:textId="77777777" w:rsidR="00A404A0" w:rsidRDefault="00A404A0" w:rsidP="00385286">
                                  <w:pPr>
                                    <w:jc w:val="center"/>
                                    <w:rPr>
                                      <w:lang w:val="en-AU"/>
                                    </w:rPr>
                                  </w:pPr>
                                  <w:r>
                                    <w:rPr>
                                      <w:sz w:val="20"/>
                                      <w:lang w:val="en-AU"/>
                                    </w:rPr>
                                    <w:t>Subject site</w:t>
                                  </w:r>
                                </w:p>
                                <w:p w14:paraId="5495BAA8" w14:textId="77777777" w:rsidR="00A404A0" w:rsidRDefault="00A404A0" w:rsidP="00385286">
                                  <w:pPr>
                                    <w:jc w:val="center"/>
                                    <w:rPr>
                                      <w:lang w:val="en-AU"/>
                                    </w:rPr>
                                  </w:pPr>
                                </w:p>
                                <w:p w14:paraId="0F269594" w14:textId="77777777" w:rsidR="00A404A0" w:rsidRDefault="00A404A0" w:rsidP="00385286">
                                  <w:pPr>
                                    <w:jc w:val="center"/>
                                    <w:rPr>
                                      <w:sz w:val="20"/>
                                      <w:lang w:val="en-AU"/>
                                    </w:rPr>
                                  </w:pPr>
                                </w:p>
                                <w:p w14:paraId="6A7CA377" w14:textId="77777777" w:rsidR="00A404A0" w:rsidRPr="00D30074" w:rsidRDefault="00A404A0" w:rsidP="00D30074">
                                  <w:pPr>
                                    <w:jc w:val="center"/>
                                    <w:rPr>
                                      <w:lang w:val="en-AU"/>
                                    </w:rPr>
                                  </w:pPr>
                                  <w:r>
                                    <w:rPr>
                                      <w:sz w:val="20"/>
                                      <w:lang w:val="en-AU"/>
                                    </w:rPr>
                                    <w:t>North</w:t>
                                  </w:r>
                                </w:p>
                                <w:p w14:paraId="4A97FFC5" w14:textId="77777777" w:rsidR="00A404A0" w:rsidRPr="00D30074" w:rsidRDefault="00A404A0" w:rsidP="00D30074">
                                  <w:pPr>
                                    <w:jc w:val="center"/>
                                    <w:rPr>
                                      <w:sz w:val="16"/>
                                      <w:szCs w:val="16"/>
                                    </w:rPr>
                                  </w:pPr>
                                  <w:r>
                                    <w:rPr>
                                      <w:noProof/>
                                      <w:sz w:val="20"/>
                                      <w:lang w:val="en-AU" w:eastAsia="en-AU"/>
                                    </w:rPr>
                                    <w:drawing>
                                      <wp:inline distT="0" distB="0" distL="0" distR="0" wp14:anchorId="024E1587" wp14:editId="089C8662">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3AAD3" id="Text Box 7" o:spid="_x0000_s1027" type="#_x0000_t202" style="position:absolute;margin-left:408.65pt;margin-top:136.65pt;width:64.55pt;height:11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" fillcolor="window">
                      <v:textbox>
                        <w:txbxContent>
                          <w:p w14:paraId="026AC1B4" w14:textId="77777777" w:rsidR="00A404A0" w:rsidRDefault="00A404A0" w:rsidP="00385286">
                            <w:pPr>
                              <w:jc w:val="center"/>
                              <w:rPr>
                                <w:lang w:val="en-AU"/>
                              </w:rPr>
                            </w:pPr>
                            <w:r>
                              <w:rPr>
                                <w:sz w:val="20"/>
                                <w:lang w:val="en-AU"/>
                              </w:rPr>
                              <w:t>Subject site</w:t>
                            </w:r>
                          </w:p>
                          <w:p w14:paraId="5495BAA8" w14:textId="77777777" w:rsidR="00A404A0" w:rsidRDefault="00A404A0" w:rsidP="00385286">
                            <w:pPr>
                              <w:jc w:val="center"/>
                              <w:rPr>
                                <w:lang w:val="en-AU"/>
                              </w:rPr>
                            </w:pPr>
                          </w:p>
                          <w:p w14:paraId="0F269594" w14:textId="77777777" w:rsidR="00A404A0" w:rsidRDefault="00A404A0" w:rsidP="00385286">
                            <w:pPr>
                              <w:jc w:val="center"/>
                              <w:rPr>
                                <w:sz w:val="20"/>
                                <w:lang w:val="en-AU"/>
                              </w:rPr>
                            </w:pPr>
                          </w:p>
                          <w:p w14:paraId="6A7CA377" w14:textId="77777777" w:rsidR="00A404A0" w:rsidRPr="00D30074" w:rsidRDefault="00A404A0" w:rsidP="00D30074">
                            <w:pPr>
                              <w:jc w:val="center"/>
                              <w:rPr>
                                <w:lang w:val="en-AU"/>
                              </w:rPr>
                            </w:pPr>
                            <w:r>
                              <w:rPr>
                                <w:sz w:val="20"/>
                                <w:lang w:val="en-AU"/>
                              </w:rPr>
                              <w:t>North</w:t>
                            </w:r>
                          </w:p>
                          <w:p w14:paraId="4A97FFC5" w14:textId="77777777" w:rsidR="00A404A0" w:rsidRPr="00D30074" w:rsidRDefault="00A404A0" w:rsidP="00D30074">
                            <w:pPr>
                              <w:jc w:val="center"/>
                              <w:rPr>
                                <w:sz w:val="16"/>
                                <w:szCs w:val="16"/>
                              </w:rPr>
                            </w:pPr>
                            <w:r>
                              <w:rPr>
                                <w:noProof/>
                                <w:sz w:val="20"/>
                                <w:lang w:val="en-AU" w:eastAsia="en-AU"/>
                              </w:rPr>
                              <w:drawing>
                                <wp:inline distT="0" distB="0" distL="0" distR="0" wp14:anchorId="024E1587" wp14:editId="089C8662">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v:textbox>
                    </v:shape>
                  </w:pict>
                </mc:Fallback>
              </mc:AlternateContent>
            </w:r>
            <w:r w:rsidR="00F41420">
              <w:rPr>
                <w:noProof/>
              </w:rPr>
              <w:drawing>
                <wp:anchor distT="0" distB="0" distL="114300" distR="114300" simplePos="0" relativeHeight="251659263" behindDoc="0" locked="0" layoutInCell="1" allowOverlap="1" wp14:anchorId="31EE9C66" wp14:editId="514E370A">
                  <wp:simplePos x="0" y="0"/>
                  <wp:positionH relativeFrom="margin">
                    <wp:posOffset>-57785</wp:posOffset>
                  </wp:positionH>
                  <wp:positionV relativeFrom="margin">
                    <wp:posOffset>0</wp:posOffset>
                  </wp:positionV>
                  <wp:extent cx="5983605" cy="4234180"/>
                  <wp:effectExtent l="0" t="0" r="0" b="0"/>
                  <wp:wrapSquare wrapText="bothSides"/>
                  <wp:docPr id="95544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8189" name=""/>
                          <pic:cNvPicPr/>
                        </pic:nvPicPr>
                        <pic:blipFill>
                          <a:blip r:embed="rId11">
                            <a:extLst>
                              <a:ext uri="{28A0092B-C50C-407E-A947-70E740481C1C}">
                                <a14:useLocalDpi xmlns:a14="http://schemas.microsoft.com/office/drawing/2010/main" val="0"/>
                              </a:ext>
                            </a:extLst>
                          </a:blip>
                          <a:stretch>
                            <a:fillRect/>
                          </a:stretch>
                        </pic:blipFill>
                        <pic:spPr>
                          <a:xfrm>
                            <a:off x="0" y="0"/>
                            <a:ext cx="5983605" cy="4234180"/>
                          </a:xfrm>
                          <a:prstGeom prst="rect">
                            <a:avLst/>
                          </a:prstGeom>
                        </pic:spPr>
                      </pic:pic>
                    </a:graphicData>
                  </a:graphic>
                </wp:anchor>
              </w:drawing>
            </w:r>
          </w:p>
        </w:tc>
      </w:tr>
    </w:tbl>
    <w:p w14:paraId="43A6564C" w14:textId="31AD7170" w:rsidR="00385286" w:rsidRPr="00B2607C" w:rsidRDefault="00385286" w:rsidP="008F076B">
      <w:pPr>
        <w:ind w:left="1134"/>
        <w:rPr>
          <w:rFonts w:cs="Arial"/>
        </w:rPr>
      </w:pPr>
    </w:p>
    <w:p w14:paraId="5F496D83" w14:textId="77777777" w:rsidR="00126FC5" w:rsidRPr="00B2607C" w:rsidRDefault="00126FC5" w:rsidP="008B1865">
      <w:pPr>
        <w:pStyle w:val="DAListNumber1"/>
        <w:ind w:left="567" w:hanging="567"/>
        <w:rPr>
          <w:rFonts w:cs="Arial"/>
        </w:rPr>
      </w:pPr>
      <w:bookmarkStart w:id="4" w:name="_Toc300910347"/>
      <w:r w:rsidRPr="00B2607C">
        <w:rPr>
          <w:rFonts w:cs="Arial"/>
        </w:rPr>
        <w:lastRenderedPageBreak/>
        <w:t>PROPOSAL</w:t>
      </w:r>
      <w:bookmarkEnd w:id="4"/>
    </w:p>
    <w:p w14:paraId="1EFB1482" w14:textId="77777777" w:rsidR="00126FC5" w:rsidRPr="00B2607C" w:rsidRDefault="00126FC5" w:rsidP="00126FC5">
      <w:pPr>
        <w:rPr>
          <w:rFonts w:cs="Arial"/>
          <w:color w:val="000000"/>
          <w:lang w:val="en-US"/>
        </w:rPr>
      </w:pPr>
    </w:p>
    <w:p w14:paraId="732C2724" w14:textId="04AA5E2D" w:rsidR="00126FC5" w:rsidRPr="00B2607C" w:rsidRDefault="00126FC5" w:rsidP="00126FC5">
      <w:pPr>
        <w:rPr>
          <w:rFonts w:cs="Arial"/>
          <w:color w:val="000000"/>
          <w:lang w:val="en-US"/>
        </w:rPr>
      </w:pPr>
      <w:r w:rsidRPr="00B2607C">
        <w:rPr>
          <w:rFonts w:cs="Arial"/>
          <w:color w:val="000000"/>
          <w:lang w:val="en-US"/>
        </w:rPr>
        <w:t>The proposal</w:t>
      </w:r>
      <w:r w:rsidR="001B168E">
        <w:rPr>
          <w:rFonts w:cs="Arial"/>
          <w:color w:val="000000"/>
          <w:lang w:val="en-US"/>
        </w:rPr>
        <w:t xml:space="preserve"> </w:t>
      </w:r>
      <w:r w:rsidRPr="00B2607C">
        <w:rPr>
          <w:rFonts w:cs="Arial"/>
          <w:color w:val="000000"/>
          <w:lang w:val="en-US"/>
        </w:rPr>
        <w:t>involves the following works:</w:t>
      </w:r>
    </w:p>
    <w:p w14:paraId="7FE67959" w14:textId="77777777" w:rsidR="00126FC5" w:rsidRPr="00B2607C" w:rsidRDefault="00126FC5" w:rsidP="00126FC5">
      <w:pPr>
        <w:rPr>
          <w:rFonts w:cs="Arial"/>
          <w:color w:val="000000"/>
          <w:lang w:val="en-US"/>
        </w:rPr>
      </w:pPr>
    </w:p>
    <w:p w14:paraId="0D428A2F" w14:textId="198C5D04" w:rsidR="003A4B97" w:rsidRPr="003A4B97" w:rsidRDefault="003A4B97" w:rsidP="003A4B97">
      <w:pPr>
        <w:numPr>
          <w:ilvl w:val="0"/>
          <w:numId w:val="1"/>
        </w:numPr>
        <w:rPr>
          <w:rFonts w:cs="Arial"/>
          <w:color w:val="000000"/>
          <w:lang w:val="en-AU"/>
        </w:rPr>
      </w:pPr>
      <w:r>
        <w:rPr>
          <w:rFonts w:cs="Arial"/>
          <w:color w:val="000000"/>
          <w:lang w:val="en-AU"/>
        </w:rPr>
        <w:t>Demolition</w:t>
      </w:r>
      <w:r w:rsidRPr="003A4B97">
        <w:rPr>
          <w:rFonts w:cs="Arial"/>
          <w:color w:val="000000"/>
          <w:lang w:val="en-AU"/>
        </w:rPr>
        <w:t xml:space="preserve"> of the existing building, remediation and earthworks. </w:t>
      </w:r>
    </w:p>
    <w:p w14:paraId="185B4379" w14:textId="77777777" w:rsidR="003A4B97" w:rsidRDefault="003A4B97" w:rsidP="003A4B97">
      <w:pPr>
        <w:numPr>
          <w:ilvl w:val="0"/>
          <w:numId w:val="1"/>
        </w:numPr>
        <w:rPr>
          <w:rFonts w:cs="Arial"/>
          <w:color w:val="000000"/>
          <w:lang w:val="en-AU"/>
        </w:rPr>
      </w:pPr>
      <w:r w:rsidRPr="003A4B97">
        <w:rPr>
          <w:rFonts w:cs="Arial"/>
          <w:color w:val="000000"/>
          <w:lang w:val="en-AU"/>
        </w:rPr>
        <w:t>Construction of a four storey mixed-use building comprising</w:t>
      </w:r>
      <w:r>
        <w:rPr>
          <w:rFonts w:cs="Arial"/>
          <w:color w:val="000000"/>
          <w:lang w:val="en-AU"/>
        </w:rPr>
        <w:t xml:space="preserve"> the following:</w:t>
      </w:r>
    </w:p>
    <w:p w14:paraId="0A6BEA4A" w14:textId="77777777" w:rsidR="003A4B97" w:rsidRDefault="003A4B97">
      <w:pPr>
        <w:pStyle w:val="ListParagraph"/>
        <w:numPr>
          <w:ilvl w:val="2"/>
          <w:numId w:val="28"/>
        </w:numPr>
        <w:ind w:left="1276"/>
        <w:rPr>
          <w:rFonts w:cs="Arial"/>
          <w:color w:val="000000"/>
        </w:rPr>
      </w:pPr>
      <w:r>
        <w:rPr>
          <w:rFonts w:cs="Arial"/>
          <w:color w:val="000000"/>
        </w:rPr>
        <w:t xml:space="preserve">Ground floor and part of Level 1: </w:t>
      </w:r>
      <w:r w:rsidRPr="003A4B97">
        <w:rPr>
          <w:rFonts w:cs="Arial"/>
          <w:color w:val="000000"/>
        </w:rPr>
        <w:t xml:space="preserve">Woolworths supermarket </w:t>
      </w:r>
    </w:p>
    <w:p w14:paraId="5EA812A2" w14:textId="649FB34F" w:rsidR="003A4B97" w:rsidRPr="003A4B97" w:rsidRDefault="003A4B97">
      <w:pPr>
        <w:pStyle w:val="ListParagraph"/>
        <w:numPr>
          <w:ilvl w:val="2"/>
          <w:numId w:val="28"/>
        </w:numPr>
        <w:ind w:left="1276"/>
        <w:rPr>
          <w:rFonts w:cs="Arial"/>
          <w:color w:val="000000"/>
        </w:rPr>
      </w:pPr>
      <w:r w:rsidRPr="003A4B97">
        <w:rPr>
          <w:rFonts w:cs="Arial"/>
          <w:color w:val="000000"/>
        </w:rPr>
        <w:t xml:space="preserve">Levels 1 – 3: 13 residential apartments, comprising a mix of </w:t>
      </w:r>
      <w:r>
        <w:rPr>
          <w:rFonts w:cs="Arial"/>
          <w:color w:val="000000"/>
        </w:rPr>
        <w:t xml:space="preserve">2, 3 and 4 </w:t>
      </w:r>
      <w:r w:rsidRPr="003A4B97">
        <w:rPr>
          <w:rFonts w:cs="Arial"/>
          <w:color w:val="000000"/>
        </w:rPr>
        <w:t xml:space="preserve">bedroom dwellings. </w:t>
      </w:r>
    </w:p>
    <w:p w14:paraId="541666C2" w14:textId="64A9BCA6" w:rsidR="003A4B97" w:rsidRPr="003A4B97" w:rsidRDefault="003A4B97" w:rsidP="003A4B97">
      <w:pPr>
        <w:numPr>
          <w:ilvl w:val="0"/>
          <w:numId w:val="1"/>
        </w:numPr>
        <w:rPr>
          <w:rFonts w:cs="Arial"/>
          <w:color w:val="000000"/>
          <w:lang w:val="en-AU"/>
        </w:rPr>
      </w:pPr>
      <w:r w:rsidRPr="003A4B97">
        <w:rPr>
          <w:rFonts w:cs="Arial"/>
          <w:color w:val="000000"/>
          <w:lang w:val="en-AU"/>
        </w:rPr>
        <w:t xml:space="preserve">Construction of three basement levels containing </w:t>
      </w:r>
      <w:r w:rsidR="006D3093">
        <w:rPr>
          <w:rFonts w:cs="Arial"/>
          <w:color w:val="000000"/>
          <w:lang w:val="en-AU"/>
        </w:rPr>
        <w:t>65</w:t>
      </w:r>
      <w:r w:rsidRPr="003A4B97">
        <w:rPr>
          <w:rFonts w:cs="Arial"/>
          <w:color w:val="000000"/>
          <w:lang w:val="en-AU"/>
        </w:rPr>
        <w:t xml:space="preserve"> supermarket parking spaces (</w:t>
      </w:r>
      <w:r w:rsidR="006D3093">
        <w:rPr>
          <w:rFonts w:cs="Arial"/>
          <w:color w:val="000000"/>
          <w:lang w:val="en-AU"/>
        </w:rPr>
        <w:t xml:space="preserve">plus </w:t>
      </w:r>
      <w:r w:rsidRPr="003A4B97">
        <w:rPr>
          <w:rFonts w:cs="Arial"/>
          <w:color w:val="000000"/>
          <w:lang w:val="en-AU"/>
        </w:rPr>
        <w:t>5 ‘Dire</w:t>
      </w:r>
      <w:r w:rsidRPr="006D3093">
        <w:rPr>
          <w:rFonts w:cs="Arial"/>
          <w:color w:val="000000"/>
          <w:lang w:val="en-AU"/>
        </w:rPr>
        <w:t xml:space="preserve">ct to Boot’ spaces), 19 residential parking spaces, 3 residential visitor parking spaces, a car wash bay, as well as </w:t>
      </w:r>
      <w:r w:rsidR="006D3093" w:rsidRPr="006D3093">
        <w:rPr>
          <w:rFonts w:cs="Arial"/>
          <w:color w:val="000000"/>
          <w:lang w:val="en-AU"/>
        </w:rPr>
        <w:t xml:space="preserve">9 </w:t>
      </w:r>
      <w:r w:rsidRPr="006D3093">
        <w:rPr>
          <w:rFonts w:cs="Arial"/>
          <w:color w:val="000000"/>
          <w:lang w:val="en-AU"/>
        </w:rPr>
        <w:t xml:space="preserve">motorcycle and </w:t>
      </w:r>
      <w:r w:rsidR="006D3093" w:rsidRPr="006D3093">
        <w:rPr>
          <w:rFonts w:cs="Arial"/>
          <w:color w:val="000000"/>
          <w:lang w:val="en-AU"/>
        </w:rPr>
        <w:t xml:space="preserve">15 resident </w:t>
      </w:r>
      <w:r w:rsidRPr="006D3093">
        <w:rPr>
          <w:rFonts w:cs="Arial"/>
          <w:color w:val="000000"/>
          <w:lang w:val="en-AU"/>
        </w:rPr>
        <w:t>bicycle spaces</w:t>
      </w:r>
      <w:r w:rsidR="006D3093" w:rsidRPr="006D3093">
        <w:rPr>
          <w:rFonts w:cs="Arial"/>
          <w:color w:val="000000"/>
          <w:lang w:val="en-AU"/>
        </w:rPr>
        <w:t xml:space="preserve"> and 30 visitor bicycle spaces.</w:t>
      </w:r>
    </w:p>
    <w:p w14:paraId="7A710BB2" w14:textId="07FA3D80" w:rsidR="003A4B97" w:rsidRPr="003A4B97" w:rsidRDefault="003A4B97" w:rsidP="003A4B97">
      <w:pPr>
        <w:numPr>
          <w:ilvl w:val="0"/>
          <w:numId w:val="1"/>
        </w:numPr>
        <w:rPr>
          <w:rFonts w:cs="Arial"/>
          <w:color w:val="000000"/>
          <w:lang w:val="en-AU"/>
        </w:rPr>
      </w:pPr>
      <w:r w:rsidRPr="003A4B97">
        <w:rPr>
          <w:rFonts w:cs="Arial"/>
          <w:color w:val="000000"/>
          <w:lang w:val="en-AU"/>
        </w:rPr>
        <w:t>Installation of business and building identification signage</w:t>
      </w:r>
      <w:r>
        <w:rPr>
          <w:rFonts w:cs="Arial"/>
          <w:color w:val="000000"/>
          <w:lang w:val="en-AU"/>
        </w:rPr>
        <w:t>.</w:t>
      </w:r>
      <w:r w:rsidRPr="003A4B97">
        <w:rPr>
          <w:rFonts w:cs="Arial"/>
          <w:color w:val="000000"/>
          <w:lang w:val="en-AU"/>
        </w:rPr>
        <w:t xml:space="preserve"> </w:t>
      </w:r>
    </w:p>
    <w:p w14:paraId="5DDAA918" w14:textId="5FF16F4F" w:rsidR="003A4B97" w:rsidRPr="003A4B97" w:rsidRDefault="003A4B97" w:rsidP="003A4B97">
      <w:pPr>
        <w:numPr>
          <w:ilvl w:val="0"/>
          <w:numId w:val="1"/>
        </w:numPr>
        <w:rPr>
          <w:rFonts w:cs="Arial"/>
          <w:color w:val="000000"/>
          <w:lang w:val="en-AU"/>
        </w:rPr>
      </w:pPr>
      <w:r w:rsidRPr="003A4B97">
        <w:rPr>
          <w:rFonts w:cs="Arial"/>
          <w:color w:val="000000"/>
          <w:lang w:val="en-AU"/>
        </w:rPr>
        <w:t xml:space="preserve">Landscaping works including </w:t>
      </w:r>
      <w:r>
        <w:rPr>
          <w:rFonts w:cs="Arial"/>
          <w:color w:val="000000"/>
          <w:lang w:val="en-AU"/>
        </w:rPr>
        <w:t xml:space="preserve">a buffer zone at ground level and </w:t>
      </w:r>
      <w:r w:rsidRPr="003A4B97">
        <w:rPr>
          <w:rFonts w:cs="Arial"/>
          <w:color w:val="000000"/>
          <w:lang w:val="en-AU"/>
        </w:rPr>
        <w:t>communal and private open spaces</w:t>
      </w:r>
      <w:r>
        <w:rPr>
          <w:rFonts w:cs="Arial"/>
          <w:color w:val="000000"/>
          <w:lang w:val="en-AU"/>
        </w:rPr>
        <w:t xml:space="preserve"> for the upper level units. </w:t>
      </w:r>
      <w:r w:rsidRPr="003A4B97">
        <w:rPr>
          <w:rFonts w:cs="Arial"/>
          <w:color w:val="000000"/>
          <w:lang w:val="en-AU"/>
        </w:rPr>
        <w:t xml:space="preserve"> </w:t>
      </w:r>
    </w:p>
    <w:p w14:paraId="3ECFB8B9" w14:textId="77777777" w:rsidR="00126FC5" w:rsidRDefault="00126FC5" w:rsidP="00126FC5">
      <w:pPr>
        <w:rPr>
          <w:rFonts w:cs="Arial"/>
          <w:color w:val="000000"/>
          <w:lang w:val="en-US"/>
        </w:rPr>
      </w:pPr>
    </w:p>
    <w:p w14:paraId="353D3272" w14:textId="639C4857" w:rsidR="001B168E" w:rsidRPr="0074551E" w:rsidRDefault="001B168E" w:rsidP="001B168E">
      <w:pPr>
        <w:rPr>
          <w:rFonts w:cs="Arial"/>
          <w:color w:val="000000"/>
          <w:lang w:val="en-US"/>
        </w:rPr>
      </w:pPr>
      <w:r w:rsidRPr="0074551E">
        <w:rPr>
          <w:rFonts w:cs="Arial"/>
          <w:color w:val="000000"/>
          <w:lang w:val="en-US"/>
        </w:rPr>
        <w:t xml:space="preserve">Additional information was submitted on 22/04/2025 </w:t>
      </w:r>
      <w:r w:rsidR="0074551E" w:rsidRPr="0074551E">
        <w:rPr>
          <w:rFonts w:cs="Arial"/>
          <w:color w:val="000000"/>
          <w:lang w:val="en-US"/>
        </w:rPr>
        <w:t>and included the following</w:t>
      </w:r>
      <w:r w:rsidRPr="0074551E">
        <w:rPr>
          <w:rFonts w:cs="Arial"/>
          <w:color w:val="000000"/>
          <w:lang w:val="en-US"/>
        </w:rPr>
        <w:t xml:space="preserve">:  </w:t>
      </w:r>
    </w:p>
    <w:p w14:paraId="07C5185C" w14:textId="77777777" w:rsidR="001B168E" w:rsidRPr="0074551E" w:rsidRDefault="001B168E" w:rsidP="001B168E">
      <w:pPr>
        <w:rPr>
          <w:rFonts w:cs="Arial"/>
          <w:color w:val="000000"/>
          <w:lang w:val="en-US"/>
        </w:rPr>
      </w:pPr>
    </w:p>
    <w:p w14:paraId="2F4425D7" w14:textId="7B0AD764" w:rsidR="001B168E" w:rsidRPr="0074551E" w:rsidRDefault="0074551E" w:rsidP="001B168E">
      <w:pPr>
        <w:numPr>
          <w:ilvl w:val="0"/>
          <w:numId w:val="1"/>
        </w:numPr>
        <w:rPr>
          <w:rFonts w:cs="Arial"/>
          <w:color w:val="000000"/>
          <w:lang w:val="en-US"/>
        </w:rPr>
      </w:pPr>
      <w:r w:rsidRPr="0074551E">
        <w:rPr>
          <w:rFonts w:cs="Arial"/>
          <w:color w:val="000000"/>
          <w:lang w:val="en-US"/>
        </w:rPr>
        <w:t xml:space="preserve">Acoustic Statement </w:t>
      </w:r>
      <w:r w:rsidR="00C52A58">
        <w:rPr>
          <w:rFonts w:cs="Arial"/>
          <w:color w:val="000000"/>
          <w:lang w:val="en-US"/>
        </w:rPr>
        <w:t>(</w:t>
      </w:r>
      <w:r w:rsidRPr="0074551E">
        <w:rPr>
          <w:rFonts w:cs="Arial"/>
          <w:color w:val="000000"/>
          <w:lang w:val="en-US"/>
        </w:rPr>
        <w:t>in relation to the loading dock</w:t>
      </w:r>
      <w:r w:rsidR="00C52A58">
        <w:rPr>
          <w:rFonts w:cs="Arial"/>
          <w:color w:val="000000"/>
          <w:lang w:val="en-US"/>
        </w:rPr>
        <w:t xml:space="preserve">) prepared by E-LAB consulting. </w:t>
      </w:r>
    </w:p>
    <w:p w14:paraId="0A2899BF" w14:textId="677EA1F8" w:rsidR="001B168E" w:rsidRPr="0074551E" w:rsidRDefault="0074551E" w:rsidP="001B168E">
      <w:pPr>
        <w:numPr>
          <w:ilvl w:val="0"/>
          <w:numId w:val="1"/>
        </w:numPr>
        <w:rPr>
          <w:rFonts w:cs="Arial"/>
          <w:color w:val="000000"/>
          <w:lang w:val="en-US"/>
        </w:rPr>
      </w:pPr>
      <w:r w:rsidRPr="0074551E">
        <w:rPr>
          <w:rFonts w:cs="Arial"/>
          <w:color w:val="000000"/>
          <w:lang w:val="en-US"/>
        </w:rPr>
        <w:t xml:space="preserve">Traffic Statement </w:t>
      </w:r>
      <w:r>
        <w:rPr>
          <w:rFonts w:cs="Arial"/>
          <w:color w:val="000000"/>
          <w:lang w:val="en-US"/>
        </w:rPr>
        <w:t xml:space="preserve">prepared by JMT consulting. </w:t>
      </w:r>
    </w:p>
    <w:p w14:paraId="5754773B" w14:textId="5EB7229E" w:rsidR="001B168E" w:rsidRPr="0074551E" w:rsidRDefault="0074551E" w:rsidP="001B168E">
      <w:pPr>
        <w:numPr>
          <w:ilvl w:val="0"/>
          <w:numId w:val="1"/>
        </w:numPr>
        <w:rPr>
          <w:rFonts w:cs="Arial"/>
          <w:color w:val="000000"/>
          <w:lang w:val="en-US"/>
        </w:rPr>
      </w:pPr>
      <w:r w:rsidRPr="0074551E">
        <w:rPr>
          <w:rFonts w:cs="Arial"/>
          <w:color w:val="000000"/>
          <w:lang w:val="en-US"/>
        </w:rPr>
        <w:t xml:space="preserve">Revised </w:t>
      </w:r>
      <w:r w:rsidR="001B168E" w:rsidRPr="0074551E">
        <w:rPr>
          <w:rFonts w:cs="Arial"/>
          <w:color w:val="000000"/>
          <w:lang w:val="en-US"/>
        </w:rPr>
        <w:t>Landscape Plan</w:t>
      </w:r>
      <w:r w:rsidR="006D3093">
        <w:rPr>
          <w:rFonts w:cs="Arial"/>
          <w:color w:val="000000"/>
          <w:lang w:val="en-US"/>
        </w:rPr>
        <w:t>.</w:t>
      </w:r>
      <w:r w:rsidR="001B168E" w:rsidRPr="0074551E">
        <w:rPr>
          <w:rFonts w:cs="Arial"/>
          <w:color w:val="000000"/>
          <w:lang w:val="en-US"/>
        </w:rPr>
        <w:t xml:space="preserve"> </w:t>
      </w:r>
    </w:p>
    <w:p w14:paraId="1E8BE1ED" w14:textId="32B7F0F9" w:rsidR="0074551E" w:rsidRPr="0074551E" w:rsidRDefault="0074551E" w:rsidP="001B168E">
      <w:pPr>
        <w:numPr>
          <w:ilvl w:val="0"/>
          <w:numId w:val="1"/>
        </w:numPr>
        <w:rPr>
          <w:rFonts w:cs="Arial"/>
          <w:color w:val="000000"/>
          <w:lang w:val="en-US"/>
        </w:rPr>
      </w:pPr>
      <w:r w:rsidRPr="0074551E">
        <w:rPr>
          <w:rFonts w:cs="Arial"/>
          <w:color w:val="000000"/>
          <w:lang w:val="en-US"/>
        </w:rPr>
        <w:t>Revised Operational Management Plan</w:t>
      </w:r>
      <w:r w:rsidR="006D3093">
        <w:rPr>
          <w:rFonts w:cs="Arial"/>
          <w:color w:val="000000"/>
          <w:lang w:val="en-US"/>
        </w:rPr>
        <w:t>.</w:t>
      </w:r>
    </w:p>
    <w:p w14:paraId="455D81D4" w14:textId="15D80EDF" w:rsidR="0074551E" w:rsidRDefault="001B168E" w:rsidP="0074551E">
      <w:pPr>
        <w:numPr>
          <w:ilvl w:val="0"/>
          <w:numId w:val="1"/>
        </w:numPr>
        <w:rPr>
          <w:rFonts w:cs="Arial"/>
          <w:color w:val="000000"/>
          <w:lang w:val="en-US"/>
        </w:rPr>
      </w:pPr>
      <w:r w:rsidRPr="0074551E">
        <w:rPr>
          <w:rFonts w:cs="Arial"/>
          <w:color w:val="000000"/>
          <w:lang w:val="en-US"/>
        </w:rPr>
        <w:t>A Design Verification Statement</w:t>
      </w:r>
      <w:r w:rsidR="006D3093">
        <w:rPr>
          <w:rFonts w:cs="Arial"/>
          <w:color w:val="000000"/>
          <w:lang w:val="en-US"/>
        </w:rPr>
        <w:t>.</w:t>
      </w:r>
    </w:p>
    <w:p w14:paraId="4B83AF8B" w14:textId="35D79EDF" w:rsidR="0074551E" w:rsidRPr="0074551E" w:rsidRDefault="0074551E" w:rsidP="0074551E">
      <w:pPr>
        <w:numPr>
          <w:ilvl w:val="0"/>
          <w:numId w:val="1"/>
        </w:numPr>
        <w:rPr>
          <w:rFonts w:cs="Arial"/>
          <w:color w:val="000000"/>
          <w:lang w:val="en-US"/>
        </w:rPr>
      </w:pPr>
      <w:r>
        <w:rPr>
          <w:rFonts w:cs="Arial"/>
          <w:color w:val="000000"/>
          <w:lang w:val="en-US"/>
        </w:rPr>
        <w:t xml:space="preserve">Substation location review prepared by Neuron and Projen. </w:t>
      </w:r>
    </w:p>
    <w:p w14:paraId="738459EA" w14:textId="3A5C4D7A" w:rsidR="001B168E" w:rsidRPr="00A64B1C" w:rsidRDefault="0074551E" w:rsidP="001B168E">
      <w:pPr>
        <w:numPr>
          <w:ilvl w:val="0"/>
          <w:numId w:val="1"/>
        </w:numPr>
        <w:rPr>
          <w:rFonts w:cs="Arial"/>
          <w:color w:val="000000"/>
          <w:lang w:val="en-US"/>
        </w:rPr>
      </w:pPr>
      <w:bookmarkStart w:id="5" w:name="_Hlk196819098"/>
      <w:r w:rsidRPr="00A64B1C">
        <w:rPr>
          <w:rFonts w:cs="Arial"/>
          <w:color w:val="000000"/>
          <w:lang w:val="en-US"/>
        </w:rPr>
        <w:t>The Architectural Plans were updated as follows:</w:t>
      </w:r>
    </w:p>
    <w:p w14:paraId="3A1A468C" w14:textId="5E099551" w:rsidR="0074551E" w:rsidRPr="00A64B1C" w:rsidRDefault="0074551E" w:rsidP="006D3093">
      <w:pPr>
        <w:pStyle w:val="ListParagraph"/>
        <w:numPr>
          <w:ilvl w:val="2"/>
          <w:numId w:val="28"/>
        </w:numPr>
        <w:ind w:left="1134"/>
        <w:rPr>
          <w:rFonts w:cs="Arial"/>
          <w:color w:val="000000"/>
          <w:lang w:val="en-US"/>
        </w:rPr>
      </w:pPr>
      <w:r w:rsidRPr="00A64B1C">
        <w:rPr>
          <w:rFonts w:cs="Arial"/>
          <w:color w:val="000000"/>
          <w:lang w:val="en-US"/>
        </w:rPr>
        <w:t xml:space="preserve">The electrical substation at ground level </w:t>
      </w:r>
      <w:r w:rsidR="00E2713E" w:rsidRPr="00A64B1C">
        <w:rPr>
          <w:rFonts w:cs="Arial"/>
          <w:color w:val="000000"/>
          <w:lang w:val="en-US"/>
        </w:rPr>
        <w:t xml:space="preserve">has been setback 0.8m from the front boundary and moveable planter boxes have been provided as screening. </w:t>
      </w:r>
    </w:p>
    <w:p w14:paraId="7A8E0405" w14:textId="7212F13B" w:rsidR="001B168E" w:rsidRPr="002D6254" w:rsidRDefault="002D6254" w:rsidP="006D3093">
      <w:pPr>
        <w:pStyle w:val="ListParagraph"/>
        <w:numPr>
          <w:ilvl w:val="2"/>
          <w:numId w:val="28"/>
        </w:numPr>
        <w:ind w:left="1134"/>
        <w:rPr>
          <w:rFonts w:cs="Arial"/>
          <w:color w:val="000000"/>
          <w:lang w:val="en-US"/>
        </w:rPr>
      </w:pPr>
      <w:r w:rsidRPr="002D6254">
        <w:rPr>
          <w:rFonts w:cs="Arial"/>
          <w:color w:val="000000"/>
          <w:lang w:val="en-US"/>
        </w:rPr>
        <w:t xml:space="preserve">Updated sightline diagrams have been provided. </w:t>
      </w:r>
    </w:p>
    <w:p w14:paraId="21F26532" w14:textId="05B34BFE" w:rsidR="00671155" w:rsidRPr="000502B3" w:rsidRDefault="00671155" w:rsidP="006D3093">
      <w:pPr>
        <w:pStyle w:val="ListParagraph"/>
        <w:numPr>
          <w:ilvl w:val="2"/>
          <w:numId w:val="28"/>
        </w:numPr>
        <w:autoSpaceDE w:val="0"/>
        <w:autoSpaceDN w:val="0"/>
        <w:adjustRightInd w:val="0"/>
        <w:ind w:left="1134"/>
        <w:rPr>
          <w:rFonts w:cs="Arial"/>
          <w:color w:val="000000"/>
          <w:szCs w:val="22"/>
          <w:lang w:eastAsia="en-AU"/>
        </w:rPr>
      </w:pPr>
      <w:r w:rsidRPr="003756BD">
        <w:rPr>
          <w:rFonts w:cs="Arial"/>
          <w:color w:val="000000"/>
          <w:lang w:val="en-US"/>
        </w:rPr>
        <w:t xml:space="preserve">Additional screening has </w:t>
      </w:r>
      <w:r w:rsidRPr="000502B3">
        <w:rPr>
          <w:rFonts w:cs="Arial"/>
          <w:color w:val="000000"/>
          <w:szCs w:val="22"/>
          <w:lang w:val="en-US"/>
        </w:rPr>
        <w:t>been provided to the fire hydrant at ground floor level.</w:t>
      </w:r>
    </w:p>
    <w:p w14:paraId="4A964221" w14:textId="3456EC48" w:rsidR="00671155" w:rsidRPr="000502B3" w:rsidRDefault="00671155" w:rsidP="006D3093">
      <w:pPr>
        <w:pStyle w:val="ListParagraph"/>
        <w:numPr>
          <w:ilvl w:val="2"/>
          <w:numId w:val="28"/>
        </w:numPr>
        <w:autoSpaceDE w:val="0"/>
        <w:autoSpaceDN w:val="0"/>
        <w:adjustRightInd w:val="0"/>
        <w:ind w:left="1134"/>
        <w:rPr>
          <w:rFonts w:cs="Arial"/>
          <w:color w:val="000000"/>
          <w:szCs w:val="22"/>
          <w:lang w:eastAsia="en-AU"/>
        </w:rPr>
      </w:pPr>
      <w:r w:rsidRPr="000502B3">
        <w:rPr>
          <w:rFonts w:cs="Arial"/>
          <w:color w:val="000000"/>
          <w:szCs w:val="22"/>
          <w:lang w:val="en-US"/>
        </w:rPr>
        <w:t>The p</w:t>
      </w:r>
      <w:r w:rsidR="00852FE0" w:rsidRPr="000502B3">
        <w:rPr>
          <w:rFonts w:cs="Arial"/>
          <w:color w:val="000000"/>
          <w:szCs w:val="22"/>
          <w:lang w:val="en-US"/>
        </w:rPr>
        <w:t>l</w:t>
      </w:r>
      <w:r w:rsidRPr="000502B3">
        <w:rPr>
          <w:rFonts w:cs="Arial"/>
          <w:color w:val="000000"/>
          <w:szCs w:val="22"/>
          <w:lang w:val="en-US"/>
        </w:rPr>
        <w:t xml:space="preserve">ans note that </w:t>
      </w:r>
      <w:r w:rsidRPr="000502B3">
        <w:rPr>
          <w:rFonts w:cs="Arial"/>
          <w:color w:val="000000"/>
          <w:szCs w:val="22"/>
          <w:lang w:eastAsia="en-AU"/>
        </w:rPr>
        <w:t xml:space="preserve">Level 2 electric vehicle charging points </w:t>
      </w:r>
      <w:r w:rsidR="00852FE0" w:rsidRPr="000502B3">
        <w:rPr>
          <w:rFonts w:cs="Arial"/>
          <w:color w:val="000000"/>
          <w:szCs w:val="22"/>
          <w:lang w:eastAsia="en-AU"/>
        </w:rPr>
        <w:t xml:space="preserve">will be </w:t>
      </w:r>
      <w:r w:rsidRPr="000502B3">
        <w:rPr>
          <w:rFonts w:cs="Arial"/>
          <w:color w:val="000000"/>
          <w:szCs w:val="22"/>
          <w:lang w:eastAsia="en-AU"/>
        </w:rPr>
        <w:t xml:space="preserve">provided to all off-street car parking spaces (residential and non-residential) to ensure that 100% of car spaces can install electric vehicle charging points in the future. </w:t>
      </w:r>
    </w:p>
    <w:p w14:paraId="7BD0396B" w14:textId="254A6F12" w:rsidR="002D6254" w:rsidRPr="000502B3" w:rsidRDefault="000502B3" w:rsidP="000502B3">
      <w:pPr>
        <w:pStyle w:val="ListParagraph"/>
        <w:numPr>
          <w:ilvl w:val="0"/>
          <w:numId w:val="28"/>
        </w:numPr>
        <w:rPr>
          <w:rFonts w:cs="Arial"/>
          <w:szCs w:val="22"/>
          <w:lang w:val="en-US"/>
        </w:rPr>
      </w:pPr>
      <w:r w:rsidRPr="000502B3">
        <w:rPr>
          <w:rFonts w:cs="Arial"/>
          <w:szCs w:val="22"/>
          <w:lang w:val="en-US"/>
        </w:rPr>
        <w:t xml:space="preserve">Modifications to the layout of the communal open space at ground floor and level 2. </w:t>
      </w:r>
    </w:p>
    <w:p w14:paraId="0581AE07" w14:textId="73A866EA" w:rsidR="002D6254" w:rsidRPr="00683156" w:rsidRDefault="000502B3" w:rsidP="00683156">
      <w:pPr>
        <w:pStyle w:val="ListParagraph"/>
        <w:numPr>
          <w:ilvl w:val="0"/>
          <w:numId w:val="28"/>
        </w:numPr>
        <w:rPr>
          <w:rFonts w:cs="Arial"/>
          <w:szCs w:val="22"/>
          <w:lang w:val="en-US"/>
        </w:rPr>
      </w:pPr>
      <w:r w:rsidRPr="000502B3">
        <w:rPr>
          <w:rFonts w:cs="Arial"/>
          <w:szCs w:val="22"/>
          <w:lang w:val="en-US"/>
        </w:rPr>
        <w:t>The addition of a glass balustrade atop the planters</w:t>
      </w:r>
      <w:r w:rsidR="00BE643A">
        <w:rPr>
          <w:rFonts w:cs="Arial"/>
          <w:szCs w:val="22"/>
          <w:lang w:val="en-US"/>
        </w:rPr>
        <w:t xml:space="preserve"> to the residential balconies. </w:t>
      </w:r>
    </w:p>
    <w:bookmarkEnd w:id="5"/>
    <w:p w14:paraId="2DC0BF70" w14:textId="77777777" w:rsidR="001B168E" w:rsidRPr="007E3C83" w:rsidRDefault="001B168E">
      <w:pPr>
        <w:rPr>
          <w:rFonts w:cs="Arial"/>
          <w:b/>
          <w:bCs/>
          <w:color w:val="000000"/>
          <w:lang w:val="en-US"/>
        </w:rPr>
      </w:pPr>
    </w:p>
    <w:p w14:paraId="1D33280C" w14:textId="0AC9108F" w:rsidR="007E3C83" w:rsidRPr="007E3C83" w:rsidRDefault="007E3C83" w:rsidP="00126FC5">
      <w:pPr>
        <w:rPr>
          <w:rFonts w:cs="Arial"/>
          <w:b/>
          <w:bCs/>
          <w:color w:val="000000"/>
          <w:lang w:val="en-US"/>
        </w:rPr>
      </w:pPr>
      <w:r w:rsidRPr="007E3C83">
        <w:rPr>
          <w:rFonts w:cs="Arial"/>
          <w:b/>
          <w:bCs/>
          <w:color w:val="000000"/>
          <w:lang w:val="en-US"/>
        </w:rPr>
        <w:t>Planning Proposal</w:t>
      </w:r>
    </w:p>
    <w:p w14:paraId="6146733D" w14:textId="77777777" w:rsidR="007E3C83" w:rsidRDefault="007E3C83" w:rsidP="007E3C83">
      <w:pPr>
        <w:rPr>
          <w:rFonts w:cs="Arial"/>
          <w:color w:val="000000"/>
          <w:lang w:val="en-AU"/>
        </w:rPr>
      </w:pPr>
    </w:p>
    <w:p w14:paraId="3DC236DF" w14:textId="06D800B6" w:rsidR="007E3C83" w:rsidRPr="007E3C83" w:rsidRDefault="007E3C83" w:rsidP="007E3C83">
      <w:pPr>
        <w:rPr>
          <w:rFonts w:cs="Arial"/>
          <w:color w:val="000000"/>
          <w:lang w:val="en-AU"/>
        </w:rPr>
      </w:pPr>
      <w:bookmarkStart w:id="6" w:name="_Hlk189734466"/>
      <w:r>
        <w:rPr>
          <w:rFonts w:cs="Arial"/>
          <w:color w:val="000000"/>
          <w:lang w:val="en-AU"/>
        </w:rPr>
        <w:t>T</w:t>
      </w:r>
      <w:r w:rsidRPr="007E3C83">
        <w:rPr>
          <w:rFonts w:cs="Arial"/>
          <w:color w:val="000000"/>
          <w:lang w:val="en-AU"/>
        </w:rPr>
        <w:t xml:space="preserve">he site </w:t>
      </w:r>
      <w:r>
        <w:rPr>
          <w:rFonts w:cs="Arial"/>
          <w:color w:val="000000"/>
          <w:lang w:val="en-AU"/>
        </w:rPr>
        <w:t>was the</w:t>
      </w:r>
      <w:r w:rsidRPr="007E3C83">
        <w:rPr>
          <w:rFonts w:cs="Arial"/>
          <w:color w:val="000000"/>
          <w:lang w:val="en-AU"/>
        </w:rPr>
        <w:t xml:space="preserve"> subject</w:t>
      </w:r>
      <w:r>
        <w:rPr>
          <w:rFonts w:cs="Arial"/>
          <w:color w:val="000000"/>
          <w:lang w:val="en-AU"/>
        </w:rPr>
        <w:t xml:space="preserve"> of a P</w:t>
      </w:r>
      <w:r w:rsidRPr="007E3C83">
        <w:rPr>
          <w:rFonts w:cs="Arial"/>
          <w:color w:val="000000"/>
          <w:lang w:val="en-AU"/>
        </w:rPr>
        <w:t xml:space="preserve">lanning </w:t>
      </w:r>
      <w:r>
        <w:rPr>
          <w:rFonts w:cs="Arial"/>
          <w:color w:val="000000"/>
          <w:lang w:val="en-AU"/>
        </w:rPr>
        <w:t>P</w:t>
      </w:r>
      <w:r w:rsidRPr="007E3C83">
        <w:rPr>
          <w:rFonts w:cs="Arial"/>
          <w:color w:val="000000"/>
          <w:lang w:val="en-AU"/>
        </w:rPr>
        <w:t xml:space="preserve">roposal (PP-2022-731) which received Gateway Determination from the Department of Planning, Housing and Infrastructure (DPHI) on 23 February 2024. The planning proposal was placed on Public Exhibition by DPHI from 2 April 2024 to 7 May 2024. </w:t>
      </w:r>
      <w:r>
        <w:rPr>
          <w:rFonts w:cs="Arial"/>
          <w:color w:val="000000"/>
          <w:lang w:val="en-AU"/>
        </w:rPr>
        <w:t>The</w:t>
      </w:r>
      <w:r w:rsidRPr="007E3C83">
        <w:rPr>
          <w:rFonts w:cs="Arial"/>
          <w:color w:val="000000"/>
          <w:lang w:val="en-AU"/>
        </w:rPr>
        <w:t xml:space="preserve"> Planning Proposal sought the following amendments to the Woollahra LEP 2014: </w:t>
      </w:r>
    </w:p>
    <w:p w14:paraId="5EBFD942" w14:textId="4067C02F" w:rsidR="007E3C83" w:rsidRPr="007E3C83" w:rsidRDefault="007E3C83">
      <w:pPr>
        <w:pStyle w:val="ListParagraph"/>
        <w:numPr>
          <w:ilvl w:val="0"/>
          <w:numId w:val="37"/>
        </w:numPr>
        <w:rPr>
          <w:rFonts w:cs="Arial"/>
          <w:color w:val="000000"/>
        </w:rPr>
      </w:pPr>
      <w:r w:rsidRPr="007E3C83">
        <w:rPr>
          <w:rFonts w:cs="Arial"/>
          <w:color w:val="000000"/>
        </w:rPr>
        <w:t xml:space="preserve">Insert a new </w:t>
      </w:r>
      <w:r>
        <w:rPr>
          <w:rFonts w:cs="Arial"/>
          <w:color w:val="000000"/>
        </w:rPr>
        <w:t>c</w:t>
      </w:r>
      <w:r w:rsidRPr="007E3C83">
        <w:rPr>
          <w:rFonts w:cs="Arial"/>
          <w:color w:val="000000"/>
        </w:rPr>
        <w:t xml:space="preserve">lause in Schedule 1 Additional permitted uses to permit retail premises at 30 Albemarle Avenue, provided it is as part of a shop top housing development at 488-492 Old South Head Road. </w:t>
      </w:r>
    </w:p>
    <w:p w14:paraId="00FEA76D" w14:textId="309328BA" w:rsidR="007E3C83" w:rsidRPr="007E3C83" w:rsidRDefault="007E3C83">
      <w:pPr>
        <w:pStyle w:val="ListParagraph"/>
        <w:numPr>
          <w:ilvl w:val="0"/>
          <w:numId w:val="37"/>
        </w:numPr>
        <w:rPr>
          <w:rFonts w:cs="Arial"/>
          <w:color w:val="000000"/>
        </w:rPr>
      </w:pPr>
      <w:r w:rsidRPr="007E3C83">
        <w:rPr>
          <w:rFonts w:cs="Arial"/>
          <w:color w:val="000000"/>
        </w:rPr>
        <w:t xml:space="preserve">Create a new local provisions </w:t>
      </w:r>
      <w:r>
        <w:rPr>
          <w:rFonts w:cs="Arial"/>
          <w:color w:val="000000"/>
        </w:rPr>
        <w:t>c</w:t>
      </w:r>
      <w:r w:rsidRPr="007E3C83">
        <w:rPr>
          <w:rFonts w:cs="Arial"/>
          <w:color w:val="000000"/>
        </w:rPr>
        <w:t xml:space="preserve">lause that applies only if 488-492 Old South Head Road and 30 Albemarle Avenue are developed together that: Allows a maximum Gross Floor Area of 3,720m² on 488-492 Old South Head Road and 480m² on 30 Albemarle Avenue. </w:t>
      </w:r>
    </w:p>
    <w:p w14:paraId="4469AA08" w14:textId="49D793A9" w:rsidR="007E3C83" w:rsidRPr="007E3C83" w:rsidRDefault="007E3C83">
      <w:pPr>
        <w:pStyle w:val="ListParagraph"/>
        <w:numPr>
          <w:ilvl w:val="0"/>
          <w:numId w:val="37"/>
        </w:numPr>
        <w:rPr>
          <w:rFonts w:cs="Arial"/>
          <w:color w:val="000000"/>
        </w:rPr>
      </w:pPr>
      <w:r w:rsidRPr="007E3C83">
        <w:rPr>
          <w:rFonts w:cs="Arial"/>
          <w:color w:val="000000"/>
        </w:rPr>
        <w:t xml:space="preserve">Permits a maximum Height of Building of 14.5m at 30 Albemarle Avenue. </w:t>
      </w:r>
    </w:p>
    <w:bookmarkEnd w:id="6"/>
    <w:p w14:paraId="6186A3B7" w14:textId="77777777" w:rsidR="007E3C83" w:rsidRDefault="007E3C83" w:rsidP="00126FC5">
      <w:pPr>
        <w:rPr>
          <w:rFonts w:cs="Arial"/>
          <w:color w:val="000000"/>
          <w:lang w:val="en-US"/>
        </w:rPr>
      </w:pPr>
    </w:p>
    <w:p w14:paraId="60F2F5E8" w14:textId="108ED0A0" w:rsidR="007E3C83" w:rsidRDefault="007E3C83" w:rsidP="00126FC5">
      <w:pPr>
        <w:rPr>
          <w:rFonts w:cs="Arial"/>
          <w:color w:val="000000"/>
          <w:lang w:val="en-US"/>
        </w:rPr>
      </w:pPr>
      <w:r w:rsidRPr="00D73B41">
        <w:rPr>
          <w:rFonts w:cs="Arial"/>
          <w:color w:val="000000"/>
          <w:lang w:val="en-US"/>
        </w:rPr>
        <w:t xml:space="preserve">The Planning Proposal was approved </w:t>
      </w:r>
      <w:r w:rsidR="00935C73" w:rsidRPr="00D73B41">
        <w:rPr>
          <w:rFonts w:cs="Arial"/>
          <w:color w:val="000000"/>
          <w:lang w:val="en-US"/>
        </w:rPr>
        <w:t xml:space="preserve">by the </w:t>
      </w:r>
      <w:r w:rsidR="00935C73" w:rsidRPr="00D73B41">
        <w:rPr>
          <w:rFonts w:cs="Arial"/>
          <w:color w:val="000000"/>
        </w:rPr>
        <w:t xml:space="preserve">Department of Planning, Housing and Infrastructure (DPHI) </w:t>
      </w:r>
      <w:r w:rsidRPr="00D73B41">
        <w:rPr>
          <w:rFonts w:cs="Arial"/>
          <w:color w:val="000000"/>
          <w:lang w:val="en-US"/>
        </w:rPr>
        <w:t xml:space="preserve">on </w:t>
      </w:r>
      <w:r w:rsidR="008B1865" w:rsidRPr="00D73B41">
        <w:rPr>
          <w:rFonts w:cs="Arial"/>
          <w:color w:val="000000"/>
          <w:lang w:val="en-US"/>
        </w:rPr>
        <w:t>18 March 2025</w:t>
      </w:r>
      <w:r w:rsidR="00935C73" w:rsidRPr="00D73B41">
        <w:rPr>
          <w:rFonts w:cs="Arial"/>
          <w:color w:val="000000"/>
          <w:lang w:val="en-US"/>
        </w:rPr>
        <w:t xml:space="preserve"> and came into effect on</w:t>
      </w:r>
      <w:r w:rsidR="00D73B41" w:rsidRPr="00D73B41">
        <w:rPr>
          <w:rFonts w:cs="Arial"/>
          <w:color w:val="000000"/>
          <w:lang w:val="en-US"/>
        </w:rPr>
        <w:t xml:space="preserve"> 25 July </w:t>
      </w:r>
      <w:r w:rsidR="00935C73" w:rsidRPr="00D73B41">
        <w:rPr>
          <w:rFonts w:cs="Arial"/>
          <w:color w:val="000000"/>
          <w:lang w:val="en-US"/>
        </w:rPr>
        <w:t>2025.</w:t>
      </w:r>
      <w:r w:rsidR="00935C73">
        <w:rPr>
          <w:rFonts w:cs="Arial"/>
          <w:color w:val="000000"/>
          <w:lang w:val="en-US"/>
        </w:rPr>
        <w:t xml:space="preserve"> </w:t>
      </w:r>
    </w:p>
    <w:p w14:paraId="211721BE" w14:textId="77777777" w:rsidR="007E3C83" w:rsidRDefault="007E3C83" w:rsidP="00126FC5">
      <w:pPr>
        <w:rPr>
          <w:rFonts w:cs="Arial"/>
          <w:color w:val="000000"/>
          <w:lang w:val="en-US"/>
        </w:rPr>
      </w:pPr>
    </w:p>
    <w:p w14:paraId="18E98971" w14:textId="77777777" w:rsidR="004073F2" w:rsidRDefault="00D001B6" w:rsidP="004073F2">
      <w:pPr>
        <w:keepNext/>
      </w:pPr>
      <w:r>
        <w:rPr>
          <w:noProof/>
        </w:rPr>
        <w:lastRenderedPageBreak/>
        <w:drawing>
          <wp:inline distT="0" distB="0" distL="0" distR="0" wp14:anchorId="126F070D" wp14:editId="3A0DECD0">
            <wp:extent cx="6120765" cy="4826000"/>
            <wp:effectExtent l="19050" t="19050" r="13335" b="12700"/>
            <wp:docPr id="549013965" name="Picture 1"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13965" name="Picture 1" descr="A map of a building&#10;&#10;AI-generated content may be incorrect."/>
                    <pic:cNvPicPr/>
                  </pic:nvPicPr>
                  <pic:blipFill rotWithShape="1">
                    <a:blip r:embed="rId12"/>
                    <a:srcRect b="5118"/>
                    <a:stretch>
                      <a:fillRect/>
                    </a:stretch>
                  </pic:blipFill>
                  <pic:spPr bwMode="auto">
                    <a:xfrm>
                      <a:off x="0" y="0"/>
                      <a:ext cx="6120765" cy="4826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D018850" w14:textId="29C3F88A" w:rsidR="00D001B6" w:rsidRDefault="004073F2" w:rsidP="004073F2">
      <w:pPr>
        <w:pStyle w:val="Caption"/>
        <w:rPr>
          <w:rFonts w:cs="Arial"/>
          <w:color w:val="000000"/>
          <w:lang w:val="en-US"/>
        </w:rPr>
      </w:pPr>
      <w:r>
        <w:t xml:space="preserve">Figure </w:t>
      </w:r>
      <w:r>
        <w:fldChar w:fldCharType="begin"/>
      </w:r>
      <w:r>
        <w:instrText xml:space="preserve"> SEQ Figure \* ARABIC </w:instrText>
      </w:r>
      <w:r>
        <w:fldChar w:fldCharType="separate"/>
      </w:r>
      <w:r w:rsidR="007537CB">
        <w:rPr>
          <w:noProof/>
        </w:rPr>
        <w:t>1</w:t>
      </w:r>
      <w:r>
        <w:fldChar w:fldCharType="end"/>
      </w:r>
      <w:r>
        <w:rPr>
          <w:lang w:val="en-AU"/>
        </w:rPr>
        <w:t xml:space="preserve"> - Site Plan</w:t>
      </w:r>
    </w:p>
    <w:p w14:paraId="00A210E5" w14:textId="77777777" w:rsidR="00D001B6" w:rsidRPr="00B2607C" w:rsidRDefault="00D001B6" w:rsidP="00126FC5">
      <w:pPr>
        <w:rPr>
          <w:rFonts w:cs="Arial"/>
          <w:color w:val="000000"/>
          <w:lang w:val="en-US"/>
        </w:rPr>
      </w:pPr>
    </w:p>
    <w:p w14:paraId="41EE5CA9" w14:textId="77777777" w:rsidR="00126FC5" w:rsidRPr="00B2607C" w:rsidRDefault="00126FC5" w:rsidP="008B1865">
      <w:pPr>
        <w:pStyle w:val="DAListNumber1"/>
        <w:ind w:left="567" w:hanging="567"/>
        <w:rPr>
          <w:rFonts w:cs="Arial"/>
        </w:rPr>
      </w:pPr>
      <w:bookmarkStart w:id="7" w:name="_Toc300910348"/>
      <w:r w:rsidRPr="00B2607C">
        <w:rPr>
          <w:rFonts w:cs="Arial"/>
        </w:rPr>
        <w:t>ISSUES</w:t>
      </w:r>
      <w:bookmarkEnd w:id="7"/>
    </w:p>
    <w:p w14:paraId="706595DC" w14:textId="77777777" w:rsidR="00126FC5" w:rsidRPr="00B2607C" w:rsidRDefault="00126FC5" w:rsidP="00126FC5">
      <w:pPr>
        <w:rPr>
          <w:rFonts w:cs="Arial"/>
          <w:color w:val="000000"/>
          <w:lang w:val="en-US"/>
        </w:rPr>
      </w:pPr>
    </w:p>
    <w:p w14:paraId="04330A4B" w14:textId="77777777" w:rsidR="00126FC5" w:rsidRPr="00B2607C" w:rsidRDefault="00126FC5" w:rsidP="00AC7E58">
      <w:pPr>
        <w:pStyle w:val="DAListNumber2"/>
        <w:rPr>
          <w:rFonts w:cs="Arial"/>
        </w:rPr>
      </w:pPr>
      <w:r w:rsidRPr="00B2607C">
        <w:rPr>
          <w:rFonts w:cs="Arial"/>
        </w:rPr>
        <w:t>Exceptions to Development Standards in Woollahra Local Environmental Plan 2014</w:t>
      </w:r>
    </w:p>
    <w:p w14:paraId="351E8BFB" w14:textId="77777777" w:rsidR="00AC7E58" w:rsidRPr="00B2607C" w:rsidRDefault="00AC7E58" w:rsidP="00AC7E58">
      <w:pPr>
        <w:rPr>
          <w:rFonts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956"/>
        <w:gridCol w:w="4423"/>
        <w:gridCol w:w="1388"/>
      </w:tblGrid>
      <w:tr w:rsidR="00126FC5" w:rsidRPr="00B2607C" w14:paraId="2B7D6A75" w14:textId="77777777" w:rsidTr="00585379">
        <w:trPr>
          <w:tblHeader/>
        </w:trPr>
        <w:tc>
          <w:tcPr>
            <w:tcW w:w="1872" w:type="dxa"/>
            <w:tcBorders>
              <w:top w:val="single" w:sz="4" w:space="0" w:color="auto"/>
              <w:left w:val="single" w:sz="4" w:space="0" w:color="auto"/>
              <w:bottom w:val="single" w:sz="4" w:space="0" w:color="auto"/>
              <w:right w:val="single" w:sz="4" w:space="0" w:color="auto"/>
            </w:tcBorders>
            <w:shd w:val="clear" w:color="auto" w:fill="E0E0E0"/>
            <w:hideMark/>
          </w:tcPr>
          <w:p w14:paraId="6FECE084" w14:textId="77777777" w:rsidR="00126FC5" w:rsidRPr="00B2607C" w:rsidRDefault="00126FC5" w:rsidP="005965DF">
            <w:pPr>
              <w:rPr>
                <w:rFonts w:cs="Arial"/>
                <w:b/>
                <w:color w:val="000000"/>
                <w:sz w:val="20"/>
                <w:lang w:val="en-AU"/>
              </w:rPr>
            </w:pPr>
            <w:r w:rsidRPr="00B2607C">
              <w:rPr>
                <w:rFonts w:cs="Arial"/>
                <w:b/>
                <w:color w:val="000000"/>
                <w:sz w:val="20"/>
                <w:lang w:val="en-AU"/>
              </w:rPr>
              <w:t>Clause</w:t>
            </w:r>
          </w:p>
        </w:tc>
        <w:tc>
          <w:tcPr>
            <w:tcW w:w="1956" w:type="dxa"/>
            <w:tcBorders>
              <w:top w:val="single" w:sz="4" w:space="0" w:color="auto"/>
              <w:left w:val="single" w:sz="4" w:space="0" w:color="auto"/>
              <w:bottom w:val="single" w:sz="4" w:space="0" w:color="auto"/>
              <w:right w:val="single" w:sz="4" w:space="0" w:color="auto"/>
            </w:tcBorders>
            <w:shd w:val="clear" w:color="auto" w:fill="E0E0E0"/>
            <w:hideMark/>
          </w:tcPr>
          <w:p w14:paraId="6D6E1AF7" w14:textId="77777777" w:rsidR="00126FC5" w:rsidRPr="00B2607C" w:rsidRDefault="00126FC5" w:rsidP="005965DF">
            <w:pPr>
              <w:rPr>
                <w:rFonts w:cs="Arial"/>
                <w:b/>
                <w:color w:val="000000"/>
                <w:sz w:val="20"/>
                <w:lang w:val="en-AU"/>
              </w:rPr>
            </w:pPr>
            <w:r w:rsidRPr="00B2607C">
              <w:rPr>
                <w:rFonts w:cs="Arial"/>
                <w:b/>
                <w:color w:val="000000"/>
                <w:sz w:val="20"/>
                <w:lang w:val="en-AU"/>
              </w:rPr>
              <w:t>Development Standard</w:t>
            </w:r>
          </w:p>
        </w:tc>
        <w:tc>
          <w:tcPr>
            <w:tcW w:w="4423" w:type="dxa"/>
            <w:tcBorders>
              <w:top w:val="single" w:sz="4" w:space="0" w:color="auto"/>
              <w:left w:val="single" w:sz="4" w:space="0" w:color="auto"/>
              <w:bottom w:val="single" w:sz="4" w:space="0" w:color="auto"/>
              <w:right w:val="single" w:sz="4" w:space="0" w:color="auto"/>
            </w:tcBorders>
            <w:shd w:val="clear" w:color="auto" w:fill="E0E0E0"/>
            <w:hideMark/>
          </w:tcPr>
          <w:p w14:paraId="340D6F0A" w14:textId="77777777" w:rsidR="00126FC5" w:rsidRPr="00B2607C" w:rsidRDefault="00126FC5" w:rsidP="005965DF">
            <w:pPr>
              <w:rPr>
                <w:rFonts w:cs="Arial"/>
                <w:b/>
                <w:color w:val="000000"/>
                <w:sz w:val="20"/>
                <w:lang w:val="en-AU"/>
              </w:rPr>
            </w:pPr>
            <w:r w:rsidRPr="00B2607C">
              <w:rPr>
                <w:rFonts w:cs="Arial"/>
                <w:b/>
                <w:color w:val="000000"/>
                <w:sz w:val="20"/>
                <w:lang w:val="en-AU"/>
              </w:rPr>
              <w:t>Departure from Control</w:t>
            </w:r>
          </w:p>
        </w:tc>
        <w:tc>
          <w:tcPr>
            <w:tcW w:w="1388" w:type="dxa"/>
            <w:tcBorders>
              <w:top w:val="single" w:sz="4" w:space="0" w:color="auto"/>
              <w:left w:val="single" w:sz="4" w:space="0" w:color="auto"/>
              <w:bottom w:val="single" w:sz="4" w:space="0" w:color="auto"/>
              <w:right w:val="single" w:sz="4" w:space="0" w:color="auto"/>
            </w:tcBorders>
            <w:shd w:val="clear" w:color="auto" w:fill="E0E0E0"/>
            <w:hideMark/>
          </w:tcPr>
          <w:p w14:paraId="0269AF79" w14:textId="77777777" w:rsidR="00126FC5" w:rsidRPr="00B2607C" w:rsidRDefault="00126FC5" w:rsidP="005965DF">
            <w:pPr>
              <w:rPr>
                <w:rFonts w:cs="Arial"/>
                <w:b/>
                <w:color w:val="000000"/>
                <w:sz w:val="20"/>
                <w:lang w:val="en-AU"/>
              </w:rPr>
            </w:pPr>
            <w:r w:rsidRPr="00B2607C">
              <w:rPr>
                <w:rFonts w:cs="Arial"/>
                <w:b/>
                <w:color w:val="000000"/>
                <w:sz w:val="20"/>
                <w:lang w:val="en-AU"/>
              </w:rPr>
              <w:t>Conclusion</w:t>
            </w:r>
          </w:p>
        </w:tc>
      </w:tr>
      <w:tr w:rsidR="00126FC5" w:rsidRPr="00B2607C" w14:paraId="06144A0E" w14:textId="77777777" w:rsidTr="00585379">
        <w:tc>
          <w:tcPr>
            <w:tcW w:w="1872" w:type="dxa"/>
            <w:tcBorders>
              <w:top w:val="single" w:sz="4" w:space="0" w:color="auto"/>
              <w:left w:val="single" w:sz="4" w:space="0" w:color="auto"/>
              <w:bottom w:val="single" w:sz="4" w:space="0" w:color="auto"/>
              <w:right w:val="single" w:sz="4" w:space="0" w:color="auto"/>
            </w:tcBorders>
            <w:hideMark/>
          </w:tcPr>
          <w:p w14:paraId="59000593" w14:textId="77777777" w:rsidR="00585379" w:rsidRDefault="00126FC5" w:rsidP="005965DF">
            <w:pPr>
              <w:rPr>
                <w:rFonts w:cs="Arial"/>
                <w:color w:val="000000"/>
                <w:sz w:val="20"/>
                <w:lang w:val="en-AU"/>
              </w:rPr>
            </w:pPr>
            <w:r w:rsidRPr="00B2607C">
              <w:rPr>
                <w:rFonts w:cs="Arial"/>
                <w:color w:val="000000"/>
                <w:sz w:val="20"/>
                <w:lang w:val="en-AU"/>
              </w:rPr>
              <w:t>Part 4.3</w:t>
            </w:r>
            <w:r w:rsidR="00585379">
              <w:rPr>
                <w:rFonts w:cs="Arial"/>
                <w:color w:val="000000"/>
                <w:sz w:val="20"/>
                <w:lang w:val="en-AU"/>
              </w:rPr>
              <w:t xml:space="preserve"> and </w:t>
            </w:r>
          </w:p>
          <w:p w14:paraId="5EF37B66" w14:textId="401EC46C" w:rsidR="00126FC5" w:rsidRPr="00B2607C" w:rsidRDefault="00585379" w:rsidP="005965DF">
            <w:pPr>
              <w:rPr>
                <w:rFonts w:cs="Arial"/>
                <w:color w:val="000000"/>
                <w:sz w:val="20"/>
                <w:lang w:val="en-AU"/>
              </w:rPr>
            </w:pPr>
            <w:r>
              <w:rPr>
                <w:rFonts w:cs="Arial"/>
                <w:color w:val="000000"/>
                <w:sz w:val="20"/>
                <w:lang w:val="en-AU"/>
              </w:rPr>
              <w:t>Part 6.12</w:t>
            </w:r>
            <w:r w:rsidR="0079098D">
              <w:rPr>
                <w:rFonts w:cs="Arial"/>
                <w:color w:val="000000"/>
                <w:sz w:val="20"/>
                <w:lang w:val="en-AU"/>
              </w:rPr>
              <w:t>(3)</w:t>
            </w:r>
          </w:p>
        </w:tc>
        <w:tc>
          <w:tcPr>
            <w:tcW w:w="1956" w:type="dxa"/>
            <w:tcBorders>
              <w:top w:val="single" w:sz="4" w:space="0" w:color="auto"/>
              <w:left w:val="single" w:sz="4" w:space="0" w:color="auto"/>
              <w:bottom w:val="single" w:sz="4" w:space="0" w:color="auto"/>
              <w:right w:val="single" w:sz="4" w:space="0" w:color="auto"/>
            </w:tcBorders>
            <w:hideMark/>
          </w:tcPr>
          <w:p w14:paraId="3DD1D6B1" w14:textId="77777777" w:rsidR="00126FC5" w:rsidRPr="00B2607C" w:rsidRDefault="00126FC5" w:rsidP="005965DF">
            <w:pPr>
              <w:rPr>
                <w:rFonts w:cs="Arial"/>
                <w:color w:val="000000"/>
                <w:sz w:val="20"/>
                <w:lang w:val="en-AU"/>
              </w:rPr>
            </w:pPr>
            <w:r w:rsidRPr="00B2607C">
              <w:rPr>
                <w:rFonts w:cs="Arial"/>
                <w:color w:val="000000"/>
                <w:sz w:val="20"/>
                <w:lang w:val="en-AU"/>
              </w:rPr>
              <w:t>Height of Buildings</w:t>
            </w:r>
          </w:p>
        </w:tc>
        <w:tc>
          <w:tcPr>
            <w:tcW w:w="4423" w:type="dxa"/>
            <w:tcBorders>
              <w:top w:val="single" w:sz="4" w:space="0" w:color="auto"/>
              <w:left w:val="single" w:sz="4" w:space="0" w:color="auto"/>
              <w:bottom w:val="single" w:sz="4" w:space="0" w:color="auto"/>
              <w:right w:val="single" w:sz="4" w:space="0" w:color="auto"/>
            </w:tcBorders>
            <w:hideMark/>
          </w:tcPr>
          <w:p w14:paraId="3BFB4069" w14:textId="6B897628" w:rsidR="00126FC5" w:rsidRDefault="00877F22" w:rsidP="005965DF">
            <w:pPr>
              <w:rPr>
                <w:rFonts w:cs="Arial"/>
                <w:color w:val="000000"/>
                <w:sz w:val="20"/>
                <w:lang w:val="en-AU"/>
              </w:rPr>
            </w:pPr>
            <w:r>
              <w:rPr>
                <w:rFonts w:cs="Arial"/>
                <w:color w:val="000000"/>
                <w:sz w:val="20"/>
                <w:lang w:val="en-AU"/>
              </w:rPr>
              <w:t>14.89</w:t>
            </w:r>
            <w:r w:rsidR="00126FC5" w:rsidRPr="00B2607C">
              <w:rPr>
                <w:rFonts w:cs="Arial"/>
                <w:color w:val="000000"/>
                <w:sz w:val="20"/>
                <w:lang w:val="en-AU"/>
              </w:rPr>
              <w:t xml:space="preserve">m </w:t>
            </w:r>
            <w:r>
              <w:rPr>
                <w:rFonts w:cs="Arial"/>
                <w:color w:val="000000"/>
                <w:sz w:val="20"/>
                <w:lang w:val="en-AU"/>
              </w:rPr>
              <w:t xml:space="preserve">(roof) </w:t>
            </w:r>
            <w:r w:rsidR="00126FC5" w:rsidRPr="00B2607C">
              <w:rPr>
                <w:rFonts w:cs="Arial"/>
                <w:color w:val="000000"/>
                <w:sz w:val="20"/>
                <w:lang w:val="en-AU"/>
              </w:rPr>
              <w:t xml:space="preserve">or </w:t>
            </w:r>
            <w:r>
              <w:rPr>
                <w:rFonts w:cs="Arial"/>
                <w:color w:val="000000"/>
                <w:sz w:val="20"/>
                <w:lang w:val="en-AU"/>
              </w:rPr>
              <w:t>2.7</w:t>
            </w:r>
            <w:r w:rsidR="00126FC5" w:rsidRPr="00B2607C">
              <w:rPr>
                <w:rFonts w:cs="Arial"/>
                <w:color w:val="000000"/>
                <w:sz w:val="20"/>
                <w:lang w:val="en-AU"/>
              </w:rPr>
              <w:t xml:space="preserve">% departure from the </w:t>
            </w:r>
            <w:r>
              <w:rPr>
                <w:rFonts w:cs="Arial"/>
                <w:color w:val="000000"/>
                <w:sz w:val="20"/>
                <w:lang w:val="en-AU"/>
              </w:rPr>
              <w:t>14.5</w:t>
            </w:r>
            <w:r w:rsidR="00126FC5" w:rsidRPr="00B2607C">
              <w:rPr>
                <w:rFonts w:cs="Arial"/>
                <w:color w:val="000000"/>
                <w:sz w:val="20"/>
                <w:lang w:val="en-AU"/>
              </w:rPr>
              <w:t>m control</w:t>
            </w:r>
          </w:p>
          <w:p w14:paraId="36260796" w14:textId="4A169E12" w:rsidR="00877F22" w:rsidRPr="00B2607C" w:rsidRDefault="00877F22" w:rsidP="005965DF">
            <w:pPr>
              <w:rPr>
                <w:rFonts w:cs="Arial"/>
                <w:color w:val="000000"/>
                <w:sz w:val="20"/>
                <w:lang w:val="en-AU"/>
              </w:rPr>
            </w:pPr>
            <w:r>
              <w:rPr>
                <w:rFonts w:cs="Arial"/>
                <w:color w:val="000000"/>
                <w:sz w:val="20"/>
                <w:lang w:val="en-AU"/>
              </w:rPr>
              <w:t>15.</w:t>
            </w:r>
            <w:r w:rsidR="00363E37">
              <w:rPr>
                <w:rFonts w:cs="Arial"/>
                <w:color w:val="000000"/>
                <w:sz w:val="20"/>
                <w:lang w:val="en-AU"/>
              </w:rPr>
              <w:t>53</w:t>
            </w:r>
            <w:r>
              <w:rPr>
                <w:rFonts w:cs="Arial"/>
                <w:color w:val="000000"/>
                <w:sz w:val="20"/>
                <w:lang w:val="en-AU"/>
              </w:rPr>
              <w:t>m (solar panels</w:t>
            </w:r>
            <w:r w:rsidR="00363E37">
              <w:rPr>
                <w:rFonts w:cs="Arial"/>
                <w:color w:val="000000"/>
                <w:sz w:val="20"/>
                <w:lang w:val="en-AU"/>
              </w:rPr>
              <w:t>/AC screen</w:t>
            </w:r>
            <w:r>
              <w:rPr>
                <w:rFonts w:cs="Arial"/>
                <w:color w:val="000000"/>
                <w:sz w:val="20"/>
                <w:lang w:val="en-AU"/>
              </w:rPr>
              <w:t xml:space="preserve">) </w:t>
            </w:r>
            <w:r w:rsidRPr="00B2607C">
              <w:rPr>
                <w:rFonts w:cs="Arial"/>
                <w:color w:val="000000"/>
                <w:sz w:val="20"/>
                <w:lang w:val="en-AU"/>
              </w:rPr>
              <w:t xml:space="preserve">or </w:t>
            </w:r>
            <w:r w:rsidR="00363E37">
              <w:rPr>
                <w:rFonts w:cs="Arial"/>
                <w:color w:val="000000"/>
                <w:sz w:val="20"/>
                <w:lang w:val="en-AU"/>
              </w:rPr>
              <w:t>7</w:t>
            </w:r>
            <w:r>
              <w:rPr>
                <w:rFonts w:cs="Arial"/>
                <w:color w:val="000000"/>
                <w:sz w:val="20"/>
                <w:lang w:val="en-AU"/>
              </w:rPr>
              <w:t>.1</w:t>
            </w:r>
            <w:r w:rsidRPr="00B2607C">
              <w:rPr>
                <w:rFonts w:cs="Arial"/>
                <w:color w:val="000000"/>
                <w:sz w:val="20"/>
                <w:lang w:val="en-AU"/>
              </w:rPr>
              <w:t xml:space="preserve">% departure from the </w:t>
            </w:r>
            <w:r>
              <w:rPr>
                <w:rFonts w:cs="Arial"/>
                <w:color w:val="000000"/>
                <w:sz w:val="20"/>
                <w:lang w:val="en-AU"/>
              </w:rPr>
              <w:t>14.5</w:t>
            </w:r>
            <w:r w:rsidRPr="00B2607C">
              <w:rPr>
                <w:rFonts w:cs="Arial"/>
                <w:color w:val="000000"/>
                <w:sz w:val="20"/>
                <w:lang w:val="en-AU"/>
              </w:rPr>
              <w:t>m control</w:t>
            </w:r>
          </w:p>
        </w:tc>
        <w:tc>
          <w:tcPr>
            <w:tcW w:w="1388" w:type="dxa"/>
            <w:tcBorders>
              <w:top w:val="single" w:sz="4" w:space="0" w:color="auto"/>
              <w:left w:val="single" w:sz="4" w:space="0" w:color="auto"/>
              <w:bottom w:val="single" w:sz="4" w:space="0" w:color="auto"/>
              <w:right w:val="single" w:sz="4" w:space="0" w:color="auto"/>
            </w:tcBorders>
            <w:vAlign w:val="center"/>
          </w:tcPr>
          <w:p w14:paraId="6BFDE3AD" w14:textId="7A1C25E8" w:rsidR="00126FC5" w:rsidRPr="00B2607C" w:rsidRDefault="00683904" w:rsidP="005965DF">
            <w:pPr>
              <w:rPr>
                <w:rFonts w:cs="Arial"/>
                <w:color w:val="000000"/>
                <w:sz w:val="20"/>
                <w:lang w:val="en-AU"/>
              </w:rPr>
            </w:pPr>
            <w:r w:rsidRPr="00533FA3">
              <w:rPr>
                <w:rFonts w:cs="Arial"/>
                <w:color w:val="000000"/>
                <w:sz w:val="20"/>
                <w:lang w:val="en-AU"/>
              </w:rPr>
              <w:t>Satisfactory</w:t>
            </w:r>
            <w:r>
              <w:rPr>
                <w:rFonts w:cs="Arial"/>
                <w:color w:val="000000"/>
                <w:sz w:val="20"/>
                <w:lang w:val="en-AU"/>
              </w:rPr>
              <w:t xml:space="preserve"> </w:t>
            </w:r>
          </w:p>
        </w:tc>
      </w:tr>
    </w:tbl>
    <w:p w14:paraId="122D186F" w14:textId="77777777" w:rsidR="00126FC5" w:rsidRPr="00B2607C" w:rsidRDefault="00126FC5" w:rsidP="00126FC5">
      <w:pPr>
        <w:rPr>
          <w:rFonts w:cs="Arial"/>
          <w:color w:val="000000"/>
        </w:rPr>
      </w:pPr>
    </w:p>
    <w:p w14:paraId="670F11EB" w14:textId="77777777" w:rsidR="00126FC5" w:rsidRPr="00B2607C" w:rsidRDefault="00126FC5" w:rsidP="00AC7E58">
      <w:pPr>
        <w:pStyle w:val="DAListNumber2"/>
        <w:rPr>
          <w:rFonts w:cs="Arial"/>
        </w:rPr>
      </w:pPr>
      <w:r w:rsidRPr="00B2607C">
        <w:rPr>
          <w:rFonts w:cs="Arial"/>
        </w:rPr>
        <w:t>Primary Issues</w:t>
      </w:r>
    </w:p>
    <w:p w14:paraId="482F5C08" w14:textId="77777777" w:rsidR="00126FC5" w:rsidRPr="00B2607C" w:rsidRDefault="00126FC5" w:rsidP="00126FC5">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408"/>
        <w:gridCol w:w="1388"/>
      </w:tblGrid>
      <w:tr w:rsidR="00126FC5" w:rsidRPr="00B2607C" w14:paraId="50BCA7A5" w14:textId="77777777" w:rsidTr="00585379">
        <w:trPr>
          <w:tblHeader/>
        </w:trPr>
        <w:tc>
          <w:tcPr>
            <w:tcW w:w="1843" w:type="dxa"/>
            <w:tcBorders>
              <w:top w:val="single" w:sz="4" w:space="0" w:color="auto"/>
              <w:left w:val="single" w:sz="4" w:space="0" w:color="auto"/>
              <w:bottom w:val="single" w:sz="4" w:space="0" w:color="auto"/>
              <w:right w:val="single" w:sz="4" w:space="0" w:color="auto"/>
            </w:tcBorders>
            <w:shd w:val="clear" w:color="auto" w:fill="E0E0E0"/>
            <w:hideMark/>
          </w:tcPr>
          <w:p w14:paraId="5BEA7BD1" w14:textId="77777777" w:rsidR="00126FC5" w:rsidRPr="00B2607C" w:rsidRDefault="00126FC5" w:rsidP="005965DF">
            <w:pPr>
              <w:rPr>
                <w:rFonts w:cs="Arial"/>
                <w:b/>
                <w:color w:val="000000"/>
                <w:sz w:val="20"/>
                <w:lang w:val="en-AU"/>
              </w:rPr>
            </w:pPr>
            <w:r w:rsidRPr="00B2607C">
              <w:rPr>
                <w:rFonts w:cs="Arial"/>
                <w:b/>
                <w:color w:val="000000"/>
                <w:sz w:val="20"/>
                <w:lang w:val="en-AU"/>
              </w:rPr>
              <w:t>Issue</w:t>
            </w:r>
          </w:p>
        </w:tc>
        <w:tc>
          <w:tcPr>
            <w:tcW w:w="6408" w:type="dxa"/>
            <w:tcBorders>
              <w:top w:val="single" w:sz="4" w:space="0" w:color="auto"/>
              <w:left w:val="single" w:sz="4" w:space="0" w:color="auto"/>
              <w:bottom w:val="single" w:sz="4" w:space="0" w:color="auto"/>
              <w:right w:val="single" w:sz="4" w:space="0" w:color="auto"/>
            </w:tcBorders>
            <w:shd w:val="clear" w:color="auto" w:fill="E0E0E0"/>
            <w:hideMark/>
          </w:tcPr>
          <w:p w14:paraId="4D9CE3C1" w14:textId="77777777" w:rsidR="00126FC5" w:rsidRPr="00B2607C" w:rsidRDefault="00126FC5" w:rsidP="005965DF">
            <w:pPr>
              <w:rPr>
                <w:rFonts w:cs="Arial"/>
                <w:b/>
                <w:color w:val="000000"/>
                <w:sz w:val="20"/>
                <w:lang w:val="en-AU"/>
              </w:rPr>
            </w:pPr>
            <w:r w:rsidRPr="00B2607C">
              <w:rPr>
                <w:rFonts w:cs="Arial"/>
                <w:b/>
                <w:color w:val="000000"/>
                <w:sz w:val="20"/>
                <w:lang w:val="en-AU"/>
              </w:rPr>
              <w:t>Conclusion</w:t>
            </w:r>
          </w:p>
        </w:tc>
        <w:tc>
          <w:tcPr>
            <w:tcW w:w="1388" w:type="dxa"/>
            <w:tcBorders>
              <w:top w:val="single" w:sz="4" w:space="0" w:color="auto"/>
              <w:left w:val="single" w:sz="4" w:space="0" w:color="auto"/>
              <w:bottom w:val="single" w:sz="4" w:space="0" w:color="auto"/>
              <w:right w:val="single" w:sz="4" w:space="0" w:color="auto"/>
            </w:tcBorders>
            <w:shd w:val="clear" w:color="auto" w:fill="E0E0E0"/>
            <w:hideMark/>
          </w:tcPr>
          <w:p w14:paraId="16DA535C" w14:textId="77777777" w:rsidR="00126FC5" w:rsidRPr="00B2607C" w:rsidRDefault="00126FC5" w:rsidP="005965DF">
            <w:pPr>
              <w:rPr>
                <w:rFonts w:cs="Arial"/>
                <w:b/>
                <w:color w:val="000000"/>
                <w:sz w:val="20"/>
                <w:lang w:val="en-AU"/>
              </w:rPr>
            </w:pPr>
            <w:r w:rsidRPr="00B2607C">
              <w:rPr>
                <w:rFonts w:cs="Arial"/>
                <w:b/>
                <w:color w:val="000000"/>
                <w:sz w:val="20"/>
                <w:lang w:val="en-AU"/>
              </w:rPr>
              <w:t>Section</w:t>
            </w:r>
          </w:p>
        </w:tc>
      </w:tr>
      <w:tr w:rsidR="00126FC5" w:rsidRPr="00B2607C" w14:paraId="3B7497CB" w14:textId="77777777" w:rsidTr="00585379">
        <w:trPr>
          <w:trHeight w:val="67"/>
        </w:trPr>
        <w:tc>
          <w:tcPr>
            <w:tcW w:w="1843" w:type="dxa"/>
            <w:tcBorders>
              <w:top w:val="single" w:sz="4" w:space="0" w:color="auto"/>
              <w:left w:val="single" w:sz="4" w:space="0" w:color="auto"/>
              <w:bottom w:val="single" w:sz="4" w:space="0" w:color="auto"/>
              <w:right w:val="single" w:sz="4" w:space="0" w:color="auto"/>
            </w:tcBorders>
          </w:tcPr>
          <w:p w14:paraId="707839C2" w14:textId="49664E3B" w:rsidR="00126FC5" w:rsidRPr="00B2607C" w:rsidRDefault="00B4152D" w:rsidP="005965DF">
            <w:pPr>
              <w:rPr>
                <w:rFonts w:cs="Arial"/>
                <w:color w:val="000000"/>
                <w:sz w:val="20"/>
                <w:lang w:val="en-AU"/>
              </w:rPr>
            </w:pPr>
            <w:r>
              <w:rPr>
                <w:rFonts w:cs="Arial"/>
                <w:color w:val="000000"/>
                <w:sz w:val="20"/>
                <w:lang w:val="en-AU"/>
              </w:rPr>
              <w:t>Traffic</w:t>
            </w:r>
            <w:r w:rsidR="00533FA3">
              <w:rPr>
                <w:rFonts w:cs="Arial"/>
                <w:color w:val="000000"/>
                <w:sz w:val="20"/>
                <w:lang w:val="en-AU"/>
              </w:rPr>
              <w:t xml:space="preserve"> and parking </w:t>
            </w:r>
          </w:p>
        </w:tc>
        <w:tc>
          <w:tcPr>
            <w:tcW w:w="6408" w:type="dxa"/>
            <w:tcBorders>
              <w:top w:val="single" w:sz="4" w:space="0" w:color="auto"/>
              <w:left w:val="single" w:sz="4" w:space="0" w:color="auto"/>
              <w:bottom w:val="single" w:sz="4" w:space="0" w:color="auto"/>
              <w:right w:val="single" w:sz="4" w:space="0" w:color="auto"/>
            </w:tcBorders>
          </w:tcPr>
          <w:p w14:paraId="4F4CB8FE" w14:textId="5F8140F3" w:rsidR="00126FC5" w:rsidRPr="00B2607C" w:rsidRDefault="00735886" w:rsidP="005965DF">
            <w:pPr>
              <w:rPr>
                <w:rFonts w:cs="Arial"/>
                <w:color w:val="000000"/>
                <w:sz w:val="20"/>
                <w:lang w:val="en-AU"/>
              </w:rPr>
            </w:pPr>
            <w:r>
              <w:rPr>
                <w:rFonts w:cs="Arial"/>
                <w:color w:val="000000"/>
                <w:sz w:val="20"/>
                <w:lang w:val="en-AU"/>
              </w:rPr>
              <w:t xml:space="preserve">Council’s Traffic Engineer has determined that the proposal is </w:t>
            </w:r>
            <w:r w:rsidRPr="00B923B9">
              <w:rPr>
                <w:rFonts w:cs="Arial"/>
                <w:color w:val="000000"/>
                <w:sz w:val="20"/>
                <w:lang w:val="en-AU"/>
              </w:rPr>
              <w:t xml:space="preserve">acceptable, subject to </w:t>
            </w:r>
            <w:r w:rsidRPr="00BB3C75">
              <w:rPr>
                <w:rFonts w:cs="Arial"/>
                <w:color w:val="000000"/>
                <w:sz w:val="20"/>
                <w:lang w:val="en-AU"/>
              </w:rPr>
              <w:t xml:space="preserve">conditions requiring </w:t>
            </w:r>
            <w:r w:rsidR="003A3CCF" w:rsidRPr="00BB3C75">
              <w:rPr>
                <w:rFonts w:cs="Arial"/>
                <w:color w:val="000000"/>
                <w:sz w:val="20"/>
                <w:lang w:val="en-AU"/>
              </w:rPr>
              <w:t xml:space="preserve">the allocation of on-site parking spaces for staff, </w:t>
            </w:r>
            <w:r w:rsidR="00B923B9" w:rsidRPr="00BB3C75">
              <w:rPr>
                <w:rFonts w:cs="Arial"/>
                <w:color w:val="000000"/>
                <w:sz w:val="20"/>
                <w:lang w:val="en-AU"/>
              </w:rPr>
              <w:t>no parking on Albemarle Ave</w:t>
            </w:r>
            <w:r w:rsidR="00BB3C75">
              <w:rPr>
                <w:rFonts w:cs="Arial"/>
                <w:color w:val="000000"/>
                <w:sz w:val="20"/>
                <w:lang w:val="en-AU"/>
              </w:rPr>
              <w:t xml:space="preserve"> adjacent to the intersection</w:t>
            </w:r>
            <w:r w:rsidR="00B923B9" w:rsidRPr="00BB3C75">
              <w:rPr>
                <w:rFonts w:cs="Arial"/>
                <w:color w:val="000000"/>
                <w:sz w:val="20"/>
                <w:lang w:val="en-AU"/>
              </w:rPr>
              <w:t xml:space="preserve">, </w:t>
            </w:r>
            <w:r w:rsidR="00585379">
              <w:rPr>
                <w:rFonts w:cs="Arial"/>
                <w:color w:val="000000"/>
                <w:sz w:val="20"/>
                <w:lang w:val="en-AU"/>
              </w:rPr>
              <w:t>an updated Green Travel Plan</w:t>
            </w:r>
            <w:r w:rsidR="002F4994">
              <w:rPr>
                <w:rFonts w:cs="Arial"/>
                <w:color w:val="000000"/>
                <w:sz w:val="20"/>
                <w:lang w:val="en-AU"/>
              </w:rPr>
              <w:t>,</w:t>
            </w:r>
            <w:r w:rsidR="00585379">
              <w:rPr>
                <w:rFonts w:cs="Arial"/>
                <w:color w:val="000000"/>
                <w:sz w:val="20"/>
                <w:lang w:val="en-AU"/>
              </w:rPr>
              <w:t xml:space="preserve"> </w:t>
            </w:r>
            <w:r w:rsidR="003A3CCF" w:rsidRPr="00BB3C75">
              <w:rPr>
                <w:rFonts w:cs="Arial"/>
                <w:color w:val="000000"/>
                <w:sz w:val="20"/>
                <w:lang w:val="en-AU"/>
              </w:rPr>
              <w:t>an updated Plan of Management in relation to delivery vehicles</w:t>
            </w:r>
            <w:r w:rsidR="00B923B9" w:rsidRPr="00BB3C75">
              <w:rPr>
                <w:rFonts w:cs="Arial"/>
                <w:color w:val="000000"/>
                <w:sz w:val="20"/>
                <w:lang w:val="en-AU"/>
              </w:rPr>
              <w:t xml:space="preserve"> and a </w:t>
            </w:r>
            <w:r w:rsidR="002F4994">
              <w:rPr>
                <w:rFonts w:cs="Arial"/>
                <w:color w:val="000000"/>
                <w:sz w:val="20"/>
                <w:lang w:val="en-AU"/>
              </w:rPr>
              <w:t>Construction Traffic Management Plan (</w:t>
            </w:r>
            <w:r w:rsidR="00B923B9" w:rsidRPr="00BB3C75">
              <w:rPr>
                <w:rFonts w:cs="Arial"/>
                <w:color w:val="000000"/>
                <w:sz w:val="20"/>
                <w:lang w:val="en-AU"/>
              </w:rPr>
              <w:t>CTMP</w:t>
            </w:r>
            <w:r w:rsidR="002F4994">
              <w:rPr>
                <w:rFonts w:cs="Arial"/>
                <w:color w:val="000000"/>
                <w:sz w:val="20"/>
                <w:lang w:val="en-AU"/>
              </w:rPr>
              <w:t>)</w:t>
            </w:r>
            <w:r w:rsidR="00B923B9" w:rsidRPr="00BB3C75">
              <w:rPr>
                <w:rFonts w:cs="Arial"/>
                <w:color w:val="000000"/>
                <w:sz w:val="20"/>
                <w:lang w:val="en-AU"/>
              </w:rPr>
              <w:t xml:space="preserve"> in relation to construction vehicles.</w:t>
            </w:r>
            <w:r w:rsidR="00B923B9" w:rsidRPr="00B923B9">
              <w:rPr>
                <w:rFonts w:cs="Arial"/>
                <w:color w:val="000000"/>
                <w:sz w:val="20"/>
                <w:lang w:val="en-AU"/>
              </w:rPr>
              <w:t xml:space="preserve"> </w:t>
            </w:r>
          </w:p>
        </w:tc>
        <w:tc>
          <w:tcPr>
            <w:tcW w:w="1388" w:type="dxa"/>
            <w:tcBorders>
              <w:top w:val="single" w:sz="4" w:space="0" w:color="auto"/>
              <w:left w:val="single" w:sz="4" w:space="0" w:color="auto"/>
              <w:bottom w:val="single" w:sz="4" w:space="0" w:color="auto"/>
              <w:right w:val="single" w:sz="4" w:space="0" w:color="auto"/>
            </w:tcBorders>
          </w:tcPr>
          <w:p w14:paraId="4D61C94E" w14:textId="2D2A4D32" w:rsidR="00126FC5" w:rsidRPr="00B2607C" w:rsidRDefault="003A3CCF" w:rsidP="005965DF">
            <w:pPr>
              <w:rPr>
                <w:rFonts w:cs="Arial"/>
                <w:color w:val="000000"/>
                <w:sz w:val="20"/>
                <w:lang w:val="en-AU"/>
              </w:rPr>
            </w:pPr>
            <w:r>
              <w:rPr>
                <w:rFonts w:cs="Arial"/>
                <w:color w:val="000000"/>
                <w:sz w:val="20"/>
                <w:lang w:val="en-AU"/>
              </w:rPr>
              <w:t>18.3</w:t>
            </w:r>
          </w:p>
        </w:tc>
      </w:tr>
      <w:tr w:rsidR="00B4152D" w:rsidRPr="00B2607C" w14:paraId="2BA3E398" w14:textId="77777777" w:rsidTr="00585379">
        <w:trPr>
          <w:trHeight w:val="67"/>
        </w:trPr>
        <w:tc>
          <w:tcPr>
            <w:tcW w:w="1843" w:type="dxa"/>
            <w:tcBorders>
              <w:top w:val="single" w:sz="4" w:space="0" w:color="auto"/>
              <w:left w:val="single" w:sz="4" w:space="0" w:color="auto"/>
              <w:bottom w:val="single" w:sz="4" w:space="0" w:color="auto"/>
              <w:right w:val="single" w:sz="4" w:space="0" w:color="auto"/>
            </w:tcBorders>
          </w:tcPr>
          <w:p w14:paraId="3B830230" w14:textId="1F2B352B" w:rsidR="00B4152D" w:rsidRDefault="00B4152D" w:rsidP="005965DF">
            <w:pPr>
              <w:rPr>
                <w:rFonts w:cs="Arial"/>
                <w:color w:val="000000"/>
                <w:sz w:val="20"/>
                <w:lang w:val="en-AU"/>
              </w:rPr>
            </w:pPr>
            <w:r>
              <w:rPr>
                <w:rFonts w:cs="Arial"/>
                <w:color w:val="000000"/>
                <w:sz w:val="20"/>
                <w:lang w:val="en-AU"/>
              </w:rPr>
              <w:t>Streetscape impact of the substation</w:t>
            </w:r>
          </w:p>
        </w:tc>
        <w:tc>
          <w:tcPr>
            <w:tcW w:w="6408" w:type="dxa"/>
            <w:tcBorders>
              <w:top w:val="single" w:sz="4" w:space="0" w:color="auto"/>
              <w:left w:val="single" w:sz="4" w:space="0" w:color="auto"/>
              <w:bottom w:val="single" w:sz="4" w:space="0" w:color="auto"/>
              <w:right w:val="single" w:sz="4" w:space="0" w:color="auto"/>
            </w:tcBorders>
          </w:tcPr>
          <w:p w14:paraId="2BF7C8BA" w14:textId="6F28E398" w:rsidR="00B4152D" w:rsidRPr="008273B6" w:rsidRDefault="008273B6" w:rsidP="005965DF">
            <w:pPr>
              <w:rPr>
                <w:rFonts w:cs="Arial"/>
                <w:color w:val="000000"/>
                <w:sz w:val="20"/>
                <w:lang w:val="en-AU"/>
              </w:rPr>
            </w:pPr>
            <w:r w:rsidRPr="008273B6">
              <w:rPr>
                <w:rFonts w:cs="Arial"/>
                <w:color w:val="000000"/>
                <w:sz w:val="20"/>
                <w:lang w:val="en-AU"/>
              </w:rPr>
              <w:t>The plans were amended to set</w:t>
            </w:r>
            <w:r w:rsidR="00431658">
              <w:rPr>
                <w:rFonts w:cs="Arial"/>
                <w:color w:val="000000"/>
                <w:sz w:val="20"/>
                <w:lang w:val="en-AU"/>
              </w:rPr>
              <w:t xml:space="preserve"> </w:t>
            </w:r>
            <w:r w:rsidRPr="008273B6">
              <w:rPr>
                <w:rFonts w:cs="Arial"/>
                <w:color w:val="000000"/>
                <w:sz w:val="20"/>
                <w:lang w:val="en-AU"/>
              </w:rPr>
              <w:t>back t</w:t>
            </w:r>
            <w:r w:rsidRPr="008273B6">
              <w:rPr>
                <w:rFonts w:cs="Arial"/>
                <w:color w:val="000000"/>
                <w:sz w:val="20"/>
                <w:lang w:val="en-US"/>
              </w:rPr>
              <w:t xml:space="preserve">he electrical substation 0.8m from the front boundary and moveable planter boxes have been </w:t>
            </w:r>
            <w:r w:rsidRPr="008273B6">
              <w:rPr>
                <w:rFonts w:cs="Arial"/>
                <w:color w:val="000000"/>
                <w:sz w:val="20"/>
                <w:lang w:val="en-US"/>
              </w:rPr>
              <w:lastRenderedPageBreak/>
              <w:t xml:space="preserve">provided as screening. The amended proposal is considered acceptable. </w:t>
            </w:r>
          </w:p>
        </w:tc>
        <w:tc>
          <w:tcPr>
            <w:tcW w:w="1388" w:type="dxa"/>
            <w:tcBorders>
              <w:top w:val="single" w:sz="4" w:space="0" w:color="auto"/>
              <w:left w:val="single" w:sz="4" w:space="0" w:color="auto"/>
              <w:bottom w:val="single" w:sz="4" w:space="0" w:color="auto"/>
              <w:right w:val="single" w:sz="4" w:space="0" w:color="auto"/>
            </w:tcBorders>
          </w:tcPr>
          <w:p w14:paraId="5BDC4084" w14:textId="450ED8C2" w:rsidR="00B4152D" w:rsidRPr="00B2607C" w:rsidRDefault="009624D8" w:rsidP="005965DF">
            <w:pPr>
              <w:rPr>
                <w:rFonts w:cs="Arial"/>
                <w:color w:val="000000"/>
                <w:sz w:val="20"/>
                <w:lang w:val="en-AU"/>
              </w:rPr>
            </w:pPr>
            <w:r>
              <w:rPr>
                <w:rFonts w:cs="Arial"/>
                <w:color w:val="000000"/>
                <w:sz w:val="20"/>
                <w:lang w:val="en-AU"/>
              </w:rPr>
              <w:lastRenderedPageBreak/>
              <w:t>18</w:t>
            </w:r>
          </w:p>
        </w:tc>
      </w:tr>
      <w:tr w:rsidR="00B4152D" w:rsidRPr="00B2607C" w14:paraId="730D4DF4" w14:textId="77777777" w:rsidTr="00585379">
        <w:trPr>
          <w:trHeight w:val="67"/>
        </w:trPr>
        <w:tc>
          <w:tcPr>
            <w:tcW w:w="1843" w:type="dxa"/>
            <w:tcBorders>
              <w:top w:val="single" w:sz="4" w:space="0" w:color="auto"/>
              <w:left w:val="single" w:sz="4" w:space="0" w:color="auto"/>
              <w:bottom w:val="single" w:sz="4" w:space="0" w:color="auto"/>
              <w:right w:val="single" w:sz="4" w:space="0" w:color="auto"/>
            </w:tcBorders>
          </w:tcPr>
          <w:p w14:paraId="76EC8348" w14:textId="4F150481" w:rsidR="00B4152D" w:rsidRDefault="00510B25" w:rsidP="005965DF">
            <w:pPr>
              <w:rPr>
                <w:rFonts w:cs="Arial"/>
                <w:color w:val="000000"/>
                <w:sz w:val="20"/>
                <w:lang w:val="en-AU"/>
              </w:rPr>
            </w:pPr>
            <w:r>
              <w:rPr>
                <w:rFonts w:cs="Arial"/>
                <w:color w:val="000000"/>
                <w:sz w:val="20"/>
                <w:lang w:val="en-AU"/>
              </w:rPr>
              <w:t>Hours of operation</w:t>
            </w:r>
          </w:p>
        </w:tc>
        <w:tc>
          <w:tcPr>
            <w:tcW w:w="6408" w:type="dxa"/>
            <w:tcBorders>
              <w:top w:val="single" w:sz="4" w:space="0" w:color="auto"/>
              <w:left w:val="single" w:sz="4" w:space="0" w:color="auto"/>
              <w:bottom w:val="single" w:sz="4" w:space="0" w:color="auto"/>
              <w:right w:val="single" w:sz="4" w:space="0" w:color="auto"/>
            </w:tcBorders>
          </w:tcPr>
          <w:p w14:paraId="6A7557B1" w14:textId="365A5F1D" w:rsidR="00B4152D" w:rsidRPr="00B2607C" w:rsidRDefault="008273B6" w:rsidP="005965DF">
            <w:pPr>
              <w:rPr>
                <w:rFonts w:cs="Arial"/>
                <w:color w:val="000000"/>
                <w:sz w:val="20"/>
                <w:lang w:val="en-AU"/>
              </w:rPr>
            </w:pPr>
            <w:r w:rsidRPr="00DE5B4F">
              <w:rPr>
                <w:rFonts w:cs="Arial"/>
                <w:color w:val="000000"/>
                <w:sz w:val="20"/>
                <w:lang w:val="en-AU"/>
              </w:rPr>
              <w:t>Condition G.1 limits</w:t>
            </w:r>
            <w:r>
              <w:rPr>
                <w:rFonts w:cs="Arial"/>
                <w:color w:val="000000"/>
                <w:sz w:val="20"/>
                <w:lang w:val="en-AU"/>
              </w:rPr>
              <w:t xml:space="preserve"> the hours of operation to 7am – 10pm everyday. Subject to conditions, the hours of operation are consistent with similar developments within the Rose Bay South centre. </w:t>
            </w:r>
          </w:p>
        </w:tc>
        <w:tc>
          <w:tcPr>
            <w:tcW w:w="1388" w:type="dxa"/>
            <w:tcBorders>
              <w:top w:val="single" w:sz="4" w:space="0" w:color="auto"/>
              <w:left w:val="single" w:sz="4" w:space="0" w:color="auto"/>
              <w:bottom w:val="single" w:sz="4" w:space="0" w:color="auto"/>
              <w:right w:val="single" w:sz="4" w:space="0" w:color="auto"/>
            </w:tcBorders>
          </w:tcPr>
          <w:p w14:paraId="32B208EE" w14:textId="09475FEB" w:rsidR="00B4152D" w:rsidRPr="00B2607C" w:rsidRDefault="009624D8" w:rsidP="005965DF">
            <w:pPr>
              <w:rPr>
                <w:rFonts w:cs="Arial"/>
                <w:color w:val="000000"/>
                <w:sz w:val="20"/>
                <w:lang w:val="en-AU"/>
              </w:rPr>
            </w:pPr>
            <w:r>
              <w:rPr>
                <w:rFonts w:cs="Arial"/>
                <w:color w:val="000000"/>
                <w:sz w:val="20"/>
                <w:lang w:val="en-AU"/>
              </w:rPr>
              <w:t>18</w:t>
            </w:r>
          </w:p>
        </w:tc>
      </w:tr>
      <w:tr w:rsidR="00B4152D" w:rsidRPr="00B2607C" w14:paraId="728F83C5" w14:textId="77777777" w:rsidTr="00585379">
        <w:trPr>
          <w:trHeight w:val="67"/>
        </w:trPr>
        <w:tc>
          <w:tcPr>
            <w:tcW w:w="1843" w:type="dxa"/>
            <w:tcBorders>
              <w:top w:val="single" w:sz="4" w:space="0" w:color="auto"/>
              <w:left w:val="single" w:sz="4" w:space="0" w:color="auto"/>
              <w:bottom w:val="single" w:sz="4" w:space="0" w:color="auto"/>
              <w:right w:val="single" w:sz="4" w:space="0" w:color="auto"/>
            </w:tcBorders>
          </w:tcPr>
          <w:p w14:paraId="4ECE6602" w14:textId="4C971417" w:rsidR="00B4152D" w:rsidRDefault="00510B25" w:rsidP="005965DF">
            <w:pPr>
              <w:rPr>
                <w:rFonts w:cs="Arial"/>
                <w:color w:val="000000"/>
                <w:sz w:val="20"/>
                <w:lang w:val="en-AU"/>
              </w:rPr>
            </w:pPr>
            <w:r>
              <w:rPr>
                <w:rFonts w:cs="Arial"/>
                <w:color w:val="000000"/>
                <w:sz w:val="20"/>
                <w:lang w:val="en-AU"/>
              </w:rPr>
              <w:t xml:space="preserve">Tree protection </w:t>
            </w:r>
          </w:p>
        </w:tc>
        <w:tc>
          <w:tcPr>
            <w:tcW w:w="6408" w:type="dxa"/>
            <w:tcBorders>
              <w:top w:val="single" w:sz="4" w:space="0" w:color="auto"/>
              <w:left w:val="single" w:sz="4" w:space="0" w:color="auto"/>
              <w:bottom w:val="single" w:sz="4" w:space="0" w:color="auto"/>
              <w:right w:val="single" w:sz="4" w:space="0" w:color="auto"/>
            </w:tcBorders>
          </w:tcPr>
          <w:p w14:paraId="5F2C3B62" w14:textId="57BEAD3B" w:rsidR="00C65107" w:rsidRPr="00B2607C" w:rsidRDefault="00E02E91" w:rsidP="00E02E91">
            <w:pPr>
              <w:rPr>
                <w:rFonts w:cs="Arial"/>
                <w:color w:val="000000"/>
                <w:sz w:val="20"/>
                <w:lang w:val="en-AU"/>
              </w:rPr>
            </w:pPr>
            <w:r>
              <w:rPr>
                <w:rFonts w:cs="Arial"/>
                <w:color w:val="000000"/>
                <w:sz w:val="20"/>
                <w:lang w:val="en-AU"/>
              </w:rPr>
              <w:t>Additional information has been provided to indicate that the f</w:t>
            </w:r>
            <w:r w:rsidR="00C65107">
              <w:rPr>
                <w:rFonts w:cs="Arial"/>
                <w:color w:val="000000"/>
                <w:sz w:val="20"/>
                <w:lang w:val="en-AU"/>
              </w:rPr>
              <w:t xml:space="preserve">our mature street trees within the Albemarle Avenue and Old South Head Road streetscape </w:t>
            </w:r>
            <w:r>
              <w:rPr>
                <w:rFonts w:cs="Arial"/>
                <w:color w:val="000000"/>
                <w:sz w:val="20"/>
                <w:lang w:val="en-AU"/>
              </w:rPr>
              <w:t xml:space="preserve">can be </w:t>
            </w:r>
            <w:r w:rsidR="00C65107">
              <w:rPr>
                <w:rFonts w:cs="Arial"/>
                <w:color w:val="000000"/>
                <w:sz w:val="20"/>
                <w:lang w:val="en-AU"/>
              </w:rPr>
              <w:t>retained</w:t>
            </w:r>
            <w:r>
              <w:rPr>
                <w:rFonts w:cs="Arial"/>
                <w:color w:val="000000"/>
                <w:sz w:val="20"/>
                <w:lang w:val="en-AU"/>
              </w:rPr>
              <w:t xml:space="preserve">. Subject to the Root Mapping Report, Pruning and Impact Statement and conditions requiring a setback between the proposed awnings and the trees, the proposal is considered acceptable. </w:t>
            </w:r>
          </w:p>
        </w:tc>
        <w:tc>
          <w:tcPr>
            <w:tcW w:w="1388" w:type="dxa"/>
            <w:tcBorders>
              <w:top w:val="single" w:sz="4" w:space="0" w:color="auto"/>
              <w:left w:val="single" w:sz="4" w:space="0" w:color="auto"/>
              <w:bottom w:val="single" w:sz="4" w:space="0" w:color="auto"/>
              <w:right w:val="single" w:sz="4" w:space="0" w:color="auto"/>
            </w:tcBorders>
          </w:tcPr>
          <w:p w14:paraId="3EEF0494" w14:textId="7591B793" w:rsidR="00B4152D" w:rsidRPr="00B2607C" w:rsidRDefault="009624D8" w:rsidP="005965DF">
            <w:pPr>
              <w:rPr>
                <w:rFonts w:cs="Arial"/>
                <w:color w:val="000000"/>
                <w:sz w:val="20"/>
                <w:lang w:val="en-AU"/>
              </w:rPr>
            </w:pPr>
            <w:r>
              <w:rPr>
                <w:rFonts w:cs="Arial"/>
                <w:color w:val="000000"/>
                <w:sz w:val="20"/>
                <w:lang w:val="en-AU"/>
              </w:rPr>
              <w:t>18</w:t>
            </w:r>
          </w:p>
        </w:tc>
      </w:tr>
      <w:tr w:rsidR="00B4152D" w:rsidRPr="00B2607C" w14:paraId="656D09A5" w14:textId="77777777" w:rsidTr="00585379">
        <w:trPr>
          <w:trHeight w:val="67"/>
        </w:trPr>
        <w:tc>
          <w:tcPr>
            <w:tcW w:w="1843" w:type="dxa"/>
            <w:tcBorders>
              <w:top w:val="single" w:sz="4" w:space="0" w:color="auto"/>
              <w:left w:val="single" w:sz="4" w:space="0" w:color="auto"/>
              <w:bottom w:val="single" w:sz="4" w:space="0" w:color="auto"/>
              <w:right w:val="single" w:sz="4" w:space="0" w:color="auto"/>
            </w:tcBorders>
          </w:tcPr>
          <w:p w14:paraId="6BD5B25A" w14:textId="63370F43" w:rsidR="00B4152D" w:rsidRDefault="00510B25" w:rsidP="005965DF">
            <w:pPr>
              <w:rPr>
                <w:rFonts w:cs="Arial"/>
                <w:color w:val="000000"/>
                <w:sz w:val="20"/>
                <w:lang w:val="en-AU"/>
              </w:rPr>
            </w:pPr>
            <w:r>
              <w:rPr>
                <w:rFonts w:cs="Arial"/>
                <w:color w:val="000000"/>
                <w:sz w:val="20"/>
                <w:lang w:val="en-AU"/>
              </w:rPr>
              <w:t xml:space="preserve">Operational management </w:t>
            </w:r>
          </w:p>
        </w:tc>
        <w:tc>
          <w:tcPr>
            <w:tcW w:w="6408" w:type="dxa"/>
            <w:tcBorders>
              <w:top w:val="single" w:sz="4" w:space="0" w:color="auto"/>
              <w:left w:val="single" w:sz="4" w:space="0" w:color="auto"/>
              <w:bottom w:val="single" w:sz="4" w:space="0" w:color="auto"/>
              <w:right w:val="single" w:sz="4" w:space="0" w:color="auto"/>
            </w:tcBorders>
          </w:tcPr>
          <w:p w14:paraId="00280482" w14:textId="50036FBB" w:rsidR="00B4152D" w:rsidRPr="00B2607C" w:rsidRDefault="00533FA3" w:rsidP="005965DF">
            <w:pPr>
              <w:rPr>
                <w:rFonts w:cs="Arial"/>
                <w:color w:val="000000"/>
                <w:sz w:val="20"/>
                <w:lang w:val="en-AU"/>
              </w:rPr>
            </w:pPr>
            <w:r>
              <w:rPr>
                <w:rFonts w:cs="Arial"/>
                <w:color w:val="000000"/>
                <w:sz w:val="20"/>
                <w:lang w:val="en-AU"/>
              </w:rPr>
              <w:t xml:space="preserve">The implementation of a trolley locking system, limited hours of operation for the supermarket and loading dock, traffic and parking management have all been addressed by conditions of consent. </w:t>
            </w:r>
          </w:p>
        </w:tc>
        <w:tc>
          <w:tcPr>
            <w:tcW w:w="1388" w:type="dxa"/>
            <w:tcBorders>
              <w:top w:val="single" w:sz="4" w:space="0" w:color="auto"/>
              <w:left w:val="single" w:sz="4" w:space="0" w:color="auto"/>
              <w:bottom w:val="single" w:sz="4" w:space="0" w:color="auto"/>
              <w:right w:val="single" w:sz="4" w:space="0" w:color="auto"/>
            </w:tcBorders>
          </w:tcPr>
          <w:p w14:paraId="1A41B297" w14:textId="43B13397" w:rsidR="00B4152D" w:rsidRPr="00B2607C" w:rsidRDefault="009624D8" w:rsidP="005965DF">
            <w:pPr>
              <w:rPr>
                <w:rFonts w:cs="Arial"/>
                <w:color w:val="000000"/>
                <w:sz w:val="20"/>
                <w:lang w:val="en-AU"/>
              </w:rPr>
            </w:pPr>
            <w:r>
              <w:rPr>
                <w:rFonts w:cs="Arial"/>
                <w:color w:val="000000"/>
                <w:sz w:val="20"/>
                <w:lang w:val="en-AU"/>
              </w:rPr>
              <w:t>18</w:t>
            </w:r>
          </w:p>
        </w:tc>
      </w:tr>
    </w:tbl>
    <w:p w14:paraId="48621434" w14:textId="77777777" w:rsidR="00126FC5" w:rsidRPr="00B2607C" w:rsidRDefault="00126FC5" w:rsidP="00126FC5">
      <w:pPr>
        <w:rPr>
          <w:rFonts w:cs="Arial"/>
          <w:color w:val="000000"/>
        </w:rPr>
      </w:pPr>
    </w:p>
    <w:p w14:paraId="75ADE1D5" w14:textId="77777777" w:rsidR="00126FC5" w:rsidRPr="00B2607C" w:rsidRDefault="00126FC5" w:rsidP="00AC7E58">
      <w:pPr>
        <w:pStyle w:val="DAListNumber2"/>
        <w:rPr>
          <w:rFonts w:cs="Arial"/>
        </w:rPr>
      </w:pPr>
      <w:r w:rsidRPr="00B2607C">
        <w:rPr>
          <w:rFonts w:cs="Arial"/>
        </w:rPr>
        <w:t>Summary of Submissions</w:t>
      </w:r>
    </w:p>
    <w:p w14:paraId="2ABDAB81" w14:textId="77777777" w:rsidR="00126FC5" w:rsidRPr="00B2607C" w:rsidRDefault="00126FC5" w:rsidP="00126FC5">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4638"/>
        <w:gridCol w:w="1162"/>
      </w:tblGrid>
      <w:tr w:rsidR="00126FC5" w:rsidRPr="00B2607C" w14:paraId="32385324" w14:textId="77777777" w:rsidTr="00B6227D">
        <w:trPr>
          <w:tblHeader/>
        </w:trPr>
        <w:tc>
          <w:tcPr>
            <w:tcW w:w="3856" w:type="dxa"/>
            <w:tcBorders>
              <w:top w:val="single" w:sz="4" w:space="0" w:color="auto"/>
              <w:left w:val="single" w:sz="4" w:space="0" w:color="auto"/>
              <w:bottom w:val="single" w:sz="4" w:space="0" w:color="auto"/>
              <w:right w:val="single" w:sz="4" w:space="0" w:color="auto"/>
            </w:tcBorders>
            <w:shd w:val="clear" w:color="auto" w:fill="E0E0E0"/>
            <w:hideMark/>
          </w:tcPr>
          <w:p w14:paraId="496948E8" w14:textId="77777777" w:rsidR="00126FC5" w:rsidRPr="00B2607C" w:rsidRDefault="00126FC5" w:rsidP="005965DF">
            <w:pPr>
              <w:rPr>
                <w:rFonts w:cs="Arial"/>
                <w:b/>
                <w:color w:val="000000"/>
                <w:sz w:val="20"/>
                <w:lang w:val="en-AU"/>
              </w:rPr>
            </w:pPr>
            <w:r w:rsidRPr="00B2607C">
              <w:rPr>
                <w:rFonts w:cs="Arial"/>
                <w:b/>
                <w:color w:val="000000"/>
                <w:sz w:val="20"/>
                <w:lang w:val="en-AU"/>
              </w:rPr>
              <w:t>Issue</w:t>
            </w:r>
          </w:p>
        </w:tc>
        <w:tc>
          <w:tcPr>
            <w:tcW w:w="4677" w:type="dxa"/>
            <w:tcBorders>
              <w:top w:val="single" w:sz="4" w:space="0" w:color="auto"/>
              <w:left w:val="single" w:sz="4" w:space="0" w:color="auto"/>
              <w:bottom w:val="single" w:sz="4" w:space="0" w:color="auto"/>
              <w:right w:val="single" w:sz="4" w:space="0" w:color="auto"/>
            </w:tcBorders>
            <w:shd w:val="clear" w:color="auto" w:fill="E0E0E0"/>
            <w:hideMark/>
          </w:tcPr>
          <w:p w14:paraId="671ECC56" w14:textId="77777777" w:rsidR="00126FC5" w:rsidRPr="00B2607C" w:rsidRDefault="00126FC5" w:rsidP="005965DF">
            <w:pPr>
              <w:rPr>
                <w:rFonts w:cs="Arial"/>
                <w:b/>
                <w:color w:val="000000"/>
                <w:sz w:val="20"/>
                <w:lang w:val="en-AU"/>
              </w:rPr>
            </w:pPr>
            <w:r w:rsidRPr="00B2607C">
              <w:rPr>
                <w:rFonts w:cs="Arial"/>
                <w:b/>
                <w:color w:val="000000"/>
                <w:sz w:val="20"/>
                <w:lang w:val="en-AU"/>
              </w:rPr>
              <w:t>Conclusion</w:t>
            </w:r>
          </w:p>
        </w:tc>
        <w:tc>
          <w:tcPr>
            <w:tcW w:w="1106" w:type="dxa"/>
            <w:tcBorders>
              <w:top w:val="single" w:sz="4" w:space="0" w:color="auto"/>
              <w:left w:val="single" w:sz="4" w:space="0" w:color="auto"/>
              <w:bottom w:val="single" w:sz="4" w:space="0" w:color="auto"/>
              <w:right w:val="single" w:sz="4" w:space="0" w:color="auto"/>
            </w:tcBorders>
            <w:shd w:val="clear" w:color="auto" w:fill="E0E0E0"/>
            <w:hideMark/>
          </w:tcPr>
          <w:p w14:paraId="2391FA34" w14:textId="77777777" w:rsidR="00126FC5" w:rsidRPr="00B2607C" w:rsidRDefault="00126FC5" w:rsidP="005965DF">
            <w:pPr>
              <w:rPr>
                <w:rFonts w:cs="Arial"/>
                <w:b/>
                <w:color w:val="000000"/>
                <w:sz w:val="20"/>
                <w:lang w:val="en-AU"/>
              </w:rPr>
            </w:pPr>
            <w:r w:rsidRPr="00B2607C">
              <w:rPr>
                <w:rFonts w:cs="Arial"/>
                <w:b/>
                <w:color w:val="000000"/>
                <w:sz w:val="20"/>
                <w:lang w:val="en-AU"/>
              </w:rPr>
              <w:t>Section</w:t>
            </w:r>
          </w:p>
        </w:tc>
      </w:tr>
      <w:tr w:rsidR="00126FC5" w:rsidRPr="00B2607C" w14:paraId="48A2DE18"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35DA5309" w14:textId="0DA621F8" w:rsidR="00126FC5" w:rsidRPr="00A43077" w:rsidRDefault="00A43077" w:rsidP="00A43077">
            <w:pPr>
              <w:rPr>
                <w:rFonts w:cs="Arial"/>
                <w:color w:val="000000"/>
                <w:sz w:val="20"/>
                <w:lang w:val="en-AU"/>
              </w:rPr>
            </w:pPr>
            <w:r w:rsidRPr="00A43077">
              <w:rPr>
                <w:rFonts w:cs="Arial"/>
                <w:color w:val="000000"/>
                <w:sz w:val="20"/>
                <w:lang w:val="en-AU"/>
              </w:rPr>
              <w:t xml:space="preserve">Height non-compliance </w:t>
            </w:r>
          </w:p>
        </w:tc>
        <w:tc>
          <w:tcPr>
            <w:tcW w:w="4677" w:type="dxa"/>
            <w:tcBorders>
              <w:top w:val="single" w:sz="4" w:space="0" w:color="auto"/>
              <w:left w:val="single" w:sz="4" w:space="0" w:color="auto"/>
              <w:bottom w:val="single" w:sz="4" w:space="0" w:color="auto"/>
              <w:right w:val="single" w:sz="4" w:space="0" w:color="auto"/>
            </w:tcBorders>
          </w:tcPr>
          <w:p w14:paraId="13B05AA3" w14:textId="502AA595" w:rsidR="008575D8" w:rsidRPr="00192A2F" w:rsidRDefault="008575D8" w:rsidP="008575D8">
            <w:pPr>
              <w:tabs>
                <w:tab w:val="left" w:pos="1807"/>
              </w:tabs>
              <w:rPr>
                <w:rFonts w:cs="Arial"/>
                <w:color w:val="000000"/>
                <w:sz w:val="20"/>
                <w:lang w:val="en-AU"/>
              </w:rPr>
            </w:pPr>
            <w:r w:rsidRPr="00192A2F">
              <w:rPr>
                <w:rFonts w:cs="Arial"/>
                <w:color w:val="000000"/>
                <w:sz w:val="20"/>
              </w:rPr>
              <w:t xml:space="preserve">The proposal involves a 7.1% non-compliance with the height control, which relates to a small portion of the roof, the solar panels, lift overrun and AC screen. The areas of non-compliance do not result in any adverse amenity or streetscape impacts. This is discussed further within the report. </w:t>
            </w:r>
          </w:p>
        </w:tc>
        <w:tc>
          <w:tcPr>
            <w:tcW w:w="1106" w:type="dxa"/>
            <w:tcBorders>
              <w:top w:val="single" w:sz="4" w:space="0" w:color="auto"/>
              <w:left w:val="single" w:sz="4" w:space="0" w:color="auto"/>
              <w:bottom w:val="single" w:sz="4" w:space="0" w:color="auto"/>
              <w:right w:val="single" w:sz="4" w:space="0" w:color="auto"/>
            </w:tcBorders>
          </w:tcPr>
          <w:p w14:paraId="6F91D4F0" w14:textId="40F77AF3" w:rsidR="00126FC5" w:rsidRPr="00B2607C" w:rsidRDefault="009624D8" w:rsidP="005965DF">
            <w:pPr>
              <w:rPr>
                <w:rFonts w:cs="Arial"/>
                <w:color w:val="000000"/>
                <w:sz w:val="20"/>
                <w:lang w:val="en-AU"/>
              </w:rPr>
            </w:pPr>
            <w:r>
              <w:rPr>
                <w:rFonts w:cs="Arial"/>
                <w:color w:val="000000"/>
                <w:sz w:val="20"/>
                <w:lang w:val="en-AU"/>
              </w:rPr>
              <w:t>17</w:t>
            </w:r>
          </w:p>
        </w:tc>
      </w:tr>
      <w:tr w:rsidR="00126FC5" w:rsidRPr="00B2607C" w14:paraId="5F5FD60F"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3F0ED6E1" w14:textId="77777777" w:rsidR="00721A83" w:rsidRDefault="00A43077" w:rsidP="00A43077">
            <w:pPr>
              <w:rPr>
                <w:rFonts w:cs="Arial"/>
                <w:color w:val="000000"/>
                <w:sz w:val="20"/>
                <w:lang w:val="en-AU"/>
              </w:rPr>
            </w:pPr>
            <w:r w:rsidRPr="00A43077">
              <w:rPr>
                <w:rFonts w:cs="Arial"/>
                <w:color w:val="000000"/>
                <w:sz w:val="20"/>
                <w:lang w:val="en-AU"/>
              </w:rPr>
              <w:t xml:space="preserve">Bulk and scale </w:t>
            </w:r>
            <w:r w:rsidR="009624D8">
              <w:rPr>
                <w:rFonts w:cs="Arial"/>
                <w:color w:val="000000"/>
                <w:sz w:val="20"/>
                <w:lang w:val="en-AU"/>
              </w:rPr>
              <w:t>is i</w:t>
            </w:r>
            <w:r w:rsidR="00192A2F" w:rsidRPr="00A43077">
              <w:rPr>
                <w:rFonts w:cs="Arial"/>
                <w:color w:val="000000"/>
                <w:sz w:val="20"/>
                <w:lang w:val="en-AU"/>
              </w:rPr>
              <w:t>ncompatible with</w:t>
            </w:r>
            <w:r w:rsidR="009624D8">
              <w:rPr>
                <w:rFonts w:cs="Arial"/>
                <w:color w:val="000000"/>
                <w:sz w:val="20"/>
                <w:lang w:val="en-AU"/>
              </w:rPr>
              <w:t xml:space="preserve"> the</w:t>
            </w:r>
            <w:r w:rsidR="00192A2F" w:rsidRPr="00A43077">
              <w:rPr>
                <w:rFonts w:cs="Arial"/>
                <w:color w:val="000000"/>
                <w:sz w:val="20"/>
                <w:lang w:val="en-AU"/>
              </w:rPr>
              <w:t xml:space="preserve"> local character</w:t>
            </w:r>
          </w:p>
          <w:p w14:paraId="343AB9EF" w14:textId="77777777" w:rsidR="006D624B" w:rsidRDefault="006D624B" w:rsidP="00A43077">
            <w:pPr>
              <w:rPr>
                <w:rFonts w:cs="Arial"/>
                <w:color w:val="000000"/>
                <w:sz w:val="20"/>
                <w:lang w:val="en-AU"/>
              </w:rPr>
            </w:pPr>
          </w:p>
          <w:p w14:paraId="2B2F0F91" w14:textId="06A7A1E3" w:rsidR="00126FC5" w:rsidRPr="00A43077" w:rsidRDefault="00721A83" w:rsidP="00A43077">
            <w:pPr>
              <w:rPr>
                <w:rFonts w:cs="Arial"/>
                <w:color w:val="000000"/>
                <w:sz w:val="20"/>
                <w:lang w:val="en-AU"/>
              </w:rPr>
            </w:pPr>
            <w:r>
              <w:rPr>
                <w:rFonts w:cs="Arial"/>
                <w:color w:val="000000"/>
                <w:sz w:val="20"/>
                <w:lang w:val="en-AU"/>
              </w:rPr>
              <w:t>O</w:t>
            </w:r>
            <w:r w:rsidR="00192A2F">
              <w:rPr>
                <w:rFonts w:cs="Arial"/>
                <w:color w:val="000000"/>
                <w:sz w:val="20"/>
                <w:lang w:val="en-AU"/>
              </w:rPr>
              <w:t>verdevelopment of the site</w:t>
            </w:r>
          </w:p>
        </w:tc>
        <w:tc>
          <w:tcPr>
            <w:tcW w:w="4677" w:type="dxa"/>
            <w:tcBorders>
              <w:top w:val="single" w:sz="4" w:space="0" w:color="auto"/>
              <w:left w:val="single" w:sz="4" w:space="0" w:color="auto"/>
              <w:bottom w:val="single" w:sz="4" w:space="0" w:color="auto"/>
              <w:right w:val="single" w:sz="4" w:space="0" w:color="auto"/>
            </w:tcBorders>
          </w:tcPr>
          <w:p w14:paraId="28D4F4BB" w14:textId="135FAD55" w:rsidR="00192A2F" w:rsidRPr="00034536" w:rsidRDefault="00192A2F" w:rsidP="00192A2F">
            <w:pPr>
              <w:pStyle w:val="Default"/>
              <w:rPr>
                <w:sz w:val="20"/>
                <w:szCs w:val="20"/>
              </w:rPr>
            </w:pPr>
            <w:r w:rsidRPr="00034536">
              <w:rPr>
                <w:sz w:val="20"/>
                <w:szCs w:val="20"/>
              </w:rPr>
              <w:t xml:space="preserve">The density, bulk and scale of the proposed development is consistent with the specific DCP controls for the site and is compatible with the desired future character of the Rose Bay South Mixed Use Centre. </w:t>
            </w:r>
          </w:p>
          <w:p w14:paraId="47750724" w14:textId="77777777" w:rsidR="00126FC5" w:rsidRPr="00034536" w:rsidRDefault="00126FC5" w:rsidP="005965DF">
            <w:pPr>
              <w:rPr>
                <w:rFonts w:cs="Arial"/>
                <w:color w:val="000000"/>
                <w:sz w:val="20"/>
                <w:lang w:val="en-AU"/>
              </w:rPr>
            </w:pPr>
          </w:p>
        </w:tc>
        <w:tc>
          <w:tcPr>
            <w:tcW w:w="1106" w:type="dxa"/>
            <w:tcBorders>
              <w:top w:val="single" w:sz="4" w:space="0" w:color="auto"/>
              <w:left w:val="single" w:sz="4" w:space="0" w:color="auto"/>
              <w:bottom w:val="single" w:sz="4" w:space="0" w:color="auto"/>
              <w:right w:val="single" w:sz="4" w:space="0" w:color="auto"/>
            </w:tcBorders>
          </w:tcPr>
          <w:p w14:paraId="6F9FC545" w14:textId="062C8373" w:rsidR="00126FC5" w:rsidRPr="00B2607C" w:rsidRDefault="00721A83" w:rsidP="005965DF">
            <w:pPr>
              <w:rPr>
                <w:rFonts w:cs="Arial"/>
                <w:color w:val="000000"/>
                <w:sz w:val="20"/>
                <w:lang w:val="en-AU"/>
              </w:rPr>
            </w:pPr>
            <w:r>
              <w:rPr>
                <w:rFonts w:cs="Arial"/>
                <w:color w:val="000000"/>
                <w:sz w:val="20"/>
                <w:lang w:val="en-AU"/>
              </w:rPr>
              <w:t>18</w:t>
            </w:r>
          </w:p>
        </w:tc>
      </w:tr>
      <w:tr w:rsidR="00351914" w:rsidRPr="00B2607C" w14:paraId="15732100"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0036B1C9" w14:textId="1CABE837" w:rsidR="00034536" w:rsidRDefault="00A43077" w:rsidP="00192A2F">
            <w:pPr>
              <w:rPr>
                <w:rFonts w:cs="Arial"/>
                <w:color w:val="000000"/>
                <w:sz w:val="20"/>
                <w:lang w:val="en-AU"/>
              </w:rPr>
            </w:pPr>
            <w:r w:rsidRPr="00517A7C">
              <w:rPr>
                <w:rFonts w:cs="Arial"/>
                <w:color w:val="000000"/>
                <w:sz w:val="20"/>
                <w:lang w:val="en-AU"/>
              </w:rPr>
              <w:t xml:space="preserve">A </w:t>
            </w:r>
            <w:r w:rsidR="006D624B" w:rsidRPr="00517A7C">
              <w:rPr>
                <w:rFonts w:cs="Arial"/>
                <w:color w:val="000000"/>
                <w:sz w:val="20"/>
                <w:lang w:val="en-AU"/>
              </w:rPr>
              <w:t xml:space="preserve">Woolworths </w:t>
            </w:r>
            <w:r w:rsidRPr="00517A7C">
              <w:rPr>
                <w:rFonts w:cs="Arial"/>
                <w:color w:val="000000"/>
                <w:sz w:val="20"/>
                <w:lang w:val="en-AU"/>
              </w:rPr>
              <w:t xml:space="preserve">metro would be more appropriate. The size of the </w:t>
            </w:r>
            <w:r w:rsidR="006D624B" w:rsidRPr="00517A7C">
              <w:rPr>
                <w:rFonts w:cs="Arial"/>
                <w:color w:val="000000"/>
                <w:sz w:val="20"/>
                <w:lang w:val="en-AU"/>
              </w:rPr>
              <w:t xml:space="preserve">Woolworths </w:t>
            </w:r>
            <w:r w:rsidRPr="00517A7C">
              <w:rPr>
                <w:rFonts w:cs="Arial"/>
                <w:color w:val="000000"/>
                <w:sz w:val="20"/>
                <w:lang w:val="en-AU"/>
              </w:rPr>
              <w:t>in this residential area is excessive</w:t>
            </w:r>
            <w:r w:rsidR="00034536" w:rsidRPr="00517A7C">
              <w:rPr>
                <w:rFonts w:cs="Arial"/>
                <w:color w:val="000000"/>
                <w:sz w:val="20"/>
                <w:lang w:val="en-AU"/>
              </w:rPr>
              <w:t xml:space="preserve"> </w:t>
            </w:r>
          </w:p>
          <w:p w14:paraId="6E7E080F" w14:textId="77777777" w:rsidR="00034536" w:rsidRDefault="00034536" w:rsidP="00192A2F">
            <w:pPr>
              <w:rPr>
                <w:rFonts w:cs="Arial"/>
                <w:color w:val="000000"/>
                <w:sz w:val="20"/>
                <w:lang w:val="en-AU"/>
              </w:rPr>
            </w:pPr>
          </w:p>
          <w:p w14:paraId="7352F540" w14:textId="4D4F18FA" w:rsidR="00510B25" w:rsidRPr="00B2607C" w:rsidRDefault="00034536" w:rsidP="00192A2F">
            <w:pPr>
              <w:rPr>
                <w:rFonts w:cs="Arial"/>
                <w:color w:val="000000"/>
                <w:sz w:val="20"/>
                <w:lang w:val="en-AU"/>
              </w:rPr>
            </w:pPr>
            <w:r w:rsidRPr="00517A7C">
              <w:rPr>
                <w:rFonts w:cs="Arial"/>
                <w:color w:val="000000"/>
                <w:sz w:val="20"/>
                <w:lang w:val="en-AU"/>
              </w:rPr>
              <w:t>No need for additional Woolworths (due to existing Woolworths, Harris Farm, Parisi’s, IGA)</w:t>
            </w:r>
          </w:p>
        </w:tc>
        <w:tc>
          <w:tcPr>
            <w:tcW w:w="4677" w:type="dxa"/>
            <w:tcBorders>
              <w:top w:val="single" w:sz="4" w:space="0" w:color="auto"/>
              <w:left w:val="single" w:sz="4" w:space="0" w:color="auto"/>
              <w:bottom w:val="single" w:sz="4" w:space="0" w:color="auto"/>
              <w:right w:val="single" w:sz="4" w:space="0" w:color="auto"/>
            </w:tcBorders>
          </w:tcPr>
          <w:p w14:paraId="74081C7C" w14:textId="00C9C317" w:rsidR="00034536" w:rsidRPr="00034536" w:rsidRDefault="00034536" w:rsidP="00034536">
            <w:pPr>
              <w:rPr>
                <w:color w:val="000000"/>
                <w:sz w:val="20"/>
              </w:rPr>
            </w:pPr>
            <w:r w:rsidRPr="00034536">
              <w:rPr>
                <w:color w:val="000000"/>
                <w:sz w:val="20"/>
              </w:rPr>
              <w:t xml:space="preserve">This is not a relevant consideration under Section 4.15 of the Environmental Planning &amp; Assessment Act. Nevertheless, the proposal is considered acceptable with regard to maintaining an active ground floor retail frontage and providing a use which will </w:t>
            </w:r>
            <w:r w:rsidRPr="00034536">
              <w:rPr>
                <w:color w:val="000000"/>
                <w:sz w:val="20"/>
                <w:lang w:eastAsia="en-AU"/>
              </w:rPr>
              <w:t>service the needs of the local community</w:t>
            </w:r>
            <w:r>
              <w:rPr>
                <w:color w:val="000000"/>
                <w:sz w:val="20"/>
                <w:lang w:eastAsia="en-AU"/>
              </w:rPr>
              <w:t>.</w:t>
            </w:r>
          </w:p>
          <w:p w14:paraId="50977EFA" w14:textId="77777777" w:rsidR="00510B25" w:rsidRPr="00034536" w:rsidRDefault="00510B25" w:rsidP="005018CB">
            <w:pPr>
              <w:rPr>
                <w:rFonts w:cs="Arial"/>
                <w:color w:val="000000"/>
                <w:sz w:val="20"/>
                <w:lang w:val="en-AU"/>
              </w:rPr>
            </w:pPr>
          </w:p>
        </w:tc>
        <w:tc>
          <w:tcPr>
            <w:tcW w:w="1106" w:type="dxa"/>
            <w:tcBorders>
              <w:top w:val="single" w:sz="4" w:space="0" w:color="auto"/>
              <w:left w:val="single" w:sz="4" w:space="0" w:color="auto"/>
              <w:bottom w:val="single" w:sz="4" w:space="0" w:color="auto"/>
              <w:right w:val="single" w:sz="4" w:space="0" w:color="auto"/>
            </w:tcBorders>
          </w:tcPr>
          <w:p w14:paraId="5EEF17DB" w14:textId="74BB81C1" w:rsidR="00510B25" w:rsidRPr="00B2607C" w:rsidRDefault="00721A83" w:rsidP="005018CB">
            <w:pPr>
              <w:rPr>
                <w:rFonts w:cs="Arial"/>
                <w:color w:val="000000"/>
                <w:sz w:val="20"/>
                <w:lang w:val="en-AU"/>
              </w:rPr>
            </w:pPr>
            <w:r>
              <w:rPr>
                <w:rFonts w:cs="Arial"/>
                <w:color w:val="000000"/>
                <w:sz w:val="20"/>
                <w:lang w:val="en-AU"/>
              </w:rPr>
              <w:t>-</w:t>
            </w:r>
          </w:p>
        </w:tc>
      </w:tr>
      <w:tr w:rsidR="00351914" w:rsidRPr="00B2607C" w14:paraId="2B9A39F7"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CC5BAD0" w14:textId="5327C86C" w:rsidR="00510B25" w:rsidRPr="00B2607C" w:rsidRDefault="00A43077" w:rsidP="005018CB">
            <w:pPr>
              <w:rPr>
                <w:rFonts w:cs="Arial"/>
                <w:color w:val="000000"/>
                <w:sz w:val="20"/>
                <w:lang w:val="en-AU"/>
              </w:rPr>
            </w:pPr>
            <w:r>
              <w:rPr>
                <w:rFonts w:cs="Arial"/>
                <w:color w:val="000000"/>
                <w:sz w:val="20"/>
                <w:lang w:val="en-AU"/>
              </w:rPr>
              <w:t xml:space="preserve">Privacy impacts to the neighbouring properties </w:t>
            </w:r>
          </w:p>
        </w:tc>
        <w:tc>
          <w:tcPr>
            <w:tcW w:w="4677" w:type="dxa"/>
            <w:tcBorders>
              <w:top w:val="single" w:sz="4" w:space="0" w:color="auto"/>
              <w:left w:val="single" w:sz="4" w:space="0" w:color="auto"/>
              <w:bottom w:val="single" w:sz="4" w:space="0" w:color="auto"/>
              <w:right w:val="single" w:sz="4" w:space="0" w:color="auto"/>
            </w:tcBorders>
          </w:tcPr>
          <w:p w14:paraId="489CB825" w14:textId="4EEE9AF4" w:rsidR="00510B25" w:rsidRPr="00D75A6F" w:rsidRDefault="00034536" w:rsidP="005018CB">
            <w:pPr>
              <w:rPr>
                <w:rFonts w:cs="Arial"/>
                <w:color w:val="000000"/>
                <w:sz w:val="20"/>
                <w:lang w:val="en-AU"/>
              </w:rPr>
            </w:pPr>
            <w:r w:rsidRPr="00D75A6F">
              <w:rPr>
                <w:rFonts w:cs="Arial"/>
                <w:color w:val="000000"/>
                <w:sz w:val="20"/>
                <w:lang w:val="en-AU"/>
              </w:rPr>
              <w:t xml:space="preserve">The proposal is considered to maintain the privacy of the neighbouring properties. This is discussed under Section </w:t>
            </w:r>
            <w:r w:rsidR="00D75A6F" w:rsidRPr="00D75A6F">
              <w:rPr>
                <w:rFonts w:cs="Arial"/>
                <w:color w:val="000000"/>
                <w:sz w:val="20"/>
                <w:lang w:val="en-AU"/>
              </w:rPr>
              <w:t>18.2</w:t>
            </w:r>
            <w:r w:rsidRPr="00D75A6F">
              <w:rPr>
                <w:rFonts w:cs="Arial"/>
                <w:color w:val="000000"/>
                <w:sz w:val="20"/>
                <w:lang w:val="en-AU"/>
              </w:rPr>
              <w:t xml:space="preserve"> of the report. </w:t>
            </w:r>
          </w:p>
        </w:tc>
        <w:tc>
          <w:tcPr>
            <w:tcW w:w="1106" w:type="dxa"/>
            <w:tcBorders>
              <w:top w:val="single" w:sz="4" w:space="0" w:color="auto"/>
              <w:left w:val="single" w:sz="4" w:space="0" w:color="auto"/>
              <w:bottom w:val="single" w:sz="4" w:space="0" w:color="auto"/>
              <w:right w:val="single" w:sz="4" w:space="0" w:color="auto"/>
            </w:tcBorders>
          </w:tcPr>
          <w:p w14:paraId="3F514393" w14:textId="062D219F" w:rsidR="00510B25" w:rsidRPr="00B2607C" w:rsidRDefault="00721A83" w:rsidP="005018CB">
            <w:pPr>
              <w:rPr>
                <w:rFonts w:cs="Arial"/>
                <w:color w:val="000000"/>
                <w:sz w:val="20"/>
                <w:lang w:val="en-AU"/>
              </w:rPr>
            </w:pPr>
            <w:r>
              <w:rPr>
                <w:rFonts w:cs="Arial"/>
                <w:color w:val="000000"/>
                <w:sz w:val="20"/>
                <w:lang w:val="en-AU"/>
              </w:rPr>
              <w:t>18</w:t>
            </w:r>
          </w:p>
        </w:tc>
      </w:tr>
      <w:tr w:rsidR="00351914" w:rsidRPr="00B2607C" w14:paraId="551084CE"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56AE9138" w14:textId="2EF110D5" w:rsidR="00510B25" w:rsidRPr="00B2607C" w:rsidRDefault="00A43077" w:rsidP="005018CB">
            <w:pPr>
              <w:rPr>
                <w:rFonts w:cs="Arial"/>
                <w:color w:val="000000"/>
                <w:sz w:val="20"/>
                <w:lang w:val="en-AU"/>
              </w:rPr>
            </w:pPr>
            <w:r>
              <w:rPr>
                <w:rFonts w:cs="Arial"/>
                <w:color w:val="000000"/>
                <w:sz w:val="20"/>
                <w:lang w:val="en-AU"/>
              </w:rPr>
              <w:t xml:space="preserve">Solar access impacts to the neighbouring properties </w:t>
            </w:r>
          </w:p>
        </w:tc>
        <w:tc>
          <w:tcPr>
            <w:tcW w:w="4677" w:type="dxa"/>
            <w:tcBorders>
              <w:top w:val="single" w:sz="4" w:space="0" w:color="auto"/>
              <w:left w:val="single" w:sz="4" w:space="0" w:color="auto"/>
              <w:bottom w:val="single" w:sz="4" w:space="0" w:color="auto"/>
              <w:right w:val="single" w:sz="4" w:space="0" w:color="auto"/>
            </w:tcBorders>
          </w:tcPr>
          <w:p w14:paraId="0205FF0B" w14:textId="7186233F" w:rsidR="009E0186" w:rsidRPr="00D75A6F" w:rsidRDefault="009E0186" w:rsidP="00D75A6F">
            <w:pPr>
              <w:rPr>
                <w:rFonts w:cs="Arial"/>
                <w:color w:val="000000"/>
                <w:sz w:val="20"/>
                <w:lang w:val="en-AU"/>
              </w:rPr>
            </w:pPr>
            <w:r w:rsidRPr="00D75A6F">
              <w:rPr>
                <w:rFonts w:cs="Arial"/>
                <w:color w:val="000000"/>
                <w:sz w:val="20"/>
                <w:lang w:val="en-AU"/>
              </w:rPr>
              <w:t>The proposal maintains solar access to the neighbouring properties</w:t>
            </w:r>
            <w:r w:rsidR="00D75A6F" w:rsidRPr="00D75A6F">
              <w:rPr>
                <w:rFonts w:cs="Arial"/>
                <w:color w:val="000000"/>
                <w:sz w:val="20"/>
                <w:lang w:val="en-AU"/>
              </w:rPr>
              <w:t>. This is discussed under Section</w:t>
            </w:r>
            <w:r w:rsidR="00D75A6F">
              <w:rPr>
                <w:rFonts w:cs="Arial"/>
                <w:color w:val="000000"/>
                <w:sz w:val="20"/>
                <w:lang w:val="en-AU"/>
              </w:rPr>
              <w:t>s 10 and</w:t>
            </w:r>
            <w:r w:rsidR="00D75A6F" w:rsidRPr="00D75A6F">
              <w:rPr>
                <w:rFonts w:cs="Arial"/>
                <w:color w:val="000000"/>
                <w:sz w:val="20"/>
                <w:lang w:val="en-AU"/>
              </w:rPr>
              <w:t xml:space="preserve"> 18.2 of the report.</w:t>
            </w:r>
          </w:p>
        </w:tc>
        <w:tc>
          <w:tcPr>
            <w:tcW w:w="1106" w:type="dxa"/>
            <w:tcBorders>
              <w:top w:val="single" w:sz="4" w:space="0" w:color="auto"/>
              <w:left w:val="single" w:sz="4" w:space="0" w:color="auto"/>
              <w:bottom w:val="single" w:sz="4" w:space="0" w:color="auto"/>
              <w:right w:val="single" w:sz="4" w:space="0" w:color="auto"/>
            </w:tcBorders>
          </w:tcPr>
          <w:p w14:paraId="3B15F97A" w14:textId="104F6E2B" w:rsidR="00510B25" w:rsidRPr="00B2607C" w:rsidRDefault="00721A83" w:rsidP="005018CB">
            <w:pPr>
              <w:rPr>
                <w:rFonts w:cs="Arial"/>
                <w:color w:val="000000"/>
                <w:sz w:val="20"/>
                <w:lang w:val="en-AU"/>
              </w:rPr>
            </w:pPr>
            <w:r>
              <w:rPr>
                <w:rFonts w:cs="Arial"/>
                <w:color w:val="000000"/>
                <w:sz w:val="20"/>
                <w:lang w:val="en-AU"/>
              </w:rPr>
              <w:t>18</w:t>
            </w:r>
          </w:p>
        </w:tc>
      </w:tr>
      <w:tr w:rsidR="00351914" w:rsidRPr="00B2607C" w14:paraId="170F2E30"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893C640" w14:textId="34627D2E" w:rsidR="00351914" w:rsidRPr="00351914" w:rsidRDefault="00351914" w:rsidP="005018CB">
            <w:pPr>
              <w:rPr>
                <w:rFonts w:cs="Arial"/>
                <w:color w:val="000000"/>
                <w:sz w:val="20"/>
                <w:highlight w:val="yellow"/>
                <w:lang w:val="en-AU"/>
              </w:rPr>
            </w:pPr>
            <w:r w:rsidRPr="00351914">
              <w:rPr>
                <w:rFonts w:cs="Arial"/>
                <w:color w:val="000000"/>
                <w:sz w:val="20"/>
                <w:lang w:val="en-AU"/>
              </w:rPr>
              <w:t>The proposed northern elevation results in the balcony at 7/494 Old South Head Road being bricked up/enclosed</w:t>
            </w:r>
          </w:p>
        </w:tc>
        <w:tc>
          <w:tcPr>
            <w:tcW w:w="4677" w:type="dxa"/>
            <w:tcBorders>
              <w:top w:val="single" w:sz="4" w:space="0" w:color="auto"/>
              <w:left w:val="single" w:sz="4" w:space="0" w:color="auto"/>
              <w:bottom w:val="single" w:sz="4" w:space="0" w:color="auto"/>
              <w:right w:val="single" w:sz="4" w:space="0" w:color="auto"/>
            </w:tcBorders>
          </w:tcPr>
          <w:p w14:paraId="3F985D12" w14:textId="12399593" w:rsidR="00351914" w:rsidRDefault="00B67997" w:rsidP="005018CB">
            <w:pPr>
              <w:rPr>
                <w:rFonts w:cs="Arial"/>
                <w:color w:val="000000"/>
                <w:sz w:val="20"/>
                <w:lang w:val="en-AU"/>
              </w:rPr>
            </w:pPr>
            <w:r>
              <w:rPr>
                <w:rFonts w:cs="Arial"/>
                <w:color w:val="000000"/>
                <w:sz w:val="20"/>
                <w:lang w:val="en-AU"/>
              </w:rPr>
              <w:t xml:space="preserve">This issue has been reviewed </w:t>
            </w:r>
            <w:r w:rsidR="00585379">
              <w:rPr>
                <w:rFonts w:cs="Arial"/>
                <w:color w:val="000000"/>
                <w:sz w:val="20"/>
                <w:lang w:val="en-AU"/>
              </w:rPr>
              <w:t>by</w:t>
            </w:r>
            <w:r>
              <w:rPr>
                <w:rFonts w:cs="Arial"/>
                <w:color w:val="000000"/>
                <w:sz w:val="20"/>
                <w:lang w:val="en-AU"/>
              </w:rPr>
              <w:t xml:space="preserve"> the Urban Design Officer and the following comments are provided:</w:t>
            </w:r>
          </w:p>
          <w:p w14:paraId="4305F3B2" w14:textId="51297678" w:rsidR="00F67F15" w:rsidRDefault="00B67997" w:rsidP="00F67F15">
            <w:pPr>
              <w:pStyle w:val="ListParagraph"/>
              <w:numPr>
                <w:ilvl w:val="0"/>
                <w:numId w:val="57"/>
              </w:numPr>
              <w:rPr>
                <w:rFonts w:cs="Arial"/>
                <w:color w:val="000000"/>
                <w:sz w:val="20"/>
              </w:rPr>
            </w:pPr>
            <w:r>
              <w:rPr>
                <w:rFonts w:cs="Arial"/>
                <w:color w:val="000000"/>
                <w:sz w:val="20"/>
              </w:rPr>
              <w:t xml:space="preserve">The DCP allows development to the </w:t>
            </w:r>
            <w:r w:rsidR="00F67F15">
              <w:rPr>
                <w:rFonts w:cs="Arial"/>
                <w:color w:val="000000"/>
                <w:sz w:val="20"/>
              </w:rPr>
              <w:t xml:space="preserve">side boundary </w:t>
            </w:r>
            <w:r>
              <w:rPr>
                <w:rFonts w:cs="Arial"/>
                <w:color w:val="000000"/>
                <w:sz w:val="20"/>
              </w:rPr>
              <w:t>in this location.</w:t>
            </w:r>
          </w:p>
          <w:p w14:paraId="23D11B78" w14:textId="1DE40F3E" w:rsidR="00F67F15" w:rsidRPr="00F67F15" w:rsidRDefault="00F67F15" w:rsidP="00F67F15">
            <w:pPr>
              <w:pStyle w:val="ListParagraph"/>
              <w:numPr>
                <w:ilvl w:val="0"/>
                <w:numId w:val="57"/>
              </w:numPr>
              <w:rPr>
                <w:rFonts w:cs="Arial"/>
                <w:color w:val="000000"/>
                <w:sz w:val="20"/>
              </w:rPr>
            </w:pPr>
            <w:r>
              <w:rPr>
                <w:rFonts w:cs="Arial"/>
                <w:color w:val="000000"/>
                <w:sz w:val="20"/>
              </w:rPr>
              <w:t xml:space="preserve">The balcony loses sky views which would be obstructed even if the proposal was setback from the boundary. </w:t>
            </w:r>
          </w:p>
          <w:p w14:paraId="79D41CA5" w14:textId="77777777" w:rsidR="00B67997" w:rsidRDefault="00B67997" w:rsidP="00B67997">
            <w:pPr>
              <w:pStyle w:val="ListParagraph"/>
              <w:numPr>
                <w:ilvl w:val="0"/>
                <w:numId w:val="57"/>
              </w:numPr>
              <w:rPr>
                <w:rFonts w:cs="Arial"/>
                <w:color w:val="000000"/>
                <w:sz w:val="20"/>
              </w:rPr>
            </w:pPr>
            <w:r>
              <w:rPr>
                <w:rFonts w:cs="Arial"/>
                <w:color w:val="000000"/>
                <w:sz w:val="20"/>
              </w:rPr>
              <w:t>The impacted balcony is accessed from a secondary bedroom and is not the primary private open space.</w:t>
            </w:r>
          </w:p>
          <w:p w14:paraId="582990C4" w14:textId="186DA519" w:rsidR="00B67997" w:rsidRPr="00B67997" w:rsidRDefault="00B67997" w:rsidP="00B67997">
            <w:pPr>
              <w:pStyle w:val="ListParagraph"/>
              <w:numPr>
                <w:ilvl w:val="0"/>
                <w:numId w:val="57"/>
              </w:numPr>
              <w:rPr>
                <w:rFonts w:cs="Arial"/>
                <w:color w:val="000000"/>
                <w:sz w:val="20"/>
              </w:rPr>
            </w:pPr>
            <w:r>
              <w:rPr>
                <w:rFonts w:cs="Arial"/>
                <w:color w:val="000000"/>
                <w:sz w:val="20"/>
              </w:rPr>
              <w:lastRenderedPageBreak/>
              <w:t xml:space="preserve">The property has a primary north facing balcony accessed from the living room and master bedroom. </w:t>
            </w:r>
          </w:p>
        </w:tc>
        <w:tc>
          <w:tcPr>
            <w:tcW w:w="1106" w:type="dxa"/>
            <w:tcBorders>
              <w:top w:val="single" w:sz="4" w:space="0" w:color="auto"/>
              <w:left w:val="single" w:sz="4" w:space="0" w:color="auto"/>
              <w:bottom w:val="single" w:sz="4" w:space="0" w:color="auto"/>
              <w:right w:val="single" w:sz="4" w:space="0" w:color="auto"/>
            </w:tcBorders>
          </w:tcPr>
          <w:p w14:paraId="4DA3916F" w14:textId="524217B9" w:rsidR="00351914" w:rsidRPr="00B2607C" w:rsidRDefault="00721A83" w:rsidP="005018CB">
            <w:pPr>
              <w:rPr>
                <w:rFonts w:cs="Arial"/>
                <w:color w:val="000000"/>
                <w:sz w:val="20"/>
                <w:lang w:val="en-AU"/>
              </w:rPr>
            </w:pPr>
            <w:r>
              <w:rPr>
                <w:rFonts w:cs="Arial"/>
                <w:color w:val="000000"/>
                <w:sz w:val="20"/>
                <w:lang w:val="en-AU"/>
              </w:rPr>
              <w:lastRenderedPageBreak/>
              <w:t>-</w:t>
            </w:r>
          </w:p>
        </w:tc>
      </w:tr>
      <w:tr w:rsidR="00351914" w:rsidRPr="00B2607C" w14:paraId="2DEA26F6"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5C3A840" w14:textId="36E5A69F" w:rsidR="00510B25" w:rsidRPr="00A43077" w:rsidRDefault="00A43077" w:rsidP="00A43077">
            <w:pPr>
              <w:rPr>
                <w:sz w:val="20"/>
                <w:lang w:val="en-GB"/>
              </w:rPr>
            </w:pPr>
            <w:r w:rsidRPr="00517A7C">
              <w:rPr>
                <w:sz w:val="20"/>
                <w:lang w:val="en-GB"/>
              </w:rPr>
              <w:t>A 2.5-meter high, solid brick boundary fence should be provided between the site and 28a Albemarle Avenue</w:t>
            </w:r>
          </w:p>
        </w:tc>
        <w:tc>
          <w:tcPr>
            <w:tcW w:w="4677" w:type="dxa"/>
            <w:tcBorders>
              <w:top w:val="single" w:sz="4" w:space="0" w:color="auto"/>
              <w:left w:val="single" w:sz="4" w:space="0" w:color="auto"/>
              <w:bottom w:val="single" w:sz="4" w:space="0" w:color="auto"/>
              <w:right w:val="single" w:sz="4" w:space="0" w:color="auto"/>
            </w:tcBorders>
          </w:tcPr>
          <w:p w14:paraId="6E1AA226" w14:textId="70E59129" w:rsidR="00510B25" w:rsidRPr="00B2607C" w:rsidRDefault="009E0186" w:rsidP="005018CB">
            <w:pPr>
              <w:rPr>
                <w:rFonts w:cs="Arial"/>
                <w:color w:val="000000"/>
                <w:sz w:val="20"/>
                <w:lang w:val="en-AU"/>
              </w:rPr>
            </w:pPr>
            <w:r>
              <w:rPr>
                <w:rFonts w:cs="Arial"/>
                <w:color w:val="000000"/>
                <w:sz w:val="20"/>
                <w:lang w:val="en-AU"/>
              </w:rPr>
              <w:t xml:space="preserve">A 1.8m high palisade fence is provided along the side boundary with 28a Albemarle Avenue. This is a typical side boundary fence height and complies with the Site Specific DCP. </w:t>
            </w:r>
          </w:p>
        </w:tc>
        <w:tc>
          <w:tcPr>
            <w:tcW w:w="1106" w:type="dxa"/>
            <w:tcBorders>
              <w:top w:val="single" w:sz="4" w:space="0" w:color="auto"/>
              <w:left w:val="single" w:sz="4" w:space="0" w:color="auto"/>
              <w:bottom w:val="single" w:sz="4" w:space="0" w:color="auto"/>
              <w:right w:val="single" w:sz="4" w:space="0" w:color="auto"/>
            </w:tcBorders>
          </w:tcPr>
          <w:p w14:paraId="0ECB723C" w14:textId="0C03AB6D" w:rsidR="00510B25" w:rsidRPr="00B2607C" w:rsidRDefault="00721A83" w:rsidP="005018CB">
            <w:pPr>
              <w:rPr>
                <w:rFonts w:cs="Arial"/>
                <w:color w:val="000000"/>
                <w:sz w:val="20"/>
                <w:lang w:val="en-AU"/>
              </w:rPr>
            </w:pPr>
            <w:r>
              <w:rPr>
                <w:rFonts w:cs="Arial"/>
                <w:color w:val="000000"/>
                <w:sz w:val="20"/>
                <w:lang w:val="en-AU"/>
              </w:rPr>
              <w:t>18</w:t>
            </w:r>
          </w:p>
        </w:tc>
      </w:tr>
      <w:tr w:rsidR="00351914" w:rsidRPr="00B2607C" w14:paraId="7330FA68"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0AE589EE" w14:textId="11152312" w:rsidR="00510B25" w:rsidRPr="00B2607C" w:rsidRDefault="00A43077" w:rsidP="00A43077">
            <w:pPr>
              <w:rPr>
                <w:rFonts w:cs="Arial"/>
                <w:color w:val="000000"/>
                <w:sz w:val="20"/>
                <w:lang w:val="en-AU"/>
              </w:rPr>
            </w:pPr>
            <w:r w:rsidRPr="00517A7C">
              <w:rPr>
                <w:rFonts w:cs="Arial"/>
                <w:color w:val="000000"/>
                <w:sz w:val="20"/>
                <w:lang w:val="en-AU"/>
              </w:rPr>
              <w:t>Traffic lights should be installed at the intersection of Newcastle Street and Old South Head Road</w:t>
            </w:r>
            <w:r>
              <w:rPr>
                <w:rFonts w:cs="Arial"/>
                <w:color w:val="000000"/>
                <w:sz w:val="20"/>
                <w:lang w:val="en-AU"/>
              </w:rPr>
              <w:t xml:space="preserve">, </w:t>
            </w:r>
            <w:r w:rsidRPr="00517A7C">
              <w:rPr>
                <w:rFonts w:cs="Arial"/>
                <w:color w:val="000000"/>
                <w:sz w:val="20"/>
                <w:lang w:val="en-AU"/>
              </w:rPr>
              <w:t>divert traffic away from Albemarle Avenue</w:t>
            </w:r>
          </w:p>
        </w:tc>
        <w:tc>
          <w:tcPr>
            <w:tcW w:w="4677" w:type="dxa"/>
            <w:tcBorders>
              <w:top w:val="single" w:sz="4" w:space="0" w:color="auto"/>
              <w:left w:val="single" w:sz="4" w:space="0" w:color="auto"/>
              <w:bottom w:val="single" w:sz="4" w:space="0" w:color="auto"/>
              <w:right w:val="single" w:sz="4" w:space="0" w:color="auto"/>
            </w:tcBorders>
          </w:tcPr>
          <w:p w14:paraId="22E92BC8" w14:textId="1549C69E" w:rsidR="00510B25" w:rsidRPr="00B2607C" w:rsidRDefault="00FA4D29" w:rsidP="005018CB">
            <w:pPr>
              <w:rPr>
                <w:rFonts w:cs="Arial"/>
                <w:color w:val="000000"/>
                <w:sz w:val="20"/>
                <w:lang w:val="en-AU"/>
              </w:rPr>
            </w:pPr>
            <w:r>
              <w:rPr>
                <w:rFonts w:cs="Arial"/>
                <w:color w:val="000000"/>
                <w:sz w:val="20"/>
                <w:lang w:val="en-AU"/>
              </w:rPr>
              <w:t xml:space="preserve">This is beyond the scope of the Development Application. </w:t>
            </w:r>
          </w:p>
        </w:tc>
        <w:tc>
          <w:tcPr>
            <w:tcW w:w="1106" w:type="dxa"/>
            <w:tcBorders>
              <w:top w:val="single" w:sz="4" w:space="0" w:color="auto"/>
              <w:left w:val="single" w:sz="4" w:space="0" w:color="auto"/>
              <w:bottom w:val="single" w:sz="4" w:space="0" w:color="auto"/>
              <w:right w:val="single" w:sz="4" w:space="0" w:color="auto"/>
            </w:tcBorders>
          </w:tcPr>
          <w:p w14:paraId="66415399" w14:textId="03D431F8" w:rsidR="00510B25" w:rsidRPr="00B2607C" w:rsidRDefault="00721A83" w:rsidP="005018CB">
            <w:pPr>
              <w:rPr>
                <w:rFonts w:cs="Arial"/>
                <w:color w:val="000000"/>
                <w:sz w:val="20"/>
                <w:lang w:val="en-AU"/>
              </w:rPr>
            </w:pPr>
            <w:r>
              <w:rPr>
                <w:rFonts w:cs="Arial"/>
                <w:color w:val="000000"/>
                <w:sz w:val="20"/>
                <w:lang w:val="en-AU"/>
              </w:rPr>
              <w:t>-</w:t>
            </w:r>
          </w:p>
        </w:tc>
      </w:tr>
      <w:tr w:rsidR="00351914" w:rsidRPr="00B2607C" w14:paraId="7FC7D7B0"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1A24426F" w14:textId="38A33B1B" w:rsidR="00B6227D" w:rsidRPr="00A0093A" w:rsidRDefault="00B6227D" w:rsidP="00B6227D">
            <w:pPr>
              <w:rPr>
                <w:rFonts w:cs="Arial"/>
                <w:color w:val="000000"/>
                <w:sz w:val="20"/>
                <w:lang w:val="en-AU"/>
              </w:rPr>
            </w:pPr>
            <w:bookmarkStart w:id="8" w:name="_Hlk201822214"/>
            <w:r w:rsidRPr="00A0093A">
              <w:rPr>
                <w:rFonts w:cs="Arial"/>
                <w:color w:val="000000"/>
                <w:sz w:val="20"/>
                <w:lang w:val="en-AU"/>
              </w:rPr>
              <w:t>Traffic, parking and pedestrian safety impacts</w:t>
            </w:r>
            <w:r w:rsidR="00735886" w:rsidRPr="00A0093A">
              <w:rPr>
                <w:rFonts w:cs="Arial"/>
                <w:color w:val="000000"/>
                <w:sz w:val="20"/>
                <w:lang w:val="en-AU"/>
              </w:rPr>
              <w:t xml:space="preserve"> including</w:t>
            </w:r>
            <w:r w:rsidRPr="00A0093A">
              <w:rPr>
                <w:rFonts w:cs="Arial"/>
                <w:color w:val="000000"/>
                <w:sz w:val="20"/>
                <w:lang w:val="en-AU"/>
              </w:rPr>
              <w:t>:</w:t>
            </w:r>
          </w:p>
          <w:p w14:paraId="1E95BA7D" w14:textId="739558B8" w:rsidR="00510B25"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Impact on street parking availability</w:t>
            </w:r>
          </w:p>
          <w:p w14:paraId="2C9233F5" w14:textId="3D7BFE49"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No on-site staff parking</w:t>
            </w:r>
          </w:p>
          <w:p w14:paraId="29DB81F4" w14:textId="77777777"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Traffic impacts</w:t>
            </w:r>
          </w:p>
          <w:p w14:paraId="5E745ACE" w14:textId="77777777"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Exacerbate existing queuing at intersections</w:t>
            </w:r>
          </w:p>
          <w:p w14:paraId="63C6832D" w14:textId="77777777"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Inadequate/inaccurate Traffic Report</w:t>
            </w:r>
          </w:p>
          <w:p w14:paraId="03ACC3F3" w14:textId="77777777"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 xml:space="preserve">Driveway access to the site should be from Old South Head Road </w:t>
            </w:r>
          </w:p>
          <w:p w14:paraId="405B952B" w14:textId="634D2675" w:rsidR="00B6227D" w:rsidRPr="00A0093A" w:rsidRDefault="00B6227D" w:rsidP="00B6227D">
            <w:pPr>
              <w:pStyle w:val="ListParagraph"/>
              <w:numPr>
                <w:ilvl w:val="2"/>
                <w:numId w:val="28"/>
              </w:numPr>
              <w:ind w:left="351" w:hanging="141"/>
              <w:rPr>
                <w:rFonts w:cs="Arial"/>
                <w:color w:val="000000"/>
                <w:sz w:val="20"/>
              </w:rPr>
            </w:pPr>
            <w:r w:rsidRPr="00A0093A">
              <w:rPr>
                <w:rFonts w:cs="Arial"/>
                <w:color w:val="000000"/>
                <w:sz w:val="20"/>
              </w:rPr>
              <w:t>Exit from the carpark should be left turn only onto Albema</w:t>
            </w:r>
            <w:r w:rsidR="00B063FC">
              <w:rPr>
                <w:rFonts w:cs="Arial"/>
                <w:color w:val="000000"/>
                <w:sz w:val="20"/>
              </w:rPr>
              <w:t>r</w:t>
            </w:r>
            <w:r w:rsidRPr="00A0093A">
              <w:rPr>
                <w:rFonts w:cs="Arial"/>
                <w:color w:val="000000"/>
                <w:sz w:val="20"/>
              </w:rPr>
              <w:t>le Avenue</w:t>
            </w:r>
          </w:p>
          <w:p w14:paraId="4F538AE1" w14:textId="77777777" w:rsidR="00954E2E" w:rsidRPr="00A0093A" w:rsidRDefault="00954E2E" w:rsidP="00954E2E">
            <w:pPr>
              <w:pStyle w:val="ListParagraph"/>
              <w:numPr>
                <w:ilvl w:val="2"/>
                <w:numId w:val="28"/>
              </w:numPr>
              <w:ind w:left="351" w:hanging="141"/>
              <w:rPr>
                <w:rFonts w:cs="Arial"/>
                <w:color w:val="000000"/>
                <w:sz w:val="20"/>
              </w:rPr>
            </w:pPr>
            <w:r w:rsidRPr="00A0093A">
              <w:rPr>
                <w:rFonts w:cs="Arial"/>
                <w:color w:val="000000"/>
                <w:sz w:val="20"/>
              </w:rPr>
              <w:t>School children walking in the area</w:t>
            </w:r>
          </w:p>
          <w:p w14:paraId="5B9AF034" w14:textId="77777777" w:rsidR="002B1F7D" w:rsidRPr="00A0093A" w:rsidRDefault="00954E2E" w:rsidP="00954E2E">
            <w:pPr>
              <w:pStyle w:val="ListParagraph"/>
              <w:numPr>
                <w:ilvl w:val="2"/>
                <w:numId w:val="28"/>
              </w:numPr>
              <w:ind w:left="351" w:hanging="141"/>
              <w:rPr>
                <w:rFonts w:cs="Arial"/>
                <w:color w:val="000000"/>
                <w:sz w:val="20"/>
              </w:rPr>
            </w:pPr>
            <w:r w:rsidRPr="00A0093A">
              <w:rPr>
                <w:rFonts w:cs="Arial"/>
                <w:color w:val="000000"/>
                <w:sz w:val="20"/>
              </w:rPr>
              <w:t>Limited access for emergency vehicles due to congestion</w:t>
            </w:r>
          </w:p>
          <w:p w14:paraId="39036237" w14:textId="4132F983" w:rsidR="00954E2E" w:rsidRPr="00954E2E" w:rsidRDefault="002B1F7D" w:rsidP="00954E2E">
            <w:pPr>
              <w:pStyle w:val="ListParagraph"/>
              <w:numPr>
                <w:ilvl w:val="2"/>
                <w:numId w:val="28"/>
              </w:numPr>
              <w:ind w:left="351" w:hanging="141"/>
              <w:rPr>
                <w:rFonts w:cs="Arial"/>
                <w:color w:val="000000"/>
                <w:sz w:val="20"/>
              </w:rPr>
            </w:pPr>
            <w:r w:rsidRPr="00A0093A">
              <w:rPr>
                <w:rFonts w:cs="Arial"/>
                <w:color w:val="000000"/>
                <w:sz w:val="20"/>
              </w:rPr>
              <w:t>Construction traffic should not access Albemarle Avenue and Wilberforce Avenue during school traffic times</w:t>
            </w:r>
            <w:bookmarkEnd w:id="8"/>
          </w:p>
        </w:tc>
        <w:tc>
          <w:tcPr>
            <w:tcW w:w="4677" w:type="dxa"/>
            <w:tcBorders>
              <w:top w:val="single" w:sz="4" w:space="0" w:color="auto"/>
              <w:left w:val="single" w:sz="4" w:space="0" w:color="auto"/>
              <w:bottom w:val="single" w:sz="4" w:space="0" w:color="auto"/>
              <w:right w:val="single" w:sz="4" w:space="0" w:color="auto"/>
            </w:tcBorders>
          </w:tcPr>
          <w:p w14:paraId="633B4B91" w14:textId="6B00F0FF" w:rsidR="00510B25" w:rsidRDefault="00B11838" w:rsidP="005018CB">
            <w:pPr>
              <w:rPr>
                <w:rFonts w:cs="Arial"/>
                <w:color w:val="000000"/>
                <w:sz w:val="20"/>
                <w:lang w:val="en-AU"/>
              </w:rPr>
            </w:pPr>
            <w:r>
              <w:rPr>
                <w:rFonts w:cs="Arial"/>
                <w:color w:val="000000"/>
                <w:sz w:val="20"/>
                <w:lang w:val="en-AU"/>
              </w:rPr>
              <w:t>Council’s Traffic Engineer has determined that the proposal is acceptable</w:t>
            </w:r>
            <w:r w:rsidR="00C9091D">
              <w:rPr>
                <w:rFonts w:cs="Arial"/>
                <w:color w:val="000000"/>
                <w:sz w:val="20"/>
                <w:lang w:val="en-AU"/>
              </w:rPr>
              <w:t xml:space="preserve">, subject to a deferred </w:t>
            </w:r>
            <w:r w:rsidR="00C9091D" w:rsidRPr="00FD698F">
              <w:rPr>
                <w:rFonts w:cs="Arial"/>
                <w:color w:val="000000"/>
                <w:sz w:val="20"/>
                <w:lang w:val="en-AU"/>
              </w:rPr>
              <w:t>commencement condition and conditions of consent</w:t>
            </w:r>
            <w:r w:rsidRPr="00FD698F">
              <w:rPr>
                <w:rFonts w:cs="Arial"/>
                <w:color w:val="000000"/>
                <w:sz w:val="20"/>
                <w:lang w:val="en-AU"/>
              </w:rPr>
              <w:t xml:space="preserve">. These issues are addressed under Section </w:t>
            </w:r>
            <w:r w:rsidR="00FD698F" w:rsidRPr="00FD698F">
              <w:rPr>
                <w:rFonts w:cs="Arial"/>
                <w:color w:val="000000"/>
                <w:sz w:val="20"/>
                <w:lang w:val="en-AU"/>
              </w:rPr>
              <w:t>18</w:t>
            </w:r>
            <w:r w:rsidRPr="00FD698F">
              <w:rPr>
                <w:rFonts w:cs="Arial"/>
                <w:color w:val="000000"/>
                <w:sz w:val="20"/>
                <w:lang w:val="en-AU"/>
              </w:rPr>
              <w:t xml:space="preserve"> of the report.</w:t>
            </w:r>
            <w:r>
              <w:rPr>
                <w:rFonts w:cs="Arial"/>
                <w:color w:val="000000"/>
                <w:sz w:val="20"/>
                <w:lang w:val="en-AU"/>
              </w:rPr>
              <w:t xml:space="preserve"> </w:t>
            </w:r>
          </w:p>
          <w:p w14:paraId="416C5465" w14:textId="77777777" w:rsidR="002B1F7D" w:rsidRDefault="002B1F7D" w:rsidP="005018CB">
            <w:pPr>
              <w:rPr>
                <w:rFonts w:cs="Arial"/>
                <w:color w:val="000000"/>
                <w:sz w:val="20"/>
                <w:lang w:val="en-AU"/>
              </w:rPr>
            </w:pPr>
          </w:p>
          <w:p w14:paraId="51DBAA53" w14:textId="4B5A93F5" w:rsidR="002B1F7D" w:rsidRPr="00B2607C" w:rsidRDefault="002B1F7D" w:rsidP="005018CB">
            <w:pPr>
              <w:rPr>
                <w:rFonts w:cs="Arial"/>
                <w:color w:val="000000"/>
                <w:sz w:val="20"/>
                <w:lang w:val="en-AU"/>
              </w:rPr>
            </w:pPr>
          </w:p>
        </w:tc>
        <w:tc>
          <w:tcPr>
            <w:tcW w:w="1106" w:type="dxa"/>
            <w:tcBorders>
              <w:top w:val="single" w:sz="4" w:space="0" w:color="auto"/>
              <w:left w:val="single" w:sz="4" w:space="0" w:color="auto"/>
              <w:bottom w:val="single" w:sz="4" w:space="0" w:color="auto"/>
              <w:right w:val="single" w:sz="4" w:space="0" w:color="auto"/>
            </w:tcBorders>
          </w:tcPr>
          <w:p w14:paraId="732223E4" w14:textId="1A79A45D" w:rsidR="00510B25" w:rsidRPr="00B2607C" w:rsidRDefault="00721A83" w:rsidP="005018CB">
            <w:pPr>
              <w:rPr>
                <w:rFonts w:cs="Arial"/>
                <w:color w:val="000000"/>
                <w:sz w:val="20"/>
                <w:lang w:val="en-AU"/>
              </w:rPr>
            </w:pPr>
            <w:r>
              <w:rPr>
                <w:rFonts w:cs="Arial"/>
                <w:color w:val="000000"/>
                <w:sz w:val="20"/>
                <w:lang w:val="en-AU"/>
              </w:rPr>
              <w:t>18</w:t>
            </w:r>
          </w:p>
        </w:tc>
      </w:tr>
      <w:tr w:rsidR="00351914" w:rsidRPr="00B2607C" w14:paraId="2EC29EA2"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4347282" w14:textId="25C5EA13" w:rsidR="00510B25" w:rsidRPr="00B2607C" w:rsidRDefault="00351914" w:rsidP="00351914">
            <w:pPr>
              <w:rPr>
                <w:rFonts w:cs="Arial"/>
                <w:color w:val="000000"/>
                <w:sz w:val="20"/>
                <w:lang w:val="en-AU"/>
              </w:rPr>
            </w:pPr>
            <w:r>
              <w:rPr>
                <w:rFonts w:cs="Arial"/>
                <w:color w:val="000000"/>
                <w:sz w:val="20"/>
                <w:lang w:val="en-AU"/>
              </w:rPr>
              <w:t xml:space="preserve">Hours of operation are excessive </w:t>
            </w:r>
          </w:p>
        </w:tc>
        <w:tc>
          <w:tcPr>
            <w:tcW w:w="4677" w:type="dxa"/>
            <w:tcBorders>
              <w:top w:val="single" w:sz="4" w:space="0" w:color="auto"/>
              <w:left w:val="single" w:sz="4" w:space="0" w:color="auto"/>
              <w:bottom w:val="single" w:sz="4" w:space="0" w:color="auto"/>
              <w:right w:val="single" w:sz="4" w:space="0" w:color="auto"/>
            </w:tcBorders>
          </w:tcPr>
          <w:p w14:paraId="1B19CC68" w14:textId="7B59F118" w:rsidR="00510B25" w:rsidRPr="00B2607C" w:rsidRDefault="00B6227D" w:rsidP="005018CB">
            <w:pPr>
              <w:rPr>
                <w:rFonts w:cs="Arial"/>
                <w:color w:val="000000"/>
                <w:sz w:val="20"/>
                <w:lang w:val="en-AU"/>
              </w:rPr>
            </w:pPr>
            <w:r w:rsidRPr="00DE5B4F">
              <w:rPr>
                <w:rFonts w:cs="Arial"/>
                <w:color w:val="000000"/>
                <w:sz w:val="20"/>
                <w:lang w:val="en-AU"/>
              </w:rPr>
              <w:t>Condition G.1 limits the hours of operation to 7am – 10pm everyday. Subject to conditions, the hours of operation are consistent with</w:t>
            </w:r>
            <w:r>
              <w:rPr>
                <w:rFonts w:cs="Arial"/>
                <w:color w:val="000000"/>
                <w:sz w:val="20"/>
                <w:lang w:val="en-AU"/>
              </w:rPr>
              <w:t xml:space="preserve"> similar </w:t>
            </w:r>
            <w:r w:rsidR="00721A83">
              <w:rPr>
                <w:rFonts w:cs="Arial"/>
                <w:color w:val="000000"/>
                <w:sz w:val="20"/>
                <w:lang w:val="en-AU"/>
              </w:rPr>
              <w:t xml:space="preserve">retail premises </w:t>
            </w:r>
            <w:r>
              <w:rPr>
                <w:rFonts w:cs="Arial"/>
                <w:color w:val="000000"/>
                <w:sz w:val="20"/>
                <w:lang w:val="en-AU"/>
              </w:rPr>
              <w:t>within the Rose Bay South centre.</w:t>
            </w:r>
          </w:p>
        </w:tc>
        <w:tc>
          <w:tcPr>
            <w:tcW w:w="1106" w:type="dxa"/>
            <w:tcBorders>
              <w:top w:val="single" w:sz="4" w:space="0" w:color="auto"/>
              <w:left w:val="single" w:sz="4" w:space="0" w:color="auto"/>
              <w:bottom w:val="single" w:sz="4" w:space="0" w:color="auto"/>
              <w:right w:val="single" w:sz="4" w:space="0" w:color="auto"/>
            </w:tcBorders>
          </w:tcPr>
          <w:p w14:paraId="47C369E7" w14:textId="0D337759" w:rsidR="00510B25" w:rsidRPr="00B2607C" w:rsidRDefault="00D75A6F" w:rsidP="005018CB">
            <w:pPr>
              <w:rPr>
                <w:rFonts w:cs="Arial"/>
                <w:color w:val="000000"/>
                <w:sz w:val="20"/>
                <w:lang w:val="en-AU"/>
              </w:rPr>
            </w:pPr>
            <w:r>
              <w:rPr>
                <w:rFonts w:cs="Arial"/>
                <w:color w:val="000000"/>
                <w:sz w:val="20"/>
                <w:lang w:val="en-AU"/>
              </w:rPr>
              <w:t>Conditions of consent</w:t>
            </w:r>
          </w:p>
        </w:tc>
      </w:tr>
      <w:tr w:rsidR="00351914" w:rsidRPr="00B2607C" w14:paraId="69431F0B"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B4C6CE9" w14:textId="203144C9" w:rsidR="00510B25" w:rsidRPr="00B2607C" w:rsidRDefault="00183DF1" w:rsidP="005018CB">
            <w:pPr>
              <w:rPr>
                <w:rFonts w:cs="Arial"/>
                <w:color w:val="000000"/>
                <w:sz w:val="20"/>
                <w:lang w:val="en-AU"/>
              </w:rPr>
            </w:pPr>
            <w:r>
              <w:rPr>
                <w:rFonts w:cs="Arial"/>
                <w:color w:val="000000"/>
                <w:sz w:val="20"/>
                <w:lang w:val="en-AU"/>
              </w:rPr>
              <w:t>The communal open space to the north-west should not be used for smoking, drinking, large gatherings</w:t>
            </w:r>
          </w:p>
        </w:tc>
        <w:tc>
          <w:tcPr>
            <w:tcW w:w="4677" w:type="dxa"/>
            <w:tcBorders>
              <w:top w:val="single" w:sz="4" w:space="0" w:color="auto"/>
              <w:left w:val="single" w:sz="4" w:space="0" w:color="auto"/>
              <w:bottom w:val="single" w:sz="4" w:space="0" w:color="auto"/>
              <w:right w:val="single" w:sz="4" w:space="0" w:color="auto"/>
            </w:tcBorders>
          </w:tcPr>
          <w:p w14:paraId="3DFB3276" w14:textId="7C47D784" w:rsidR="00510B25" w:rsidRPr="00B2607C" w:rsidRDefault="00721A83" w:rsidP="005018CB">
            <w:pPr>
              <w:rPr>
                <w:rFonts w:cs="Arial"/>
                <w:color w:val="000000"/>
                <w:sz w:val="20"/>
                <w:lang w:val="en-AU"/>
              </w:rPr>
            </w:pPr>
            <w:r>
              <w:rPr>
                <w:rFonts w:cs="Arial"/>
                <w:color w:val="000000"/>
                <w:sz w:val="20"/>
                <w:lang w:val="en-AU"/>
              </w:rPr>
              <w:t>Condition G.3 has been imposed to address this issue.</w:t>
            </w:r>
            <w:r w:rsidR="00966067">
              <w:rPr>
                <w:rFonts w:cs="Arial"/>
                <w:color w:val="000000"/>
                <w:sz w:val="20"/>
                <w:lang w:val="en-AU"/>
              </w:rPr>
              <w:t xml:space="preserve"> </w:t>
            </w:r>
            <w:r w:rsidR="007153E4">
              <w:rPr>
                <w:rFonts w:cs="Arial"/>
                <w:color w:val="000000"/>
                <w:sz w:val="20"/>
                <w:lang w:val="en-AU"/>
              </w:rPr>
              <w:t xml:space="preserve"> </w:t>
            </w:r>
          </w:p>
        </w:tc>
        <w:tc>
          <w:tcPr>
            <w:tcW w:w="1106" w:type="dxa"/>
            <w:tcBorders>
              <w:top w:val="single" w:sz="4" w:space="0" w:color="auto"/>
              <w:left w:val="single" w:sz="4" w:space="0" w:color="auto"/>
              <w:bottom w:val="single" w:sz="4" w:space="0" w:color="auto"/>
              <w:right w:val="single" w:sz="4" w:space="0" w:color="auto"/>
            </w:tcBorders>
          </w:tcPr>
          <w:p w14:paraId="68CBB09B" w14:textId="750F9851" w:rsidR="00510B25" w:rsidRPr="00B2607C" w:rsidRDefault="00D75A6F" w:rsidP="005018CB">
            <w:pPr>
              <w:rPr>
                <w:rFonts w:cs="Arial"/>
                <w:color w:val="000000"/>
                <w:sz w:val="20"/>
                <w:lang w:val="en-AU"/>
              </w:rPr>
            </w:pPr>
            <w:r>
              <w:rPr>
                <w:rFonts w:cs="Arial"/>
                <w:color w:val="000000"/>
                <w:sz w:val="20"/>
                <w:lang w:val="en-AU"/>
              </w:rPr>
              <w:t>Conditions of consent</w:t>
            </w:r>
          </w:p>
        </w:tc>
      </w:tr>
      <w:tr w:rsidR="00351914" w:rsidRPr="00B2607C" w14:paraId="7A040143"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4F0AE90C" w14:textId="30E141B3" w:rsidR="00510B25" w:rsidRPr="00B2607C" w:rsidRDefault="00183DF1" w:rsidP="005018CB">
            <w:pPr>
              <w:rPr>
                <w:rFonts w:cs="Arial"/>
                <w:color w:val="000000"/>
                <w:sz w:val="20"/>
                <w:lang w:val="en-AU"/>
              </w:rPr>
            </w:pPr>
            <w:r w:rsidRPr="008224C0">
              <w:rPr>
                <w:rFonts w:cs="Arial"/>
                <w:color w:val="000000"/>
                <w:sz w:val="20"/>
                <w:lang w:val="en-AU"/>
              </w:rPr>
              <w:t xml:space="preserve">Trees in </w:t>
            </w:r>
            <w:r w:rsidR="007D29B7">
              <w:rPr>
                <w:rFonts w:cs="Arial"/>
                <w:color w:val="000000"/>
                <w:sz w:val="20"/>
                <w:lang w:val="en-AU"/>
              </w:rPr>
              <w:t>separation</w:t>
            </w:r>
            <w:r w:rsidRPr="008224C0">
              <w:rPr>
                <w:rFonts w:cs="Arial"/>
                <w:color w:val="000000"/>
                <w:sz w:val="20"/>
                <w:lang w:val="en-AU"/>
              </w:rPr>
              <w:t xml:space="preserve"> zone not high enough to screen the development. 100L pots are too small</w:t>
            </w:r>
            <w:r w:rsidR="00C9091D" w:rsidRPr="008224C0">
              <w:rPr>
                <w:rFonts w:cs="Arial"/>
                <w:color w:val="000000"/>
                <w:sz w:val="20"/>
                <w:lang w:val="en-AU"/>
              </w:rPr>
              <w:t>, m</w:t>
            </w:r>
            <w:r w:rsidRPr="008224C0">
              <w:rPr>
                <w:rFonts w:cs="Arial"/>
                <w:color w:val="000000"/>
                <w:sz w:val="20"/>
                <w:lang w:val="en-AU"/>
              </w:rPr>
              <w:t>ature trees should be used</w:t>
            </w:r>
          </w:p>
        </w:tc>
        <w:tc>
          <w:tcPr>
            <w:tcW w:w="4677" w:type="dxa"/>
            <w:tcBorders>
              <w:top w:val="single" w:sz="4" w:space="0" w:color="auto"/>
              <w:left w:val="single" w:sz="4" w:space="0" w:color="auto"/>
              <w:bottom w:val="single" w:sz="4" w:space="0" w:color="auto"/>
              <w:right w:val="single" w:sz="4" w:space="0" w:color="auto"/>
            </w:tcBorders>
          </w:tcPr>
          <w:p w14:paraId="709B5B75" w14:textId="2A6B3AFB" w:rsidR="00510B25" w:rsidRPr="00FD698F" w:rsidRDefault="00C9091D" w:rsidP="005018CB">
            <w:pPr>
              <w:rPr>
                <w:rFonts w:cs="Arial"/>
                <w:color w:val="000000"/>
                <w:sz w:val="20"/>
                <w:lang w:val="en-AU"/>
              </w:rPr>
            </w:pPr>
            <w:r w:rsidRPr="00FD698F">
              <w:rPr>
                <w:rFonts w:cs="Arial"/>
                <w:color w:val="000000"/>
                <w:sz w:val="20"/>
                <w:lang w:val="en-AU"/>
              </w:rPr>
              <w:t>Council’s Trees and Landscaping Officer has provided the following comment with regard to replacement planting tree height; “</w:t>
            </w:r>
            <w:r w:rsidRPr="00FD698F">
              <w:rPr>
                <w:snapToGrid w:val="0"/>
                <w:color w:val="000000" w:themeColor="text1"/>
                <w:sz w:val="20"/>
              </w:rPr>
              <w:t>Ten trees are proposed to be planted within the separation zone, three of which have mature dimensions of 8 metres in height or taller with a combined tree canopy greater than 40m</w:t>
            </w:r>
            <w:r w:rsidRPr="00FD698F">
              <w:rPr>
                <w:snapToGrid w:val="0"/>
                <w:color w:val="000000" w:themeColor="text1"/>
                <w:sz w:val="20"/>
                <w:vertAlign w:val="superscript"/>
              </w:rPr>
              <w:t>2</w:t>
            </w:r>
            <w:r w:rsidRPr="00FD698F">
              <w:rPr>
                <w:snapToGrid w:val="0"/>
                <w:color w:val="000000" w:themeColor="text1"/>
                <w:sz w:val="20"/>
              </w:rPr>
              <w:t>. The total canopy cover within the separation zone is estimated to be approximately 10% of the site area.”</w:t>
            </w:r>
            <w:r w:rsidR="008224C0" w:rsidRPr="00FD698F">
              <w:rPr>
                <w:snapToGrid w:val="0"/>
                <w:color w:val="000000" w:themeColor="text1"/>
                <w:sz w:val="20"/>
              </w:rPr>
              <w:t xml:space="preserve"> A 3m high Lillypilly hedge is provided along the boundary with 28A Albemarle Avenue. </w:t>
            </w:r>
          </w:p>
        </w:tc>
        <w:tc>
          <w:tcPr>
            <w:tcW w:w="1106" w:type="dxa"/>
            <w:tcBorders>
              <w:top w:val="single" w:sz="4" w:space="0" w:color="auto"/>
              <w:left w:val="single" w:sz="4" w:space="0" w:color="auto"/>
              <w:bottom w:val="single" w:sz="4" w:space="0" w:color="auto"/>
              <w:right w:val="single" w:sz="4" w:space="0" w:color="auto"/>
            </w:tcBorders>
          </w:tcPr>
          <w:p w14:paraId="13107923" w14:textId="0729D025" w:rsidR="00510B25" w:rsidRPr="00B2607C" w:rsidRDefault="007D29B7" w:rsidP="005018CB">
            <w:pPr>
              <w:rPr>
                <w:rFonts w:cs="Arial"/>
                <w:color w:val="000000"/>
                <w:sz w:val="20"/>
                <w:lang w:val="en-AU"/>
              </w:rPr>
            </w:pPr>
            <w:r>
              <w:rPr>
                <w:rFonts w:cs="Arial"/>
                <w:color w:val="000000"/>
                <w:sz w:val="20"/>
                <w:lang w:val="en-AU"/>
              </w:rPr>
              <w:t>18</w:t>
            </w:r>
          </w:p>
        </w:tc>
      </w:tr>
      <w:tr w:rsidR="00590872" w:rsidRPr="00B2607C" w14:paraId="0815A420"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23D5B00D" w14:textId="666462A2" w:rsidR="00590872" w:rsidRPr="00183DF1" w:rsidRDefault="00590872" w:rsidP="005018CB">
            <w:pPr>
              <w:rPr>
                <w:rFonts w:cs="Arial"/>
                <w:color w:val="000000"/>
                <w:sz w:val="20"/>
                <w:highlight w:val="yellow"/>
                <w:lang w:val="en-AU"/>
              </w:rPr>
            </w:pPr>
            <w:r w:rsidRPr="00517A7C">
              <w:rPr>
                <w:rFonts w:cs="Arial"/>
                <w:color w:val="000000"/>
                <w:sz w:val="20"/>
                <w:lang w:val="en-AU"/>
              </w:rPr>
              <w:t>Any street trees being removed should be replaced with mature trees</w:t>
            </w:r>
          </w:p>
        </w:tc>
        <w:tc>
          <w:tcPr>
            <w:tcW w:w="4677" w:type="dxa"/>
            <w:tcBorders>
              <w:top w:val="single" w:sz="4" w:space="0" w:color="auto"/>
              <w:left w:val="single" w:sz="4" w:space="0" w:color="auto"/>
              <w:bottom w:val="single" w:sz="4" w:space="0" w:color="auto"/>
              <w:right w:val="single" w:sz="4" w:space="0" w:color="auto"/>
            </w:tcBorders>
          </w:tcPr>
          <w:p w14:paraId="57CFBB10" w14:textId="451BAEE2" w:rsidR="00A81A94" w:rsidRPr="00FD698F" w:rsidRDefault="00BB386F" w:rsidP="00BB386F">
            <w:pPr>
              <w:rPr>
                <w:rFonts w:cs="Arial"/>
                <w:color w:val="000000"/>
                <w:sz w:val="20"/>
                <w:lang w:val="en-AU"/>
              </w:rPr>
            </w:pPr>
            <w:r w:rsidRPr="00FD698F">
              <w:rPr>
                <w:rFonts w:cs="Arial"/>
                <w:color w:val="000000"/>
                <w:sz w:val="20"/>
                <w:lang w:val="en-AU"/>
              </w:rPr>
              <w:t>The proposal allows for the retention of four street trees (2 x brush box and 2 x Honey Locust). Only one street tree (</w:t>
            </w:r>
            <w:r w:rsidRPr="00FD698F">
              <w:rPr>
                <w:snapToGrid w:val="0"/>
                <w:color w:val="000000" w:themeColor="text1"/>
                <w:sz w:val="20"/>
              </w:rPr>
              <w:t xml:space="preserve">Norfolk Island Hibiscus) is being removed, this is an exempt species and is conditioned to be replaced. </w:t>
            </w:r>
          </w:p>
        </w:tc>
        <w:tc>
          <w:tcPr>
            <w:tcW w:w="1106" w:type="dxa"/>
            <w:tcBorders>
              <w:top w:val="single" w:sz="4" w:space="0" w:color="auto"/>
              <w:left w:val="single" w:sz="4" w:space="0" w:color="auto"/>
              <w:bottom w:val="single" w:sz="4" w:space="0" w:color="auto"/>
              <w:right w:val="single" w:sz="4" w:space="0" w:color="auto"/>
            </w:tcBorders>
          </w:tcPr>
          <w:p w14:paraId="57483492" w14:textId="5609AC4A" w:rsidR="00590872" w:rsidRPr="00B2607C" w:rsidRDefault="007D29B7" w:rsidP="005018CB">
            <w:pPr>
              <w:rPr>
                <w:rFonts w:cs="Arial"/>
                <w:color w:val="000000"/>
                <w:sz w:val="20"/>
                <w:lang w:val="en-AU"/>
              </w:rPr>
            </w:pPr>
            <w:r>
              <w:rPr>
                <w:rFonts w:cs="Arial"/>
                <w:color w:val="000000"/>
                <w:sz w:val="20"/>
                <w:lang w:val="en-AU"/>
              </w:rPr>
              <w:t>18</w:t>
            </w:r>
          </w:p>
        </w:tc>
      </w:tr>
      <w:tr w:rsidR="00590872" w:rsidRPr="00B2607C" w14:paraId="2F86ED7B"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21826F39" w14:textId="677D23DA" w:rsidR="00590872" w:rsidRPr="00183DF1" w:rsidRDefault="00590872" w:rsidP="005018CB">
            <w:pPr>
              <w:rPr>
                <w:rFonts w:cs="Arial"/>
                <w:color w:val="000000"/>
                <w:sz w:val="20"/>
                <w:highlight w:val="yellow"/>
                <w:lang w:val="en-AU"/>
              </w:rPr>
            </w:pPr>
            <w:bookmarkStart w:id="9" w:name="_Hlk202174636"/>
            <w:r>
              <w:rPr>
                <w:rFonts w:cs="Arial"/>
                <w:color w:val="000000"/>
                <w:sz w:val="20"/>
                <w:lang w:val="en-AU"/>
              </w:rPr>
              <w:t>R</w:t>
            </w:r>
            <w:r w:rsidRPr="00517A7C">
              <w:rPr>
                <w:rFonts w:cs="Arial"/>
                <w:color w:val="000000"/>
                <w:sz w:val="20"/>
                <w:lang w:val="en-AU"/>
              </w:rPr>
              <w:t>oot mapping</w:t>
            </w:r>
            <w:r>
              <w:rPr>
                <w:rFonts w:cs="Arial"/>
                <w:color w:val="000000"/>
                <w:sz w:val="20"/>
                <w:lang w:val="en-AU"/>
              </w:rPr>
              <w:t xml:space="preserve"> should be provided for </w:t>
            </w:r>
            <w:r w:rsidRPr="00517A7C">
              <w:rPr>
                <w:rFonts w:cs="Arial"/>
                <w:color w:val="000000"/>
                <w:sz w:val="20"/>
                <w:lang w:val="en-AU"/>
              </w:rPr>
              <w:t>the two Weeping Fig</w:t>
            </w:r>
            <w:r>
              <w:rPr>
                <w:rFonts w:cs="Arial"/>
                <w:color w:val="000000"/>
                <w:sz w:val="20"/>
                <w:lang w:val="en-AU"/>
              </w:rPr>
              <w:t xml:space="preserve">’s </w:t>
            </w:r>
            <w:r w:rsidRPr="00517A7C">
              <w:rPr>
                <w:rFonts w:cs="Arial"/>
                <w:color w:val="000000"/>
                <w:sz w:val="20"/>
                <w:lang w:val="en-AU"/>
              </w:rPr>
              <w:t xml:space="preserve">within 39-41 Wilberforce </w:t>
            </w:r>
            <w:r>
              <w:rPr>
                <w:rFonts w:cs="Arial"/>
                <w:color w:val="000000"/>
                <w:sz w:val="20"/>
                <w:lang w:val="en-AU"/>
              </w:rPr>
              <w:t>Ave</w:t>
            </w:r>
            <w:bookmarkEnd w:id="9"/>
          </w:p>
        </w:tc>
        <w:tc>
          <w:tcPr>
            <w:tcW w:w="4677" w:type="dxa"/>
            <w:tcBorders>
              <w:top w:val="single" w:sz="4" w:space="0" w:color="auto"/>
              <w:left w:val="single" w:sz="4" w:space="0" w:color="auto"/>
              <w:bottom w:val="single" w:sz="4" w:space="0" w:color="auto"/>
              <w:right w:val="single" w:sz="4" w:space="0" w:color="auto"/>
            </w:tcBorders>
          </w:tcPr>
          <w:p w14:paraId="44D4683A" w14:textId="3C72C5E8" w:rsidR="00106FD9" w:rsidRDefault="00106FD9" w:rsidP="00106FD9">
            <w:pPr>
              <w:rPr>
                <w:rFonts w:cs="Arial"/>
                <w:color w:val="000000"/>
                <w:sz w:val="20"/>
                <w:lang w:val="en-AU"/>
              </w:rPr>
            </w:pPr>
            <w:r w:rsidRPr="00FD698F">
              <w:rPr>
                <w:rFonts w:cs="Arial"/>
                <w:color w:val="000000"/>
                <w:sz w:val="20"/>
                <w:lang w:val="en-AU"/>
              </w:rPr>
              <w:t xml:space="preserve">The proposed fence along the side and rear boundary </w:t>
            </w:r>
            <w:r w:rsidR="00FB50B1" w:rsidRPr="00FD698F">
              <w:rPr>
                <w:rFonts w:cs="Arial"/>
                <w:color w:val="000000"/>
                <w:sz w:val="20"/>
                <w:lang w:val="en-AU"/>
              </w:rPr>
              <w:t xml:space="preserve">is </w:t>
            </w:r>
            <w:r w:rsidRPr="00FD698F">
              <w:rPr>
                <w:rFonts w:cs="Arial"/>
                <w:color w:val="000000"/>
                <w:sz w:val="20"/>
                <w:lang w:val="en-AU"/>
              </w:rPr>
              <w:t>the closest</w:t>
            </w:r>
            <w:r w:rsidR="00FB50B1" w:rsidRPr="00FD698F">
              <w:rPr>
                <w:rFonts w:cs="Arial"/>
                <w:color w:val="000000"/>
                <w:sz w:val="20"/>
                <w:lang w:val="en-AU"/>
              </w:rPr>
              <w:t xml:space="preserve"> building work to the Fig Trees </w:t>
            </w:r>
            <w:r w:rsidRPr="00FD698F">
              <w:rPr>
                <w:rFonts w:cs="Arial"/>
                <w:color w:val="000000"/>
                <w:sz w:val="20"/>
                <w:lang w:val="en-AU"/>
              </w:rPr>
              <w:t xml:space="preserve">and these works are located outside of the Structural Root Zone of the Figs and are not considered a major encroachment. Any impacts from the proposed fence will be mitigated through </w:t>
            </w:r>
            <w:r w:rsidRPr="00FD698F">
              <w:rPr>
                <w:rFonts w:cs="Arial"/>
                <w:color w:val="000000"/>
                <w:sz w:val="20"/>
                <w:lang w:val="en-AU"/>
              </w:rPr>
              <w:lastRenderedPageBreak/>
              <w:t xml:space="preserve">the tree protection measures within the conditions of consent. </w:t>
            </w:r>
          </w:p>
          <w:p w14:paraId="01C746D7" w14:textId="77777777" w:rsidR="009727F9" w:rsidRPr="00FD698F" w:rsidRDefault="009727F9" w:rsidP="00106FD9">
            <w:pPr>
              <w:rPr>
                <w:rFonts w:cs="Arial"/>
                <w:color w:val="000000"/>
                <w:sz w:val="20"/>
                <w:lang w:val="en-AU"/>
              </w:rPr>
            </w:pPr>
          </w:p>
          <w:p w14:paraId="23F192C2" w14:textId="168B952A" w:rsidR="00590872" w:rsidRPr="00FD698F" w:rsidRDefault="00106FD9" w:rsidP="00106FD9">
            <w:pPr>
              <w:rPr>
                <w:rFonts w:cs="Arial"/>
                <w:color w:val="000000"/>
                <w:sz w:val="20"/>
                <w:lang w:val="en-AU"/>
              </w:rPr>
            </w:pPr>
            <w:r w:rsidRPr="00FD698F">
              <w:rPr>
                <w:rFonts w:cs="Arial"/>
                <w:color w:val="000000"/>
                <w:sz w:val="20"/>
                <w:lang w:val="en-AU"/>
              </w:rPr>
              <w:t xml:space="preserve">The conditions include no level changes, hand excavation and the constriction of footings within the vicinity of the figs so that any roots 50mm or greater in diameter are retained and bridged over to avoid severing. </w:t>
            </w:r>
          </w:p>
        </w:tc>
        <w:tc>
          <w:tcPr>
            <w:tcW w:w="1106" w:type="dxa"/>
            <w:tcBorders>
              <w:top w:val="single" w:sz="4" w:space="0" w:color="auto"/>
              <w:left w:val="single" w:sz="4" w:space="0" w:color="auto"/>
              <w:bottom w:val="single" w:sz="4" w:space="0" w:color="auto"/>
              <w:right w:val="single" w:sz="4" w:space="0" w:color="auto"/>
            </w:tcBorders>
          </w:tcPr>
          <w:p w14:paraId="0597E709" w14:textId="3746021E" w:rsidR="00590872" w:rsidRPr="00B2607C" w:rsidRDefault="00FB50B1" w:rsidP="005018CB">
            <w:pPr>
              <w:rPr>
                <w:rFonts w:cs="Arial"/>
                <w:color w:val="000000"/>
                <w:sz w:val="20"/>
                <w:lang w:val="en-AU"/>
              </w:rPr>
            </w:pPr>
            <w:r>
              <w:rPr>
                <w:rFonts w:cs="Arial"/>
                <w:color w:val="000000"/>
                <w:sz w:val="20"/>
                <w:lang w:val="en-AU"/>
              </w:rPr>
              <w:lastRenderedPageBreak/>
              <w:t>18</w:t>
            </w:r>
          </w:p>
        </w:tc>
      </w:tr>
      <w:tr w:rsidR="00351914" w:rsidRPr="00B2607C" w14:paraId="455A5CE5"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06B16779" w14:textId="48AC336A" w:rsidR="00510B25" w:rsidRPr="00B2607C" w:rsidRDefault="0025066A" w:rsidP="005018CB">
            <w:pPr>
              <w:rPr>
                <w:rFonts w:cs="Arial"/>
                <w:color w:val="000000"/>
                <w:sz w:val="20"/>
                <w:lang w:val="en-AU"/>
              </w:rPr>
            </w:pPr>
            <w:r>
              <w:rPr>
                <w:rFonts w:cs="Arial"/>
                <w:color w:val="000000"/>
                <w:sz w:val="20"/>
                <w:lang w:val="en-AU"/>
              </w:rPr>
              <w:t xml:space="preserve">The substation should not be visible from the streetscape/adjacent to neighbouring properties </w:t>
            </w:r>
          </w:p>
        </w:tc>
        <w:tc>
          <w:tcPr>
            <w:tcW w:w="4677" w:type="dxa"/>
            <w:tcBorders>
              <w:top w:val="single" w:sz="4" w:space="0" w:color="auto"/>
              <w:left w:val="single" w:sz="4" w:space="0" w:color="auto"/>
              <w:bottom w:val="single" w:sz="4" w:space="0" w:color="auto"/>
              <w:right w:val="single" w:sz="4" w:space="0" w:color="auto"/>
            </w:tcBorders>
          </w:tcPr>
          <w:p w14:paraId="5EDB3172" w14:textId="37E78628" w:rsidR="00510B25" w:rsidRPr="00E4580B" w:rsidRDefault="00954E2E" w:rsidP="005018CB">
            <w:pPr>
              <w:rPr>
                <w:rFonts w:cs="Arial"/>
                <w:color w:val="000000"/>
                <w:sz w:val="20"/>
                <w:lang w:val="en-AU"/>
              </w:rPr>
            </w:pPr>
            <w:r w:rsidRPr="00E4580B">
              <w:rPr>
                <w:rFonts w:cs="Arial"/>
                <w:color w:val="000000"/>
                <w:sz w:val="20"/>
                <w:lang w:val="en-AU"/>
              </w:rPr>
              <w:t>The plans were amended to set</w:t>
            </w:r>
            <w:r w:rsidR="0040556E">
              <w:rPr>
                <w:rFonts w:cs="Arial"/>
                <w:color w:val="000000"/>
                <w:sz w:val="20"/>
                <w:lang w:val="en-AU"/>
              </w:rPr>
              <w:t xml:space="preserve"> </w:t>
            </w:r>
            <w:r w:rsidRPr="00E4580B">
              <w:rPr>
                <w:rFonts w:cs="Arial"/>
                <w:color w:val="000000"/>
                <w:sz w:val="20"/>
                <w:lang w:val="en-AU"/>
              </w:rPr>
              <w:t>back t</w:t>
            </w:r>
            <w:r w:rsidRPr="00E4580B">
              <w:rPr>
                <w:rFonts w:cs="Arial"/>
                <w:color w:val="000000"/>
                <w:sz w:val="20"/>
                <w:lang w:val="en-US"/>
              </w:rPr>
              <w:t>he electrical substation 0.8m from the front boundary and moveable planter boxes have been provided as screening. The amended proposal is considered acceptable</w:t>
            </w:r>
            <w:r w:rsidR="00251124" w:rsidRPr="00E4580B">
              <w:rPr>
                <w:rFonts w:cs="Arial"/>
                <w:color w:val="000000"/>
                <w:sz w:val="20"/>
                <w:lang w:val="en-US"/>
              </w:rPr>
              <w:t xml:space="preserve"> </w:t>
            </w:r>
            <w:r w:rsidR="00814868" w:rsidRPr="00E4580B">
              <w:rPr>
                <w:rFonts w:cs="Arial"/>
                <w:color w:val="000000"/>
                <w:sz w:val="20"/>
                <w:lang w:val="en-US"/>
              </w:rPr>
              <w:t xml:space="preserve">and </w:t>
            </w:r>
            <w:r w:rsidR="00251124" w:rsidRPr="00E4580B">
              <w:rPr>
                <w:rFonts w:cs="Arial"/>
                <w:color w:val="000000"/>
                <w:sz w:val="20"/>
                <w:lang w:val="en-US"/>
              </w:rPr>
              <w:t xml:space="preserve">advice has been provided that a basement substation is not </w:t>
            </w:r>
            <w:r w:rsidR="00427EAD" w:rsidRPr="00E4580B">
              <w:rPr>
                <w:rFonts w:cs="Arial"/>
                <w:color w:val="000000"/>
                <w:sz w:val="20"/>
                <w:lang w:val="en-US"/>
              </w:rPr>
              <w:t>feasible in the circumstances.</w:t>
            </w:r>
          </w:p>
        </w:tc>
        <w:tc>
          <w:tcPr>
            <w:tcW w:w="1106" w:type="dxa"/>
            <w:tcBorders>
              <w:top w:val="single" w:sz="4" w:space="0" w:color="auto"/>
              <w:left w:val="single" w:sz="4" w:space="0" w:color="auto"/>
              <w:bottom w:val="single" w:sz="4" w:space="0" w:color="auto"/>
              <w:right w:val="single" w:sz="4" w:space="0" w:color="auto"/>
            </w:tcBorders>
          </w:tcPr>
          <w:p w14:paraId="1A04CDDD" w14:textId="1767C94B" w:rsidR="00510B25" w:rsidRPr="00B2607C" w:rsidRDefault="00FB50B1" w:rsidP="005018CB">
            <w:pPr>
              <w:rPr>
                <w:rFonts w:cs="Arial"/>
                <w:color w:val="000000"/>
                <w:sz w:val="20"/>
                <w:lang w:val="en-AU"/>
              </w:rPr>
            </w:pPr>
            <w:r>
              <w:rPr>
                <w:rFonts w:cs="Arial"/>
                <w:color w:val="000000"/>
                <w:sz w:val="20"/>
                <w:lang w:val="en-AU"/>
              </w:rPr>
              <w:t>18</w:t>
            </w:r>
          </w:p>
        </w:tc>
      </w:tr>
      <w:tr w:rsidR="00351914" w:rsidRPr="00B2607C" w14:paraId="7E4B4C21"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01A9C3E4" w14:textId="5B373331" w:rsidR="00351914" w:rsidRPr="00E46C76" w:rsidRDefault="0025066A" w:rsidP="005018CB">
            <w:pPr>
              <w:rPr>
                <w:rFonts w:cs="Arial"/>
                <w:color w:val="000000"/>
                <w:sz w:val="20"/>
                <w:lang w:val="en-AU"/>
              </w:rPr>
            </w:pPr>
            <w:r w:rsidRPr="00E46C76">
              <w:rPr>
                <w:rFonts w:cs="Arial"/>
                <w:color w:val="000000"/>
                <w:sz w:val="20"/>
                <w:lang w:val="en-AU"/>
              </w:rPr>
              <w:t xml:space="preserve">Outside lights and signage should be limited to the hours of operation  </w:t>
            </w:r>
          </w:p>
        </w:tc>
        <w:tc>
          <w:tcPr>
            <w:tcW w:w="4677" w:type="dxa"/>
            <w:tcBorders>
              <w:top w:val="single" w:sz="4" w:space="0" w:color="auto"/>
              <w:left w:val="single" w:sz="4" w:space="0" w:color="auto"/>
              <w:bottom w:val="single" w:sz="4" w:space="0" w:color="auto"/>
              <w:right w:val="single" w:sz="4" w:space="0" w:color="auto"/>
            </w:tcBorders>
          </w:tcPr>
          <w:p w14:paraId="68CCA26B" w14:textId="7F3D1871" w:rsidR="00351914" w:rsidRPr="00D75A6F" w:rsidRDefault="00106FD9" w:rsidP="00D75A6F">
            <w:pPr>
              <w:pStyle w:val="ConditionHeading2"/>
              <w:numPr>
                <w:ilvl w:val="0"/>
                <w:numId w:val="0"/>
              </w:numPr>
              <w:rPr>
                <w:rFonts w:cs="Arial"/>
                <w:color w:val="000000"/>
                <w:sz w:val="20"/>
              </w:rPr>
            </w:pPr>
            <w:r w:rsidRPr="00D75A6F">
              <w:rPr>
                <w:rFonts w:cs="Arial"/>
                <w:b w:val="0"/>
                <w:color w:val="000000"/>
                <w:sz w:val="20"/>
              </w:rPr>
              <w:t xml:space="preserve">Subject to </w:t>
            </w:r>
            <w:r w:rsidR="00DE5B4F" w:rsidRPr="00D75A6F">
              <w:rPr>
                <w:rFonts w:cs="Arial"/>
                <w:b w:val="0"/>
                <w:color w:val="000000"/>
                <w:sz w:val="20"/>
              </w:rPr>
              <w:t>Condition G.4</w:t>
            </w:r>
            <w:r w:rsidRPr="00D75A6F">
              <w:rPr>
                <w:rFonts w:cs="Arial"/>
                <w:b w:val="0"/>
                <w:color w:val="000000"/>
                <w:sz w:val="20"/>
              </w:rPr>
              <w:t xml:space="preserve"> the </w:t>
            </w:r>
            <w:r w:rsidR="00E46C76" w:rsidRPr="00D75A6F">
              <w:rPr>
                <w:rFonts w:cs="Arial"/>
                <w:b w:val="0"/>
                <w:color w:val="000000"/>
                <w:sz w:val="20"/>
              </w:rPr>
              <w:t>illumination of any signage between 10pm and 7am is prohibited</w:t>
            </w:r>
            <w:r w:rsidRPr="00D75A6F">
              <w:rPr>
                <w:rFonts w:cs="Arial"/>
                <w:b w:val="0"/>
                <w:color w:val="000000"/>
                <w:sz w:val="20"/>
              </w:rPr>
              <w:t xml:space="preserve"> and all lighting must comply with the Australian Standards. </w:t>
            </w:r>
          </w:p>
        </w:tc>
        <w:tc>
          <w:tcPr>
            <w:tcW w:w="1106" w:type="dxa"/>
            <w:tcBorders>
              <w:top w:val="single" w:sz="4" w:space="0" w:color="auto"/>
              <w:left w:val="single" w:sz="4" w:space="0" w:color="auto"/>
              <w:bottom w:val="single" w:sz="4" w:space="0" w:color="auto"/>
              <w:right w:val="single" w:sz="4" w:space="0" w:color="auto"/>
            </w:tcBorders>
          </w:tcPr>
          <w:p w14:paraId="0D7FE39A" w14:textId="2008A146" w:rsidR="00351914" w:rsidRPr="00B2607C" w:rsidRDefault="00D75A6F" w:rsidP="005018CB">
            <w:pPr>
              <w:rPr>
                <w:rFonts w:cs="Arial"/>
                <w:color w:val="000000"/>
                <w:sz w:val="20"/>
                <w:lang w:val="en-AU"/>
              </w:rPr>
            </w:pPr>
            <w:r>
              <w:rPr>
                <w:rFonts w:cs="Arial"/>
                <w:color w:val="000000"/>
                <w:sz w:val="20"/>
                <w:lang w:val="en-AU"/>
              </w:rPr>
              <w:t>Conditions of consent</w:t>
            </w:r>
          </w:p>
        </w:tc>
      </w:tr>
      <w:tr w:rsidR="00351914" w:rsidRPr="00B2607C" w14:paraId="085D7BB6"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0CD5346F" w14:textId="2AA5AC79" w:rsidR="0025066A" w:rsidRPr="005233B2" w:rsidRDefault="0025066A" w:rsidP="0025066A">
            <w:pPr>
              <w:rPr>
                <w:rFonts w:cs="Arial"/>
                <w:color w:val="000000"/>
                <w:sz w:val="20"/>
                <w:lang w:val="en-AU"/>
              </w:rPr>
            </w:pPr>
            <w:bookmarkStart w:id="10" w:name="_Hlk201822252"/>
            <w:r w:rsidRPr="005233B2">
              <w:rPr>
                <w:rFonts w:cs="Arial"/>
                <w:color w:val="000000"/>
                <w:sz w:val="20"/>
                <w:lang w:val="en-AU"/>
              </w:rPr>
              <w:t>A C</w:t>
            </w:r>
            <w:r w:rsidR="00BA10DE">
              <w:rPr>
                <w:rFonts w:cs="Arial"/>
                <w:color w:val="000000"/>
                <w:sz w:val="20"/>
                <w:lang w:val="en-AU"/>
              </w:rPr>
              <w:t xml:space="preserve">onstruction </w:t>
            </w:r>
            <w:r w:rsidRPr="005233B2">
              <w:rPr>
                <w:rFonts w:cs="Arial"/>
                <w:color w:val="000000"/>
                <w:sz w:val="20"/>
                <w:lang w:val="en-AU"/>
              </w:rPr>
              <w:t>M</w:t>
            </w:r>
            <w:r w:rsidR="00BA10DE">
              <w:rPr>
                <w:rFonts w:cs="Arial"/>
                <w:color w:val="000000"/>
                <w:sz w:val="20"/>
                <w:lang w:val="en-AU"/>
              </w:rPr>
              <w:t xml:space="preserve">anagement </w:t>
            </w:r>
            <w:r w:rsidRPr="005233B2">
              <w:rPr>
                <w:rFonts w:cs="Arial"/>
                <w:color w:val="000000"/>
                <w:sz w:val="20"/>
                <w:lang w:val="en-AU"/>
              </w:rPr>
              <w:t>P</w:t>
            </w:r>
            <w:r w:rsidR="00BA10DE">
              <w:rPr>
                <w:rFonts w:cs="Arial"/>
                <w:color w:val="000000"/>
                <w:sz w:val="20"/>
                <w:lang w:val="en-AU"/>
              </w:rPr>
              <w:t>lan (CMP)</w:t>
            </w:r>
            <w:r w:rsidRPr="005233B2">
              <w:rPr>
                <w:rFonts w:cs="Arial"/>
                <w:color w:val="000000"/>
                <w:sz w:val="20"/>
                <w:lang w:val="en-AU"/>
              </w:rPr>
              <w:t xml:space="preserve"> should be prepared which considers impacts to the school</w:t>
            </w:r>
          </w:p>
          <w:bookmarkEnd w:id="10"/>
          <w:p w14:paraId="28AA3326" w14:textId="77777777" w:rsidR="00351914" w:rsidRPr="005233B2" w:rsidRDefault="00351914" w:rsidP="002B1F7D">
            <w:pPr>
              <w:rPr>
                <w:rFonts w:cs="Arial"/>
                <w:color w:val="000000"/>
                <w:sz w:val="20"/>
                <w:lang w:val="en-AU"/>
              </w:rPr>
            </w:pPr>
          </w:p>
        </w:tc>
        <w:tc>
          <w:tcPr>
            <w:tcW w:w="4677" w:type="dxa"/>
            <w:tcBorders>
              <w:top w:val="single" w:sz="4" w:space="0" w:color="auto"/>
              <w:left w:val="single" w:sz="4" w:space="0" w:color="auto"/>
              <w:bottom w:val="single" w:sz="4" w:space="0" w:color="auto"/>
              <w:right w:val="single" w:sz="4" w:space="0" w:color="auto"/>
            </w:tcBorders>
          </w:tcPr>
          <w:p w14:paraId="2478F44D" w14:textId="50164B7A" w:rsidR="00604E87" w:rsidRPr="005233B2" w:rsidRDefault="005233B2" w:rsidP="005233B2">
            <w:pPr>
              <w:rPr>
                <w:rFonts w:cs="Arial"/>
                <w:color w:val="000000"/>
                <w:sz w:val="20"/>
                <w:lang w:val="en-AU"/>
              </w:rPr>
            </w:pPr>
            <w:bookmarkStart w:id="11" w:name="_Hlk201822270"/>
            <w:r w:rsidRPr="00E22490">
              <w:rPr>
                <w:rFonts w:cs="Arial"/>
                <w:color w:val="000000"/>
                <w:sz w:val="20"/>
                <w:lang w:val="en-US"/>
              </w:rPr>
              <w:t xml:space="preserve">The CMP states that construction deliveries will be scheduled to minimise disruption to Albemarle Avenue. Traffic controllers will be stationed on Albemarle Avenue to manage vehicle movements, particularly during peak hours. Furthermore, </w:t>
            </w:r>
            <w:r w:rsidR="002B03CA" w:rsidRPr="00E22490">
              <w:rPr>
                <w:rFonts w:cs="Arial"/>
                <w:color w:val="000000"/>
                <w:sz w:val="20"/>
                <w:lang w:val="en-US"/>
              </w:rPr>
              <w:t>Council’s Traffic Engineer has imposed a condition requiring a detailed Construction Traffic Management Pla</w:t>
            </w:r>
            <w:r w:rsidRPr="00E22490">
              <w:rPr>
                <w:rFonts w:cs="Arial"/>
                <w:color w:val="000000"/>
                <w:sz w:val="20"/>
                <w:lang w:val="en-US"/>
              </w:rPr>
              <w:t xml:space="preserve">n, which requires the management of construction impacts and vehicles. </w:t>
            </w:r>
            <w:bookmarkEnd w:id="11"/>
            <w:r w:rsidRPr="00E22490">
              <w:rPr>
                <w:rFonts w:cs="Arial"/>
                <w:color w:val="000000"/>
                <w:sz w:val="20"/>
                <w:lang w:val="en-US"/>
              </w:rPr>
              <w:t>The conditions also require that</w:t>
            </w:r>
            <w:r w:rsidR="00FB50B1">
              <w:rPr>
                <w:rFonts w:cs="Arial"/>
                <w:color w:val="000000"/>
                <w:sz w:val="20"/>
                <w:lang w:val="en-US"/>
              </w:rPr>
              <w:t xml:space="preserve"> a</w:t>
            </w:r>
            <w:r w:rsidRPr="00E22490">
              <w:rPr>
                <w:rFonts w:cs="Arial"/>
                <w:color w:val="000000"/>
                <w:sz w:val="20"/>
                <w:lang w:val="en-US"/>
              </w:rPr>
              <w:t xml:space="preserve"> pedestrian crossing is provided across both driveway entries.</w:t>
            </w:r>
            <w:r w:rsidRPr="005233B2">
              <w:rPr>
                <w:rFonts w:cs="Arial"/>
                <w:szCs w:val="18"/>
                <w:lang w:val="en-US"/>
              </w:rPr>
              <w:t xml:space="preserve"> </w:t>
            </w:r>
          </w:p>
        </w:tc>
        <w:tc>
          <w:tcPr>
            <w:tcW w:w="1106" w:type="dxa"/>
            <w:tcBorders>
              <w:top w:val="single" w:sz="4" w:space="0" w:color="auto"/>
              <w:left w:val="single" w:sz="4" w:space="0" w:color="auto"/>
              <w:bottom w:val="single" w:sz="4" w:space="0" w:color="auto"/>
              <w:right w:val="single" w:sz="4" w:space="0" w:color="auto"/>
            </w:tcBorders>
          </w:tcPr>
          <w:p w14:paraId="4F40E9FD" w14:textId="62E635B1" w:rsidR="00351914" w:rsidRPr="00B2607C" w:rsidRDefault="00FB50B1" w:rsidP="005018CB">
            <w:pPr>
              <w:rPr>
                <w:rFonts w:cs="Arial"/>
                <w:color w:val="000000"/>
                <w:sz w:val="20"/>
                <w:lang w:val="en-AU"/>
              </w:rPr>
            </w:pPr>
            <w:r>
              <w:rPr>
                <w:rFonts w:cs="Arial"/>
                <w:color w:val="000000"/>
                <w:sz w:val="20"/>
                <w:lang w:val="en-AU"/>
              </w:rPr>
              <w:t>18</w:t>
            </w:r>
          </w:p>
        </w:tc>
      </w:tr>
      <w:tr w:rsidR="00351914" w:rsidRPr="00B2607C" w14:paraId="535CC2AE"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A686E92" w14:textId="58CD0B95" w:rsidR="00351914" w:rsidRPr="00B2607C" w:rsidRDefault="00567DE6" w:rsidP="005018CB">
            <w:pPr>
              <w:rPr>
                <w:rFonts w:cs="Arial"/>
                <w:color w:val="000000"/>
                <w:sz w:val="20"/>
                <w:lang w:val="en-AU"/>
              </w:rPr>
            </w:pPr>
            <w:r w:rsidRPr="00517A7C">
              <w:rPr>
                <w:rFonts w:cs="Arial"/>
                <w:color w:val="000000"/>
                <w:sz w:val="20"/>
                <w:lang w:val="en-AU"/>
              </w:rPr>
              <w:t xml:space="preserve">The proposal does not include any studio or 1 bedroom apartments </w:t>
            </w:r>
          </w:p>
        </w:tc>
        <w:tc>
          <w:tcPr>
            <w:tcW w:w="4677" w:type="dxa"/>
            <w:tcBorders>
              <w:top w:val="single" w:sz="4" w:space="0" w:color="auto"/>
              <w:left w:val="single" w:sz="4" w:space="0" w:color="auto"/>
              <w:bottom w:val="single" w:sz="4" w:space="0" w:color="auto"/>
              <w:right w:val="single" w:sz="4" w:space="0" w:color="auto"/>
            </w:tcBorders>
          </w:tcPr>
          <w:p w14:paraId="4813CFA2" w14:textId="77F46A8E" w:rsidR="00683156" w:rsidRPr="00E4580B" w:rsidRDefault="00683156" w:rsidP="00683156">
            <w:pPr>
              <w:rPr>
                <w:snapToGrid w:val="0"/>
                <w:sz w:val="20"/>
              </w:rPr>
            </w:pPr>
            <w:r w:rsidRPr="00E4580B">
              <w:rPr>
                <w:snapToGrid w:val="0"/>
                <w:sz w:val="20"/>
              </w:rPr>
              <w:t xml:space="preserve">While there are no studio or 1 bedroom apartments, the development offers a good variety of apartment sizes (2, 3 and 4 bedrooms). </w:t>
            </w:r>
          </w:p>
          <w:p w14:paraId="1366E209" w14:textId="77777777" w:rsidR="00351914" w:rsidRPr="00E4580B" w:rsidRDefault="00351914" w:rsidP="005018CB">
            <w:pPr>
              <w:rPr>
                <w:rFonts w:cs="Arial"/>
                <w:color w:val="000000"/>
                <w:sz w:val="20"/>
                <w:lang w:val="en-AU"/>
              </w:rPr>
            </w:pPr>
          </w:p>
        </w:tc>
        <w:tc>
          <w:tcPr>
            <w:tcW w:w="1106" w:type="dxa"/>
            <w:tcBorders>
              <w:top w:val="single" w:sz="4" w:space="0" w:color="auto"/>
              <w:left w:val="single" w:sz="4" w:space="0" w:color="auto"/>
              <w:bottom w:val="single" w:sz="4" w:space="0" w:color="auto"/>
              <w:right w:val="single" w:sz="4" w:space="0" w:color="auto"/>
            </w:tcBorders>
          </w:tcPr>
          <w:p w14:paraId="6CFA24A5" w14:textId="7F817F0B" w:rsidR="00351914" w:rsidRPr="00B2607C" w:rsidRDefault="00F6254C" w:rsidP="005018CB">
            <w:pPr>
              <w:rPr>
                <w:rFonts w:cs="Arial"/>
                <w:color w:val="000000"/>
                <w:sz w:val="20"/>
                <w:lang w:val="en-AU"/>
              </w:rPr>
            </w:pPr>
            <w:r>
              <w:rPr>
                <w:rFonts w:cs="Arial"/>
                <w:color w:val="000000"/>
                <w:sz w:val="20"/>
                <w:lang w:val="en-AU"/>
              </w:rPr>
              <w:t>10</w:t>
            </w:r>
          </w:p>
        </w:tc>
      </w:tr>
      <w:tr w:rsidR="00351914" w:rsidRPr="00B2607C" w14:paraId="4484C51D"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BF68B2E" w14:textId="21A567F1" w:rsidR="00351914" w:rsidRPr="00B2607C" w:rsidRDefault="009560AE" w:rsidP="005018CB">
            <w:pPr>
              <w:rPr>
                <w:rFonts w:cs="Arial"/>
                <w:color w:val="000000"/>
                <w:sz w:val="20"/>
                <w:lang w:val="en-AU"/>
              </w:rPr>
            </w:pPr>
            <w:bookmarkStart w:id="12" w:name="_Hlk201822297"/>
            <w:r>
              <w:rPr>
                <w:rFonts w:cs="Arial"/>
                <w:color w:val="000000"/>
                <w:sz w:val="20"/>
                <w:lang w:val="en-AU"/>
              </w:rPr>
              <w:t>Truck deliveries should not occur during peak traffic times</w:t>
            </w:r>
            <w:bookmarkEnd w:id="12"/>
          </w:p>
        </w:tc>
        <w:tc>
          <w:tcPr>
            <w:tcW w:w="4677" w:type="dxa"/>
            <w:tcBorders>
              <w:top w:val="single" w:sz="4" w:space="0" w:color="auto"/>
              <w:left w:val="single" w:sz="4" w:space="0" w:color="auto"/>
              <w:bottom w:val="single" w:sz="4" w:space="0" w:color="auto"/>
              <w:right w:val="single" w:sz="4" w:space="0" w:color="auto"/>
            </w:tcBorders>
          </w:tcPr>
          <w:p w14:paraId="3C465D65" w14:textId="429E0392" w:rsidR="00351914" w:rsidRPr="00E4580B" w:rsidRDefault="00F3076B" w:rsidP="005018CB">
            <w:pPr>
              <w:rPr>
                <w:rFonts w:cs="Arial"/>
                <w:color w:val="000000"/>
                <w:sz w:val="20"/>
                <w:lang w:val="en-AU"/>
              </w:rPr>
            </w:pPr>
            <w:bookmarkStart w:id="13" w:name="_Hlk201822309"/>
            <w:r>
              <w:rPr>
                <w:rFonts w:cs="Arial"/>
                <w:color w:val="000000"/>
                <w:sz w:val="20"/>
                <w:lang w:val="en-AU"/>
              </w:rPr>
              <w:t xml:space="preserve">The Plan of Management states that deliveries should occur outside of peak times (including peak school pick-up/drop-off). </w:t>
            </w:r>
            <w:bookmarkEnd w:id="13"/>
          </w:p>
        </w:tc>
        <w:tc>
          <w:tcPr>
            <w:tcW w:w="1106" w:type="dxa"/>
            <w:tcBorders>
              <w:top w:val="single" w:sz="4" w:space="0" w:color="auto"/>
              <w:left w:val="single" w:sz="4" w:space="0" w:color="auto"/>
              <w:bottom w:val="single" w:sz="4" w:space="0" w:color="auto"/>
              <w:right w:val="single" w:sz="4" w:space="0" w:color="auto"/>
            </w:tcBorders>
          </w:tcPr>
          <w:p w14:paraId="7279C4EE" w14:textId="12BA0F74" w:rsidR="00351914" w:rsidRPr="00B2607C" w:rsidRDefault="00F6254C" w:rsidP="005018CB">
            <w:pPr>
              <w:rPr>
                <w:rFonts w:cs="Arial"/>
                <w:color w:val="000000"/>
                <w:sz w:val="20"/>
                <w:lang w:val="en-AU"/>
              </w:rPr>
            </w:pPr>
            <w:r>
              <w:rPr>
                <w:rFonts w:cs="Arial"/>
                <w:color w:val="000000"/>
                <w:sz w:val="20"/>
                <w:lang w:val="en-AU"/>
              </w:rPr>
              <w:t>18</w:t>
            </w:r>
          </w:p>
        </w:tc>
      </w:tr>
      <w:tr w:rsidR="00351914" w:rsidRPr="00B2607C" w14:paraId="52FE3D10"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348ABDAE" w14:textId="7839FF5F" w:rsidR="00351914" w:rsidRPr="00B2607C" w:rsidRDefault="001E287A" w:rsidP="005018CB">
            <w:pPr>
              <w:rPr>
                <w:rFonts w:cs="Arial"/>
                <w:color w:val="000000"/>
                <w:sz w:val="20"/>
                <w:lang w:val="en-AU"/>
              </w:rPr>
            </w:pPr>
            <w:r>
              <w:rPr>
                <w:rFonts w:cs="Arial"/>
                <w:color w:val="000000"/>
                <w:sz w:val="20"/>
                <w:lang w:val="en-AU"/>
              </w:rPr>
              <w:t>Activities in the loading dock should occur with the door shut</w:t>
            </w:r>
          </w:p>
        </w:tc>
        <w:tc>
          <w:tcPr>
            <w:tcW w:w="4677" w:type="dxa"/>
            <w:tcBorders>
              <w:top w:val="single" w:sz="4" w:space="0" w:color="auto"/>
              <w:left w:val="single" w:sz="4" w:space="0" w:color="auto"/>
              <w:bottom w:val="single" w:sz="4" w:space="0" w:color="auto"/>
              <w:right w:val="single" w:sz="4" w:space="0" w:color="auto"/>
            </w:tcBorders>
          </w:tcPr>
          <w:p w14:paraId="499B9560" w14:textId="72EF256F" w:rsidR="00351914" w:rsidRPr="00E4580B" w:rsidRDefault="001E287A" w:rsidP="00E47708">
            <w:pPr>
              <w:rPr>
                <w:rFonts w:cs="Arial"/>
                <w:color w:val="000000"/>
                <w:sz w:val="20"/>
                <w:lang w:val="en-AU"/>
              </w:rPr>
            </w:pPr>
            <w:r w:rsidRPr="00E4580B">
              <w:rPr>
                <w:rFonts w:cs="Arial"/>
                <w:color w:val="000000"/>
                <w:sz w:val="20"/>
              </w:rPr>
              <w:t>The Acoustic Report states that ‘roller doors to the loading dock will be shut during its use’</w:t>
            </w:r>
            <w:r w:rsidR="00DB0488">
              <w:rPr>
                <w:rFonts w:cs="Arial"/>
                <w:color w:val="000000"/>
                <w:sz w:val="20"/>
              </w:rPr>
              <w:t xml:space="preserve"> and this is reinforced by conditions.</w:t>
            </w:r>
            <w:r w:rsidR="00060A67" w:rsidRPr="00E4580B">
              <w:rPr>
                <w:rFonts w:cs="Arial"/>
                <w:color w:val="000000"/>
                <w:sz w:val="20"/>
              </w:rPr>
              <w:t xml:space="preserve"> Furthermore, the Acoustic states that ‘the roller door shall be selected to achieve an acoustic performance of Rw 20 &amp; the roller door installed with no visible gaps’.</w:t>
            </w:r>
          </w:p>
        </w:tc>
        <w:tc>
          <w:tcPr>
            <w:tcW w:w="1106" w:type="dxa"/>
            <w:tcBorders>
              <w:top w:val="single" w:sz="4" w:space="0" w:color="auto"/>
              <w:left w:val="single" w:sz="4" w:space="0" w:color="auto"/>
              <w:bottom w:val="single" w:sz="4" w:space="0" w:color="auto"/>
              <w:right w:val="single" w:sz="4" w:space="0" w:color="auto"/>
            </w:tcBorders>
          </w:tcPr>
          <w:p w14:paraId="70BE638E" w14:textId="3729A207" w:rsidR="00351914" w:rsidRPr="00B2607C" w:rsidRDefault="00F6254C" w:rsidP="005018CB">
            <w:pPr>
              <w:rPr>
                <w:rFonts w:cs="Arial"/>
                <w:color w:val="000000"/>
                <w:sz w:val="20"/>
                <w:lang w:val="en-AU"/>
              </w:rPr>
            </w:pPr>
            <w:r>
              <w:rPr>
                <w:rFonts w:cs="Arial"/>
                <w:color w:val="000000"/>
                <w:sz w:val="20"/>
                <w:lang w:val="en-AU"/>
              </w:rPr>
              <w:t>Conditions of consent</w:t>
            </w:r>
          </w:p>
        </w:tc>
      </w:tr>
      <w:tr w:rsidR="00351914" w:rsidRPr="00B2607C" w14:paraId="42FB3DDE"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E798007" w14:textId="66732FC4" w:rsidR="00351914" w:rsidRPr="00B2607C" w:rsidRDefault="009560AE" w:rsidP="005018CB">
            <w:pPr>
              <w:rPr>
                <w:rFonts w:cs="Arial"/>
                <w:color w:val="000000"/>
                <w:sz w:val="20"/>
                <w:lang w:val="en-AU"/>
              </w:rPr>
            </w:pPr>
            <w:r>
              <w:rPr>
                <w:rFonts w:cs="Arial"/>
                <w:color w:val="000000"/>
                <w:sz w:val="20"/>
                <w:lang w:val="en-AU"/>
              </w:rPr>
              <w:t>Delivery trucks should enter and exit the site in a forward direction</w:t>
            </w:r>
          </w:p>
        </w:tc>
        <w:tc>
          <w:tcPr>
            <w:tcW w:w="4677" w:type="dxa"/>
            <w:tcBorders>
              <w:top w:val="single" w:sz="4" w:space="0" w:color="auto"/>
              <w:left w:val="single" w:sz="4" w:space="0" w:color="auto"/>
              <w:bottom w:val="single" w:sz="4" w:space="0" w:color="auto"/>
              <w:right w:val="single" w:sz="4" w:space="0" w:color="auto"/>
            </w:tcBorders>
          </w:tcPr>
          <w:p w14:paraId="163177FE" w14:textId="3C325F35" w:rsidR="00351914" w:rsidRPr="00B2607C" w:rsidRDefault="00330E9D" w:rsidP="005018CB">
            <w:pPr>
              <w:rPr>
                <w:rFonts w:cs="Arial"/>
                <w:color w:val="000000"/>
                <w:sz w:val="20"/>
                <w:lang w:val="en-AU"/>
              </w:rPr>
            </w:pPr>
            <w:r>
              <w:rPr>
                <w:rFonts w:cs="Arial"/>
                <w:color w:val="000000"/>
                <w:sz w:val="20"/>
                <w:lang w:val="en-AU"/>
              </w:rPr>
              <w:t xml:space="preserve">A turntable has been provided which allows delivery vehicles to enter and exit the site in a forward direction. </w:t>
            </w:r>
          </w:p>
        </w:tc>
        <w:tc>
          <w:tcPr>
            <w:tcW w:w="1106" w:type="dxa"/>
            <w:tcBorders>
              <w:top w:val="single" w:sz="4" w:space="0" w:color="auto"/>
              <w:left w:val="single" w:sz="4" w:space="0" w:color="auto"/>
              <w:bottom w:val="single" w:sz="4" w:space="0" w:color="auto"/>
              <w:right w:val="single" w:sz="4" w:space="0" w:color="auto"/>
            </w:tcBorders>
          </w:tcPr>
          <w:p w14:paraId="02D51109" w14:textId="77777777" w:rsidR="00351914" w:rsidRPr="00B2607C" w:rsidRDefault="00351914" w:rsidP="005018CB">
            <w:pPr>
              <w:rPr>
                <w:rFonts w:cs="Arial"/>
                <w:color w:val="000000"/>
                <w:sz w:val="20"/>
                <w:lang w:val="en-AU"/>
              </w:rPr>
            </w:pPr>
          </w:p>
        </w:tc>
      </w:tr>
      <w:tr w:rsidR="00330E9D" w:rsidRPr="00B2607C" w14:paraId="27B0ECE5"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2C386FD6" w14:textId="77777777" w:rsidR="00060A67" w:rsidRDefault="001E287A" w:rsidP="005018CB">
            <w:pPr>
              <w:rPr>
                <w:rFonts w:cs="Arial"/>
                <w:color w:val="000000"/>
                <w:sz w:val="20"/>
                <w:lang w:val="en-AU"/>
              </w:rPr>
            </w:pPr>
            <w:r>
              <w:rPr>
                <w:rFonts w:cs="Arial"/>
                <w:color w:val="000000"/>
                <w:sz w:val="20"/>
                <w:lang w:val="en-AU"/>
              </w:rPr>
              <w:t>The loading dock and m</w:t>
            </w:r>
            <w:r w:rsidR="00330E9D">
              <w:rPr>
                <w:rFonts w:cs="Arial"/>
                <w:color w:val="000000"/>
                <w:sz w:val="20"/>
                <w:lang w:val="en-AU"/>
              </w:rPr>
              <w:t>echanical plant should be in the basement to mitigate noise</w:t>
            </w:r>
            <w:r w:rsidR="00060A67">
              <w:rPr>
                <w:rFonts w:cs="Arial"/>
                <w:color w:val="000000"/>
                <w:sz w:val="20"/>
                <w:lang w:val="en-AU"/>
              </w:rPr>
              <w:t xml:space="preserve"> </w:t>
            </w:r>
          </w:p>
          <w:p w14:paraId="543D5DFA" w14:textId="77777777" w:rsidR="00060A67" w:rsidRDefault="00060A67" w:rsidP="005018CB">
            <w:pPr>
              <w:rPr>
                <w:rFonts w:cs="Arial"/>
                <w:color w:val="000000"/>
                <w:sz w:val="20"/>
                <w:lang w:val="en-AU"/>
              </w:rPr>
            </w:pPr>
          </w:p>
          <w:p w14:paraId="6C7FD6D9" w14:textId="77777777" w:rsidR="00060A67" w:rsidRDefault="00060A67" w:rsidP="005018CB">
            <w:pPr>
              <w:rPr>
                <w:rFonts w:cs="Arial"/>
                <w:color w:val="000000"/>
                <w:sz w:val="20"/>
                <w:lang w:val="en-AU"/>
              </w:rPr>
            </w:pPr>
            <w:r>
              <w:rPr>
                <w:rFonts w:cs="Arial"/>
                <w:color w:val="000000"/>
                <w:sz w:val="20"/>
                <w:lang w:val="en-AU"/>
              </w:rPr>
              <w:t xml:space="preserve">Noise from the loading dock </w:t>
            </w:r>
          </w:p>
          <w:p w14:paraId="76A44E2C" w14:textId="77777777" w:rsidR="00060A67" w:rsidRDefault="00060A67" w:rsidP="005018CB">
            <w:pPr>
              <w:rPr>
                <w:rFonts w:cs="Arial"/>
                <w:color w:val="000000"/>
                <w:sz w:val="20"/>
                <w:lang w:val="en-AU"/>
              </w:rPr>
            </w:pPr>
          </w:p>
          <w:p w14:paraId="22CC5DFC" w14:textId="7F623BFD" w:rsidR="00330E9D" w:rsidRDefault="00060A67" w:rsidP="005018CB">
            <w:pPr>
              <w:rPr>
                <w:rFonts w:cs="Arial"/>
                <w:color w:val="000000"/>
                <w:sz w:val="20"/>
                <w:lang w:val="en-AU"/>
              </w:rPr>
            </w:pPr>
            <w:r>
              <w:rPr>
                <w:rFonts w:cs="Arial"/>
                <w:color w:val="000000"/>
                <w:sz w:val="20"/>
                <w:lang w:val="en-AU"/>
              </w:rPr>
              <w:t>Noise from the turntable</w:t>
            </w:r>
          </w:p>
        </w:tc>
        <w:tc>
          <w:tcPr>
            <w:tcW w:w="4677" w:type="dxa"/>
            <w:tcBorders>
              <w:top w:val="single" w:sz="4" w:space="0" w:color="auto"/>
              <w:left w:val="single" w:sz="4" w:space="0" w:color="auto"/>
              <w:bottom w:val="single" w:sz="4" w:space="0" w:color="auto"/>
              <w:right w:val="single" w:sz="4" w:space="0" w:color="auto"/>
            </w:tcBorders>
          </w:tcPr>
          <w:p w14:paraId="153E566E" w14:textId="071FE0D3" w:rsidR="00330E9D" w:rsidRPr="00DB0488" w:rsidRDefault="00330E9D" w:rsidP="005018CB">
            <w:pPr>
              <w:rPr>
                <w:rFonts w:cs="Arial"/>
                <w:color w:val="000000"/>
                <w:sz w:val="20"/>
                <w:lang w:val="en-AU"/>
              </w:rPr>
            </w:pPr>
            <w:r w:rsidRPr="00DB0488">
              <w:rPr>
                <w:rFonts w:cs="Arial"/>
                <w:color w:val="000000"/>
                <w:sz w:val="20"/>
              </w:rPr>
              <w:t xml:space="preserve">Council’s Environmental Health Officer has noted that acoustic mitigation measures </w:t>
            </w:r>
            <w:r w:rsidR="00060A67" w:rsidRPr="00DB0488">
              <w:rPr>
                <w:rFonts w:cs="Arial"/>
                <w:color w:val="000000"/>
                <w:sz w:val="20"/>
              </w:rPr>
              <w:t>for</w:t>
            </w:r>
            <w:r w:rsidRPr="00DB0488">
              <w:rPr>
                <w:rFonts w:cs="Arial"/>
                <w:color w:val="000000"/>
                <w:sz w:val="20"/>
              </w:rPr>
              <w:t xml:space="preserve"> mechanical plant and equipment are to be finalised during detailed design once equipment selections and layouts are further progressed. As such, conditions </w:t>
            </w:r>
            <w:r w:rsidR="00A21709">
              <w:rPr>
                <w:rFonts w:cs="Arial"/>
                <w:color w:val="000000"/>
                <w:sz w:val="20"/>
              </w:rPr>
              <w:t>are recommended</w:t>
            </w:r>
            <w:r w:rsidRPr="00DB0488">
              <w:rPr>
                <w:rFonts w:cs="Arial"/>
                <w:color w:val="000000"/>
                <w:sz w:val="20"/>
              </w:rPr>
              <w:t xml:space="preserve"> requiring the following “</w:t>
            </w:r>
            <w:r w:rsidRPr="00DB0488">
              <w:rPr>
                <w:rFonts w:cs="Arial"/>
                <w:i/>
                <w:iCs/>
                <w:color w:val="000000"/>
                <w:sz w:val="20"/>
              </w:rPr>
              <w:t xml:space="preserve">Before the issue of any construction certificate, an Acoustic Report, prepared by a suitably qualified acoustic consultant, shall assess the environmental noise impacts associated with the operation of all mechanical </w:t>
            </w:r>
            <w:r w:rsidRPr="00DB0488">
              <w:rPr>
                <w:rFonts w:cs="Arial"/>
                <w:i/>
                <w:iCs/>
                <w:color w:val="000000"/>
                <w:sz w:val="20"/>
              </w:rPr>
              <w:lastRenderedPageBreak/>
              <w:t>plant services. The Acoustic Report shall have regard to noise criteria of Chapter D3, Section D3.10 (Site Facilities) of the WDCP 2015, which states, ‘noise emissions from mechanical plant equipment must not exceed the background noise levels when measured at the boundary of the development site’. The cumulative noise emissions from all mechanical plant services, at all times shall comply with Chapter D3, Section D3.10 (Site Facilities) of the WDCP 2015”.</w:t>
            </w:r>
          </w:p>
        </w:tc>
        <w:tc>
          <w:tcPr>
            <w:tcW w:w="1106" w:type="dxa"/>
            <w:tcBorders>
              <w:top w:val="single" w:sz="4" w:space="0" w:color="auto"/>
              <w:left w:val="single" w:sz="4" w:space="0" w:color="auto"/>
              <w:bottom w:val="single" w:sz="4" w:space="0" w:color="auto"/>
              <w:right w:val="single" w:sz="4" w:space="0" w:color="auto"/>
            </w:tcBorders>
          </w:tcPr>
          <w:p w14:paraId="13867130" w14:textId="2EAD69FF" w:rsidR="00330E9D" w:rsidRPr="00B2607C" w:rsidRDefault="00F6254C" w:rsidP="005018CB">
            <w:pPr>
              <w:rPr>
                <w:rFonts w:cs="Arial"/>
                <w:color w:val="000000"/>
                <w:sz w:val="20"/>
                <w:lang w:val="en-AU"/>
              </w:rPr>
            </w:pPr>
            <w:r>
              <w:rPr>
                <w:rFonts w:cs="Arial"/>
                <w:color w:val="000000"/>
                <w:sz w:val="20"/>
                <w:lang w:val="en-AU"/>
              </w:rPr>
              <w:lastRenderedPageBreak/>
              <w:t xml:space="preserve">Conditions of consent </w:t>
            </w:r>
          </w:p>
        </w:tc>
      </w:tr>
      <w:tr w:rsidR="00351914" w:rsidRPr="00B2607C" w14:paraId="551554DF"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1692FC39" w14:textId="04204837" w:rsidR="00351914" w:rsidRPr="00B2607C" w:rsidRDefault="009560AE" w:rsidP="005018CB">
            <w:pPr>
              <w:rPr>
                <w:rFonts w:cs="Arial"/>
                <w:color w:val="000000"/>
                <w:sz w:val="20"/>
                <w:lang w:val="en-AU"/>
              </w:rPr>
            </w:pPr>
            <w:r w:rsidRPr="00DB0488">
              <w:rPr>
                <w:rFonts w:cs="Arial"/>
                <w:color w:val="000000"/>
                <w:sz w:val="20"/>
                <w:lang w:val="en-AU"/>
              </w:rPr>
              <w:t>Dilapidation Report should be prepared for 26 Albemarle</w:t>
            </w:r>
            <w:r>
              <w:rPr>
                <w:rFonts w:cs="Arial"/>
                <w:color w:val="000000"/>
                <w:sz w:val="20"/>
                <w:lang w:val="en-AU"/>
              </w:rPr>
              <w:t xml:space="preserve"> </w:t>
            </w:r>
          </w:p>
        </w:tc>
        <w:tc>
          <w:tcPr>
            <w:tcW w:w="4677" w:type="dxa"/>
            <w:tcBorders>
              <w:top w:val="single" w:sz="4" w:space="0" w:color="auto"/>
              <w:left w:val="single" w:sz="4" w:space="0" w:color="auto"/>
              <w:bottom w:val="single" w:sz="4" w:space="0" w:color="auto"/>
              <w:right w:val="single" w:sz="4" w:space="0" w:color="auto"/>
            </w:tcBorders>
          </w:tcPr>
          <w:p w14:paraId="1FE2CE3B" w14:textId="1CB49D8C" w:rsidR="00351914" w:rsidRPr="00DB0488" w:rsidRDefault="00DB0488" w:rsidP="00DB0488">
            <w:pPr>
              <w:jc w:val="both"/>
              <w:rPr>
                <w:rFonts w:cs="Arial"/>
                <w:color w:val="000000"/>
                <w:sz w:val="20"/>
                <w:lang w:val="en-AU"/>
              </w:rPr>
            </w:pPr>
            <w:r w:rsidRPr="00DB0488">
              <w:rPr>
                <w:rFonts w:cs="Arial"/>
                <w:color w:val="000000"/>
                <w:sz w:val="20"/>
                <w:lang w:val="en-AU"/>
              </w:rPr>
              <w:t xml:space="preserve">The conditions of consent require a Dilapidation Report for </w:t>
            </w:r>
            <w:r w:rsidRPr="00DB0488">
              <w:rPr>
                <w:rFonts w:cs="Arial"/>
                <w:sz w:val="20"/>
                <w:lang w:eastAsia="en-AU"/>
              </w:rPr>
              <w:t>26, 28 &amp; 28A Albemarle Avenue</w:t>
            </w:r>
            <w:r>
              <w:rPr>
                <w:rFonts w:cs="Arial"/>
                <w:sz w:val="20"/>
                <w:lang w:eastAsia="en-AU"/>
              </w:rPr>
              <w:t xml:space="preserve"> and </w:t>
            </w:r>
            <w:r w:rsidRPr="00DB0488">
              <w:rPr>
                <w:rFonts w:cs="Arial"/>
                <w:sz w:val="20"/>
                <w:lang w:eastAsia="en-AU"/>
              </w:rPr>
              <w:t>494-496 Old South Head Road</w:t>
            </w:r>
            <w:r>
              <w:rPr>
                <w:rFonts w:cs="Arial"/>
                <w:sz w:val="20"/>
                <w:lang w:eastAsia="en-AU"/>
              </w:rPr>
              <w:t xml:space="preserve">. </w:t>
            </w:r>
          </w:p>
        </w:tc>
        <w:tc>
          <w:tcPr>
            <w:tcW w:w="1106" w:type="dxa"/>
            <w:tcBorders>
              <w:top w:val="single" w:sz="4" w:space="0" w:color="auto"/>
              <w:left w:val="single" w:sz="4" w:space="0" w:color="auto"/>
              <w:bottom w:val="single" w:sz="4" w:space="0" w:color="auto"/>
              <w:right w:val="single" w:sz="4" w:space="0" w:color="auto"/>
            </w:tcBorders>
          </w:tcPr>
          <w:p w14:paraId="5B0E77C3" w14:textId="7C6D5558" w:rsidR="00351914" w:rsidRPr="00B2607C" w:rsidRDefault="00F6254C" w:rsidP="005018CB">
            <w:pPr>
              <w:rPr>
                <w:rFonts w:cs="Arial"/>
                <w:color w:val="000000"/>
                <w:sz w:val="20"/>
                <w:lang w:val="en-AU"/>
              </w:rPr>
            </w:pPr>
            <w:r>
              <w:rPr>
                <w:rFonts w:cs="Arial"/>
                <w:color w:val="000000"/>
                <w:sz w:val="20"/>
                <w:lang w:val="en-AU"/>
              </w:rPr>
              <w:t xml:space="preserve">Conditions of consent </w:t>
            </w:r>
          </w:p>
        </w:tc>
      </w:tr>
      <w:tr w:rsidR="00351914" w:rsidRPr="00B2607C" w14:paraId="713C8061"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5E3335C" w14:textId="09CBC66D" w:rsidR="00351914" w:rsidRPr="00B2607C" w:rsidRDefault="0025066A" w:rsidP="005018CB">
            <w:pPr>
              <w:rPr>
                <w:rFonts w:cs="Arial"/>
                <w:color w:val="000000"/>
                <w:sz w:val="20"/>
                <w:lang w:val="en-AU"/>
              </w:rPr>
            </w:pPr>
            <w:r>
              <w:rPr>
                <w:rFonts w:cs="Arial"/>
                <w:color w:val="000000"/>
                <w:sz w:val="20"/>
                <w:lang w:val="en-AU"/>
              </w:rPr>
              <w:t xml:space="preserve">Environmental impacts during construction </w:t>
            </w:r>
          </w:p>
        </w:tc>
        <w:tc>
          <w:tcPr>
            <w:tcW w:w="4677" w:type="dxa"/>
            <w:tcBorders>
              <w:top w:val="single" w:sz="4" w:space="0" w:color="auto"/>
              <w:left w:val="single" w:sz="4" w:space="0" w:color="auto"/>
              <w:bottom w:val="single" w:sz="4" w:space="0" w:color="auto"/>
              <w:right w:val="single" w:sz="4" w:space="0" w:color="auto"/>
            </w:tcBorders>
          </w:tcPr>
          <w:p w14:paraId="28363D85" w14:textId="22B62361" w:rsidR="00351914" w:rsidRPr="00DB0488" w:rsidRDefault="00A21F53" w:rsidP="00DB0488">
            <w:pPr>
              <w:spacing w:after="160" w:line="259" w:lineRule="auto"/>
              <w:rPr>
                <w:rFonts w:cs="Arial"/>
                <w:color w:val="000000"/>
                <w:sz w:val="20"/>
                <w:lang w:val="en-AU"/>
              </w:rPr>
            </w:pPr>
            <w:r w:rsidRPr="00DB0488">
              <w:rPr>
                <w:rFonts w:cs="Arial"/>
                <w:color w:val="000000"/>
                <w:sz w:val="20"/>
                <w:lang w:val="en-AU"/>
              </w:rPr>
              <w:t xml:space="preserve">Conditions of consent </w:t>
            </w:r>
            <w:r w:rsidR="003022BB">
              <w:rPr>
                <w:rFonts w:cs="Arial"/>
                <w:color w:val="000000"/>
                <w:sz w:val="20"/>
                <w:lang w:val="en-AU"/>
              </w:rPr>
              <w:t>are recommended</w:t>
            </w:r>
            <w:r w:rsidRPr="00DB0488">
              <w:rPr>
                <w:rFonts w:cs="Arial"/>
                <w:color w:val="000000"/>
                <w:sz w:val="20"/>
                <w:lang w:val="en-AU"/>
              </w:rPr>
              <w:t xml:space="preserve"> to minimise impacts during construction. </w:t>
            </w:r>
            <w:r w:rsidR="00DB0488" w:rsidRPr="00DB0488">
              <w:rPr>
                <w:rFonts w:cs="Arial"/>
                <w:color w:val="000000"/>
                <w:sz w:val="20"/>
                <w:lang w:val="en-AU"/>
              </w:rPr>
              <w:t xml:space="preserve">The conditions also require a site specific </w:t>
            </w:r>
            <w:r w:rsidR="00DB0488" w:rsidRPr="00DB0488">
              <w:rPr>
                <w:i/>
                <w:sz w:val="20"/>
              </w:rPr>
              <w:t xml:space="preserve">Construction Noise Management Plan </w:t>
            </w:r>
            <w:r w:rsidR="00DB0488" w:rsidRPr="00DB0488">
              <w:rPr>
                <w:sz w:val="20"/>
              </w:rPr>
              <w:t>to ensure that appropriate work practices are implemented during the demolition, excavation and construction to minimise noise and vibration impact.</w:t>
            </w:r>
          </w:p>
        </w:tc>
        <w:tc>
          <w:tcPr>
            <w:tcW w:w="1106" w:type="dxa"/>
            <w:tcBorders>
              <w:top w:val="single" w:sz="4" w:space="0" w:color="auto"/>
              <w:left w:val="single" w:sz="4" w:space="0" w:color="auto"/>
              <w:bottom w:val="single" w:sz="4" w:space="0" w:color="auto"/>
              <w:right w:val="single" w:sz="4" w:space="0" w:color="auto"/>
            </w:tcBorders>
          </w:tcPr>
          <w:p w14:paraId="43E2DCC6" w14:textId="2CD68525" w:rsidR="00351914" w:rsidRPr="00B2607C" w:rsidRDefault="00F6254C" w:rsidP="005018CB">
            <w:pPr>
              <w:rPr>
                <w:rFonts w:cs="Arial"/>
                <w:color w:val="000000"/>
                <w:sz w:val="20"/>
                <w:lang w:val="en-AU"/>
              </w:rPr>
            </w:pPr>
            <w:r>
              <w:rPr>
                <w:rFonts w:cs="Arial"/>
                <w:color w:val="000000"/>
                <w:sz w:val="20"/>
                <w:lang w:val="en-AU"/>
              </w:rPr>
              <w:t>Conditions of consent</w:t>
            </w:r>
          </w:p>
        </w:tc>
      </w:tr>
      <w:tr w:rsidR="00351914" w:rsidRPr="00B2607C" w14:paraId="725DEA5F"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3915EB05" w14:textId="323A986F" w:rsidR="00351914" w:rsidRPr="00B2607C" w:rsidRDefault="00351914" w:rsidP="00351914">
            <w:pPr>
              <w:rPr>
                <w:rFonts w:cs="Arial"/>
                <w:color w:val="000000"/>
                <w:sz w:val="20"/>
                <w:lang w:val="en-AU"/>
              </w:rPr>
            </w:pPr>
            <w:r w:rsidRPr="00517A7C">
              <w:rPr>
                <w:rFonts w:cs="Arial"/>
                <w:color w:val="000000"/>
                <w:sz w:val="20"/>
                <w:lang w:val="en-AU"/>
              </w:rPr>
              <w:t>The land should be used for a community benefit</w:t>
            </w:r>
          </w:p>
        </w:tc>
        <w:tc>
          <w:tcPr>
            <w:tcW w:w="4677" w:type="dxa"/>
            <w:tcBorders>
              <w:top w:val="single" w:sz="4" w:space="0" w:color="auto"/>
              <w:left w:val="single" w:sz="4" w:space="0" w:color="auto"/>
              <w:bottom w:val="single" w:sz="4" w:space="0" w:color="auto"/>
              <w:right w:val="single" w:sz="4" w:space="0" w:color="auto"/>
            </w:tcBorders>
          </w:tcPr>
          <w:p w14:paraId="18E5FA4E" w14:textId="3A368EA3" w:rsidR="00351914" w:rsidRPr="00B2607C" w:rsidRDefault="004B4FA8" w:rsidP="00351914">
            <w:pPr>
              <w:rPr>
                <w:rFonts w:cs="Arial"/>
                <w:color w:val="000000"/>
                <w:sz w:val="20"/>
                <w:lang w:val="en-AU"/>
              </w:rPr>
            </w:pPr>
            <w:r>
              <w:rPr>
                <w:rFonts w:cs="Arial"/>
                <w:color w:val="000000"/>
                <w:sz w:val="20"/>
                <w:lang w:val="en-AU"/>
              </w:rPr>
              <w:t xml:space="preserve">The land is privately owned </w:t>
            </w:r>
            <w:r w:rsidR="00C54699">
              <w:rPr>
                <w:rFonts w:cs="Arial"/>
                <w:color w:val="000000"/>
                <w:sz w:val="20"/>
                <w:lang w:val="en-AU"/>
              </w:rPr>
              <w:t xml:space="preserve">and Council is not able to stipulate that the land is used for community benefit. </w:t>
            </w:r>
          </w:p>
        </w:tc>
        <w:tc>
          <w:tcPr>
            <w:tcW w:w="1106" w:type="dxa"/>
            <w:tcBorders>
              <w:top w:val="single" w:sz="4" w:space="0" w:color="auto"/>
              <w:left w:val="single" w:sz="4" w:space="0" w:color="auto"/>
              <w:bottom w:val="single" w:sz="4" w:space="0" w:color="auto"/>
              <w:right w:val="single" w:sz="4" w:space="0" w:color="auto"/>
            </w:tcBorders>
          </w:tcPr>
          <w:p w14:paraId="49C053DC" w14:textId="3CBEA56C" w:rsidR="00351914" w:rsidRPr="00B2607C" w:rsidRDefault="00F6254C" w:rsidP="00351914">
            <w:pPr>
              <w:rPr>
                <w:rFonts w:cs="Arial"/>
                <w:color w:val="000000"/>
                <w:sz w:val="20"/>
                <w:lang w:val="en-AU"/>
              </w:rPr>
            </w:pPr>
            <w:r>
              <w:rPr>
                <w:rFonts w:cs="Arial"/>
                <w:color w:val="000000"/>
                <w:sz w:val="20"/>
                <w:lang w:val="en-AU"/>
              </w:rPr>
              <w:t>-</w:t>
            </w:r>
          </w:p>
        </w:tc>
      </w:tr>
      <w:tr w:rsidR="00351914" w:rsidRPr="00B2607C" w14:paraId="73EE27D4"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17F53B58" w14:textId="0CF6B225" w:rsidR="00351914" w:rsidRPr="00B2607C" w:rsidRDefault="00351914" w:rsidP="00351914">
            <w:pPr>
              <w:rPr>
                <w:rFonts w:cs="Arial"/>
                <w:color w:val="000000"/>
                <w:sz w:val="20"/>
                <w:lang w:val="en-AU"/>
              </w:rPr>
            </w:pPr>
            <w:r w:rsidRPr="00517A7C">
              <w:rPr>
                <w:rFonts w:cs="Arial"/>
                <w:color w:val="000000"/>
                <w:sz w:val="20"/>
                <w:lang w:val="en-AU"/>
              </w:rPr>
              <w:t xml:space="preserve">The application should be refused </w:t>
            </w:r>
          </w:p>
        </w:tc>
        <w:tc>
          <w:tcPr>
            <w:tcW w:w="4677" w:type="dxa"/>
            <w:tcBorders>
              <w:top w:val="single" w:sz="4" w:space="0" w:color="auto"/>
              <w:left w:val="single" w:sz="4" w:space="0" w:color="auto"/>
              <w:bottom w:val="single" w:sz="4" w:space="0" w:color="auto"/>
              <w:right w:val="single" w:sz="4" w:space="0" w:color="auto"/>
            </w:tcBorders>
          </w:tcPr>
          <w:p w14:paraId="35F26A1F" w14:textId="3B805567" w:rsidR="00351914" w:rsidRPr="00B2607C" w:rsidRDefault="00C54699" w:rsidP="00351914">
            <w:pPr>
              <w:rPr>
                <w:rFonts w:cs="Arial"/>
                <w:color w:val="000000"/>
                <w:sz w:val="20"/>
                <w:lang w:val="en-AU"/>
              </w:rPr>
            </w:pPr>
            <w:r>
              <w:rPr>
                <w:rFonts w:cs="Arial"/>
                <w:color w:val="000000"/>
                <w:sz w:val="20"/>
                <w:lang w:val="en-AU"/>
              </w:rPr>
              <w:t>Subject to the amend</w:t>
            </w:r>
            <w:r w:rsidR="00FD698F">
              <w:rPr>
                <w:rFonts w:cs="Arial"/>
                <w:color w:val="000000"/>
                <w:sz w:val="20"/>
                <w:lang w:val="en-AU"/>
              </w:rPr>
              <w:t>ed plans and</w:t>
            </w:r>
            <w:r>
              <w:rPr>
                <w:rFonts w:cs="Arial"/>
                <w:color w:val="000000"/>
                <w:sz w:val="20"/>
                <w:lang w:val="en-AU"/>
              </w:rPr>
              <w:t xml:space="preserve"> detailed conditions of consent, the application is recommended for approval.</w:t>
            </w:r>
          </w:p>
        </w:tc>
        <w:tc>
          <w:tcPr>
            <w:tcW w:w="1106" w:type="dxa"/>
            <w:tcBorders>
              <w:top w:val="single" w:sz="4" w:space="0" w:color="auto"/>
              <w:left w:val="single" w:sz="4" w:space="0" w:color="auto"/>
              <w:bottom w:val="single" w:sz="4" w:space="0" w:color="auto"/>
              <w:right w:val="single" w:sz="4" w:space="0" w:color="auto"/>
            </w:tcBorders>
          </w:tcPr>
          <w:p w14:paraId="2FDE0838" w14:textId="78DCF6EC" w:rsidR="00351914" w:rsidRPr="00B2607C" w:rsidRDefault="00F6254C" w:rsidP="00351914">
            <w:pPr>
              <w:rPr>
                <w:rFonts w:cs="Arial"/>
                <w:color w:val="000000"/>
                <w:sz w:val="20"/>
                <w:lang w:val="en-AU"/>
              </w:rPr>
            </w:pPr>
            <w:r>
              <w:rPr>
                <w:rFonts w:cs="Arial"/>
                <w:color w:val="000000"/>
                <w:sz w:val="20"/>
                <w:lang w:val="en-AU"/>
              </w:rPr>
              <w:t>-</w:t>
            </w:r>
          </w:p>
        </w:tc>
      </w:tr>
      <w:tr w:rsidR="00060A67" w:rsidRPr="00B2607C" w14:paraId="011BFE2B" w14:textId="77777777" w:rsidTr="00B6227D">
        <w:trPr>
          <w:trHeight w:val="67"/>
        </w:trPr>
        <w:tc>
          <w:tcPr>
            <w:tcW w:w="3856" w:type="dxa"/>
            <w:tcBorders>
              <w:top w:val="single" w:sz="4" w:space="0" w:color="auto"/>
              <w:left w:val="single" w:sz="4" w:space="0" w:color="auto"/>
              <w:bottom w:val="single" w:sz="4" w:space="0" w:color="auto"/>
              <w:right w:val="single" w:sz="4" w:space="0" w:color="auto"/>
            </w:tcBorders>
          </w:tcPr>
          <w:p w14:paraId="77B93D46" w14:textId="16E0EC7C" w:rsidR="00060A67" w:rsidRPr="00517A7C" w:rsidRDefault="00060A67" w:rsidP="00351914">
            <w:pPr>
              <w:rPr>
                <w:rFonts w:cs="Arial"/>
                <w:color w:val="000000"/>
                <w:sz w:val="20"/>
                <w:lang w:val="en-AU"/>
              </w:rPr>
            </w:pPr>
            <w:r>
              <w:rPr>
                <w:rFonts w:cs="Arial"/>
                <w:color w:val="000000"/>
                <w:sz w:val="20"/>
                <w:lang w:val="en-AU"/>
              </w:rPr>
              <w:t xml:space="preserve">Complaint management </w:t>
            </w:r>
          </w:p>
        </w:tc>
        <w:tc>
          <w:tcPr>
            <w:tcW w:w="4677" w:type="dxa"/>
            <w:tcBorders>
              <w:top w:val="single" w:sz="4" w:space="0" w:color="auto"/>
              <w:left w:val="single" w:sz="4" w:space="0" w:color="auto"/>
              <w:bottom w:val="single" w:sz="4" w:space="0" w:color="auto"/>
              <w:right w:val="single" w:sz="4" w:space="0" w:color="auto"/>
            </w:tcBorders>
          </w:tcPr>
          <w:p w14:paraId="18709E2B" w14:textId="2B686799" w:rsidR="00060A67" w:rsidRPr="00B2607C" w:rsidRDefault="00060A67" w:rsidP="00351914">
            <w:pPr>
              <w:rPr>
                <w:rFonts w:cs="Arial"/>
                <w:color w:val="000000"/>
                <w:sz w:val="20"/>
                <w:lang w:val="en-AU"/>
              </w:rPr>
            </w:pPr>
            <w:r w:rsidRPr="00060A67">
              <w:rPr>
                <w:rFonts w:cs="Arial"/>
                <w:color w:val="000000"/>
                <w:sz w:val="20"/>
              </w:rPr>
              <w:t>This issue has been adequately addressed in the Woolworths Plan of Management October 2024. Residents also have the opportunity to lodge a Customer Service Request with Council for investigation of any noise issues.</w:t>
            </w:r>
          </w:p>
        </w:tc>
        <w:tc>
          <w:tcPr>
            <w:tcW w:w="1106" w:type="dxa"/>
            <w:tcBorders>
              <w:top w:val="single" w:sz="4" w:space="0" w:color="auto"/>
              <w:left w:val="single" w:sz="4" w:space="0" w:color="auto"/>
              <w:bottom w:val="single" w:sz="4" w:space="0" w:color="auto"/>
              <w:right w:val="single" w:sz="4" w:space="0" w:color="auto"/>
            </w:tcBorders>
          </w:tcPr>
          <w:p w14:paraId="3370954A" w14:textId="4FF9C201" w:rsidR="00060A67" w:rsidRPr="00B2607C" w:rsidRDefault="00F6254C" w:rsidP="00351914">
            <w:pPr>
              <w:rPr>
                <w:rFonts w:cs="Arial"/>
                <w:color w:val="000000"/>
                <w:sz w:val="20"/>
                <w:lang w:val="en-AU"/>
              </w:rPr>
            </w:pPr>
            <w:r>
              <w:rPr>
                <w:rFonts w:cs="Arial"/>
                <w:color w:val="000000"/>
                <w:sz w:val="20"/>
                <w:lang w:val="en-AU"/>
              </w:rPr>
              <w:t>-</w:t>
            </w:r>
          </w:p>
        </w:tc>
      </w:tr>
    </w:tbl>
    <w:p w14:paraId="7AA3F029" w14:textId="77777777" w:rsidR="00126FC5" w:rsidRPr="00B2607C" w:rsidRDefault="00126FC5" w:rsidP="00126FC5">
      <w:pPr>
        <w:rPr>
          <w:rFonts w:cs="Arial"/>
          <w:color w:val="000000"/>
        </w:rPr>
      </w:pPr>
    </w:p>
    <w:p w14:paraId="7E41589D" w14:textId="77777777" w:rsidR="00126FC5" w:rsidRPr="00B2607C" w:rsidRDefault="00126FC5" w:rsidP="00126FC5">
      <w:pPr>
        <w:pStyle w:val="DAHeading1"/>
        <w:rPr>
          <w:rFonts w:cs="Arial"/>
        </w:rPr>
      </w:pPr>
      <w:r w:rsidRPr="00B2607C">
        <w:rPr>
          <w:rFonts w:cs="Arial"/>
        </w:rPr>
        <w:t>PROPERTY DETAILS AND REFERRALS</w:t>
      </w:r>
    </w:p>
    <w:p w14:paraId="2BF18BD4" w14:textId="77777777" w:rsidR="00126FC5" w:rsidRPr="00B2607C" w:rsidRDefault="00126FC5" w:rsidP="00126FC5">
      <w:pPr>
        <w:rPr>
          <w:rFonts w:cs="Arial"/>
          <w:color w:val="000000"/>
        </w:rPr>
      </w:pPr>
    </w:p>
    <w:p w14:paraId="6C8E032E" w14:textId="77777777" w:rsidR="00126FC5" w:rsidRPr="00B2607C" w:rsidRDefault="00126FC5" w:rsidP="00032384">
      <w:pPr>
        <w:pStyle w:val="DAListNumber1"/>
        <w:ind w:left="567" w:hanging="567"/>
        <w:rPr>
          <w:rFonts w:cs="Arial"/>
        </w:rPr>
      </w:pPr>
      <w:bookmarkStart w:id="14" w:name="_Toc300910350"/>
      <w:r w:rsidRPr="00B2607C">
        <w:rPr>
          <w:rFonts w:cs="Arial"/>
        </w:rPr>
        <w:t>SITE AND LOCALITY</w:t>
      </w:r>
      <w:bookmarkEnd w:id="14"/>
    </w:p>
    <w:p w14:paraId="1F1CDA46" w14:textId="77777777" w:rsidR="00126FC5" w:rsidRPr="00B2607C" w:rsidRDefault="00126FC5" w:rsidP="00126FC5">
      <w:pPr>
        <w:rPr>
          <w:rFonts w:cs="Arial"/>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126FC5" w:rsidRPr="00B2607C" w14:paraId="45AE206F" w14:textId="77777777" w:rsidTr="005965DF">
        <w:trPr>
          <w:trHeight w:val="228"/>
        </w:trPr>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0EE6BE6" w14:textId="77777777" w:rsidR="00126FC5" w:rsidRPr="00B2607C" w:rsidRDefault="00126FC5" w:rsidP="005965DF">
            <w:pPr>
              <w:rPr>
                <w:rFonts w:cs="Arial"/>
                <w:b/>
                <w:color w:val="000000"/>
                <w:sz w:val="20"/>
              </w:rPr>
            </w:pPr>
            <w:r w:rsidRPr="00B2607C">
              <w:rPr>
                <w:rFonts w:cs="Arial"/>
                <w:b/>
                <w:color w:val="000000"/>
                <w:sz w:val="20"/>
              </w:rPr>
              <w:t>Physical features</w:t>
            </w:r>
          </w:p>
        </w:tc>
      </w:tr>
      <w:tr w:rsidR="00126FC5" w:rsidRPr="00B2607C" w14:paraId="79180276" w14:textId="77777777" w:rsidTr="005965DF">
        <w:trPr>
          <w:trHeight w:val="189"/>
        </w:trPr>
        <w:tc>
          <w:tcPr>
            <w:tcW w:w="9639" w:type="dxa"/>
            <w:tcBorders>
              <w:top w:val="single" w:sz="4" w:space="0" w:color="auto"/>
              <w:left w:val="single" w:sz="4" w:space="0" w:color="auto"/>
              <w:bottom w:val="single" w:sz="4" w:space="0" w:color="auto"/>
              <w:right w:val="single" w:sz="4" w:space="0" w:color="auto"/>
            </w:tcBorders>
            <w:vAlign w:val="center"/>
          </w:tcPr>
          <w:p w14:paraId="2BFBD018" w14:textId="55CD9B93" w:rsidR="00683904" w:rsidRPr="00E62857" w:rsidRDefault="00781215" w:rsidP="00683904">
            <w:pPr>
              <w:rPr>
                <w:rFonts w:cs="Arial"/>
                <w:color w:val="000000"/>
                <w:sz w:val="20"/>
                <w:lang w:val="en-AU"/>
              </w:rPr>
            </w:pPr>
            <w:bookmarkStart w:id="15" w:name="_Hlk185508103"/>
            <w:r w:rsidRPr="00781215">
              <w:rPr>
                <w:rFonts w:cs="Arial"/>
                <w:color w:val="000000"/>
                <w:sz w:val="20"/>
              </w:rPr>
              <w:t>The site comprises two lots – the</w:t>
            </w:r>
            <w:r w:rsidR="00F6254C">
              <w:rPr>
                <w:rFonts w:cs="Arial"/>
                <w:color w:val="000000"/>
                <w:sz w:val="20"/>
              </w:rPr>
              <w:t xml:space="preserve"> existing</w:t>
            </w:r>
            <w:r w:rsidRPr="00781215">
              <w:rPr>
                <w:rFonts w:cs="Arial"/>
                <w:color w:val="000000"/>
                <w:sz w:val="20"/>
              </w:rPr>
              <w:t xml:space="preserve"> Woolworths Direct to Boot at 488 – 492 Old South Head Road and the </w:t>
            </w:r>
            <w:r w:rsidRPr="00E62857">
              <w:rPr>
                <w:rFonts w:cs="Arial"/>
                <w:color w:val="000000"/>
                <w:sz w:val="20"/>
              </w:rPr>
              <w:t xml:space="preserve">adjoining residential dwelling at 30 Albemarle Avenue. </w:t>
            </w:r>
            <w:r w:rsidR="00683904" w:rsidRPr="00E62857">
              <w:rPr>
                <w:rFonts w:cs="Arial"/>
                <w:color w:val="000000"/>
                <w:sz w:val="20"/>
                <w:lang w:val="en-AU"/>
              </w:rPr>
              <w:t xml:space="preserve">The site is legally described as Lot 1 in DP 1009799 and Lot 30, Section B in DP4567. </w:t>
            </w:r>
          </w:p>
          <w:p w14:paraId="0C400B91" w14:textId="77777777" w:rsidR="00683904" w:rsidRPr="00E62857" w:rsidRDefault="00683904" w:rsidP="00683904">
            <w:pPr>
              <w:rPr>
                <w:rFonts w:cs="Arial"/>
                <w:color w:val="000000"/>
                <w:sz w:val="20"/>
                <w:lang w:val="en-AU"/>
              </w:rPr>
            </w:pPr>
          </w:p>
          <w:p w14:paraId="013587ED" w14:textId="77777777" w:rsidR="00126FC5" w:rsidRDefault="00683904" w:rsidP="00683904">
            <w:pPr>
              <w:rPr>
                <w:rFonts w:cs="Arial"/>
                <w:color w:val="000000"/>
                <w:sz w:val="20"/>
                <w:lang w:val="en-AU"/>
              </w:rPr>
            </w:pPr>
            <w:r w:rsidRPr="00E62857">
              <w:rPr>
                <w:rFonts w:cs="Arial"/>
                <w:color w:val="000000"/>
                <w:sz w:val="20"/>
                <w:lang w:val="en-AU"/>
              </w:rPr>
              <w:t xml:space="preserve">The site has a total area of 2,257m² </w:t>
            </w:r>
            <w:r w:rsidR="00E62857" w:rsidRPr="00E62857">
              <w:rPr>
                <w:rFonts w:cs="Arial"/>
                <w:color w:val="000000"/>
                <w:sz w:val="20"/>
                <w:lang w:val="en-AU"/>
              </w:rPr>
              <w:t xml:space="preserve">(1,560.3m² and 696.7m²) </w:t>
            </w:r>
            <w:r w:rsidRPr="00E62857">
              <w:rPr>
                <w:rFonts w:cs="Arial"/>
                <w:color w:val="000000"/>
                <w:sz w:val="20"/>
                <w:lang w:val="en-AU"/>
              </w:rPr>
              <w:t xml:space="preserve">and is irregular in shape. It has a frontage of approximately 40 metres to Old South Head Road and </w:t>
            </w:r>
            <w:r w:rsidR="00E62857" w:rsidRPr="00E62857">
              <w:rPr>
                <w:rFonts w:cs="Arial"/>
                <w:color w:val="000000"/>
                <w:sz w:val="20"/>
                <w:lang w:val="en-AU"/>
              </w:rPr>
              <w:t xml:space="preserve">approximately </w:t>
            </w:r>
            <w:r w:rsidRPr="00E62857">
              <w:rPr>
                <w:rFonts w:cs="Arial"/>
                <w:color w:val="000000"/>
                <w:sz w:val="20"/>
                <w:lang w:val="en-AU"/>
              </w:rPr>
              <w:t>70 metres to Albemarle</w:t>
            </w:r>
            <w:r w:rsidRPr="00683904">
              <w:rPr>
                <w:rFonts w:cs="Arial"/>
                <w:color w:val="000000"/>
                <w:sz w:val="20"/>
                <w:lang w:val="en-AU"/>
              </w:rPr>
              <w:t xml:space="preserve"> Avenue.</w:t>
            </w:r>
            <w:bookmarkEnd w:id="15"/>
          </w:p>
          <w:p w14:paraId="441F1FE9" w14:textId="408967D7" w:rsidR="00C05E7A" w:rsidRPr="00B2607C" w:rsidRDefault="00C05E7A" w:rsidP="00683904">
            <w:pPr>
              <w:rPr>
                <w:rFonts w:cs="Arial"/>
                <w:color w:val="000000"/>
                <w:sz w:val="20"/>
              </w:rPr>
            </w:pPr>
          </w:p>
        </w:tc>
      </w:tr>
      <w:tr w:rsidR="00126FC5" w:rsidRPr="00B2607C" w14:paraId="4C4F42A2" w14:textId="77777777" w:rsidTr="005965DF">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9235A63" w14:textId="77777777" w:rsidR="00126FC5" w:rsidRPr="00B2607C" w:rsidRDefault="00126FC5" w:rsidP="005965DF">
            <w:pPr>
              <w:rPr>
                <w:rFonts w:cs="Arial"/>
                <w:color w:val="000000"/>
                <w:sz w:val="20"/>
              </w:rPr>
            </w:pPr>
            <w:r w:rsidRPr="00B2607C">
              <w:rPr>
                <w:rFonts w:cs="Arial"/>
                <w:b/>
                <w:color w:val="000000"/>
                <w:sz w:val="20"/>
              </w:rPr>
              <w:t>Topography</w:t>
            </w:r>
          </w:p>
        </w:tc>
      </w:tr>
      <w:tr w:rsidR="00126FC5" w:rsidRPr="00B2607C" w14:paraId="27A35B1A" w14:textId="77777777" w:rsidTr="005965DF">
        <w:tc>
          <w:tcPr>
            <w:tcW w:w="9639" w:type="dxa"/>
            <w:tcBorders>
              <w:top w:val="single" w:sz="4" w:space="0" w:color="auto"/>
              <w:left w:val="single" w:sz="4" w:space="0" w:color="auto"/>
              <w:bottom w:val="single" w:sz="4" w:space="0" w:color="auto"/>
              <w:right w:val="single" w:sz="4" w:space="0" w:color="auto"/>
            </w:tcBorders>
            <w:vAlign w:val="center"/>
          </w:tcPr>
          <w:p w14:paraId="6064352D" w14:textId="77777777" w:rsidR="00C05E7A" w:rsidRDefault="00F67656" w:rsidP="005965DF">
            <w:pPr>
              <w:rPr>
                <w:rFonts w:cs="Arial"/>
                <w:color w:val="000000"/>
                <w:sz w:val="20"/>
              </w:rPr>
            </w:pPr>
            <w:r>
              <w:rPr>
                <w:rFonts w:cs="Arial"/>
                <w:color w:val="000000"/>
                <w:sz w:val="20"/>
              </w:rPr>
              <w:t>The site is relatively flat.</w:t>
            </w:r>
          </w:p>
          <w:p w14:paraId="17BC234F" w14:textId="30C0680B" w:rsidR="00126FC5" w:rsidRPr="00B2607C" w:rsidRDefault="00F67656" w:rsidP="005965DF">
            <w:pPr>
              <w:rPr>
                <w:rFonts w:cs="Arial"/>
                <w:color w:val="000000"/>
                <w:sz w:val="20"/>
              </w:rPr>
            </w:pPr>
            <w:r>
              <w:rPr>
                <w:rFonts w:cs="Arial"/>
                <w:color w:val="000000"/>
                <w:sz w:val="20"/>
              </w:rPr>
              <w:t xml:space="preserve"> </w:t>
            </w:r>
          </w:p>
        </w:tc>
      </w:tr>
      <w:tr w:rsidR="00126FC5" w:rsidRPr="00B2607C" w14:paraId="08DF1061" w14:textId="77777777" w:rsidTr="005965DF">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0EAC046" w14:textId="77777777" w:rsidR="00126FC5" w:rsidRPr="00B2607C" w:rsidRDefault="00126FC5" w:rsidP="005965DF">
            <w:pPr>
              <w:rPr>
                <w:rFonts w:cs="Arial"/>
                <w:color w:val="000000"/>
                <w:sz w:val="20"/>
                <w:lang w:val="en-AU"/>
              </w:rPr>
            </w:pPr>
            <w:r w:rsidRPr="00B2607C">
              <w:rPr>
                <w:rFonts w:cs="Arial"/>
                <w:b/>
                <w:color w:val="000000"/>
                <w:sz w:val="20"/>
              </w:rPr>
              <w:t>Existing buildings and structures</w:t>
            </w:r>
          </w:p>
        </w:tc>
      </w:tr>
      <w:tr w:rsidR="00126FC5" w:rsidRPr="00B2607C" w14:paraId="1558B51D" w14:textId="77777777" w:rsidTr="005965DF">
        <w:tc>
          <w:tcPr>
            <w:tcW w:w="9639" w:type="dxa"/>
            <w:tcBorders>
              <w:top w:val="single" w:sz="4" w:space="0" w:color="auto"/>
              <w:left w:val="single" w:sz="4" w:space="0" w:color="auto"/>
              <w:bottom w:val="single" w:sz="4" w:space="0" w:color="auto"/>
              <w:right w:val="single" w:sz="4" w:space="0" w:color="auto"/>
            </w:tcBorders>
            <w:vAlign w:val="center"/>
          </w:tcPr>
          <w:p w14:paraId="16135115" w14:textId="77777777" w:rsidR="00C05E7A" w:rsidRDefault="00F67656" w:rsidP="005965DF">
            <w:pPr>
              <w:rPr>
                <w:rFonts w:cs="Arial"/>
                <w:color w:val="000000"/>
                <w:sz w:val="20"/>
              </w:rPr>
            </w:pPr>
            <w:r>
              <w:rPr>
                <w:rFonts w:cs="Arial"/>
                <w:color w:val="000000"/>
                <w:sz w:val="20"/>
              </w:rPr>
              <w:t>The site is currently occupied by a Woolworths Direct to Boot Operation, which repurposed the previous Caltex Service Station building. 30 Albemarle Avenue is currently occupied by a detached dwelling house.</w:t>
            </w:r>
          </w:p>
          <w:p w14:paraId="70840FA2" w14:textId="05A495CB" w:rsidR="00126FC5" w:rsidRPr="00B2607C" w:rsidRDefault="00F67656" w:rsidP="005965DF">
            <w:pPr>
              <w:rPr>
                <w:rFonts w:cs="Arial"/>
                <w:color w:val="000000"/>
                <w:sz w:val="20"/>
              </w:rPr>
            </w:pPr>
            <w:r>
              <w:rPr>
                <w:rFonts w:cs="Arial"/>
                <w:color w:val="000000"/>
                <w:sz w:val="20"/>
              </w:rPr>
              <w:t xml:space="preserve"> </w:t>
            </w:r>
          </w:p>
        </w:tc>
      </w:tr>
      <w:tr w:rsidR="00126FC5" w:rsidRPr="00B2607C" w14:paraId="42288AF4" w14:textId="77777777" w:rsidTr="005965DF">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0728C55F" w14:textId="77777777" w:rsidR="00126FC5" w:rsidRPr="00B2607C" w:rsidRDefault="00126FC5" w:rsidP="005965DF">
            <w:pPr>
              <w:rPr>
                <w:rFonts w:cs="Arial"/>
                <w:color w:val="000000"/>
                <w:sz w:val="20"/>
              </w:rPr>
            </w:pPr>
            <w:r w:rsidRPr="00B2607C">
              <w:rPr>
                <w:rFonts w:cs="Arial"/>
                <w:b/>
                <w:color w:val="000000"/>
                <w:sz w:val="20"/>
              </w:rPr>
              <w:t>Surrounding Environment</w:t>
            </w:r>
          </w:p>
        </w:tc>
      </w:tr>
      <w:tr w:rsidR="00126FC5" w:rsidRPr="00B2607C" w14:paraId="27349FFA" w14:textId="77777777" w:rsidTr="005965DF">
        <w:tc>
          <w:tcPr>
            <w:tcW w:w="9639" w:type="dxa"/>
            <w:tcBorders>
              <w:top w:val="single" w:sz="4" w:space="0" w:color="auto"/>
              <w:left w:val="single" w:sz="4" w:space="0" w:color="auto"/>
              <w:bottom w:val="single" w:sz="4" w:space="0" w:color="auto"/>
              <w:right w:val="single" w:sz="4" w:space="0" w:color="auto"/>
            </w:tcBorders>
            <w:vAlign w:val="center"/>
          </w:tcPr>
          <w:p w14:paraId="6156F3B4" w14:textId="662C595D" w:rsidR="009144EE" w:rsidRPr="00170A32" w:rsidRDefault="009144EE" w:rsidP="009144EE">
            <w:pPr>
              <w:rPr>
                <w:rFonts w:cs="Arial"/>
                <w:color w:val="000000"/>
                <w:sz w:val="20"/>
                <w:lang w:val="en-AU"/>
              </w:rPr>
            </w:pPr>
            <w:bookmarkStart w:id="16" w:name="_Hlk185508354"/>
            <w:r w:rsidRPr="00170A32">
              <w:rPr>
                <w:rFonts w:cs="Arial"/>
                <w:color w:val="000000"/>
                <w:sz w:val="20"/>
                <w:lang w:val="en-AU"/>
              </w:rPr>
              <w:t>The surrounding development comprises the following:</w:t>
            </w:r>
          </w:p>
          <w:p w14:paraId="42206CB6" w14:textId="4E00E537" w:rsidR="00170A32" w:rsidRDefault="00170A32">
            <w:pPr>
              <w:pStyle w:val="ListParagraph"/>
              <w:numPr>
                <w:ilvl w:val="0"/>
                <w:numId w:val="38"/>
              </w:numPr>
              <w:rPr>
                <w:rFonts w:cs="Arial"/>
                <w:color w:val="000000"/>
                <w:sz w:val="20"/>
              </w:rPr>
            </w:pPr>
            <w:r w:rsidRPr="00170A32">
              <w:rPr>
                <w:rFonts w:cs="Arial"/>
                <w:color w:val="000000"/>
                <w:sz w:val="20"/>
              </w:rPr>
              <w:lastRenderedPageBreak/>
              <w:t>To the north of the site is 494-496 Old South Head Road, which is occupied by</w:t>
            </w:r>
            <w:r w:rsidRPr="00170A32">
              <w:rPr>
                <w:rFonts w:cs="Arial"/>
                <w:b/>
                <w:bCs/>
                <w:color w:val="000000"/>
                <w:sz w:val="20"/>
              </w:rPr>
              <w:t xml:space="preserve"> </w:t>
            </w:r>
            <w:r w:rsidR="009144EE" w:rsidRPr="00170A32">
              <w:rPr>
                <w:rFonts w:cs="Arial"/>
                <w:color w:val="000000"/>
                <w:sz w:val="20"/>
              </w:rPr>
              <w:t>four-storey mixed-use development</w:t>
            </w:r>
            <w:r w:rsidRPr="00170A32">
              <w:rPr>
                <w:rFonts w:cs="Arial"/>
                <w:color w:val="000000"/>
                <w:sz w:val="20"/>
              </w:rPr>
              <w:t>. There are retail/office premises at ground floor level and residential apartments above</w:t>
            </w:r>
            <w:r w:rsidR="009E3105">
              <w:rPr>
                <w:rFonts w:cs="Arial"/>
                <w:color w:val="000000"/>
                <w:sz w:val="20"/>
              </w:rPr>
              <w:t>.</w:t>
            </w:r>
          </w:p>
          <w:p w14:paraId="3FF49FED" w14:textId="0F3BF394" w:rsidR="00A57B50" w:rsidRDefault="00A57B50">
            <w:pPr>
              <w:pStyle w:val="ListParagraph"/>
              <w:numPr>
                <w:ilvl w:val="0"/>
                <w:numId w:val="38"/>
              </w:numPr>
              <w:rPr>
                <w:rFonts w:cs="Arial"/>
                <w:color w:val="000000"/>
                <w:sz w:val="20"/>
              </w:rPr>
            </w:pPr>
            <w:r>
              <w:rPr>
                <w:rFonts w:cs="Arial"/>
                <w:color w:val="000000"/>
                <w:sz w:val="20"/>
              </w:rPr>
              <w:t xml:space="preserve">To the south of the site (on the opposite side of Albemarle Avenue) is a single storey retail development (Gaslight pharmacy) and associated carpark.  </w:t>
            </w:r>
          </w:p>
          <w:p w14:paraId="13F1F6FF" w14:textId="626E63B9" w:rsidR="0041464B" w:rsidRPr="00153BF9" w:rsidRDefault="0041464B">
            <w:pPr>
              <w:pStyle w:val="ListParagraph"/>
              <w:numPr>
                <w:ilvl w:val="0"/>
                <w:numId w:val="38"/>
              </w:numPr>
              <w:rPr>
                <w:rFonts w:cs="Arial"/>
                <w:color w:val="000000"/>
                <w:sz w:val="20"/>
              </w:rPr>
            </w:pPr>
            <w:r w:rsidRPr="00153BF9">
              <w:rPr>
                <w:rFonts w:cs="Arial"/>
                <w:color w:val="000000"/>
                <w:sz w:val="20"/>
              </w:rPr>
              <w:t xml:space="preserve">To the west of the site is 28 Albemarle Avenue </w:t>
            </w:r>
            <w:r w:rsidR="00153BF9" w:rsidRPr="00153BF9">
              <w:rPr>
                <w:rFonts w:cs="Arial"/>
                <w:color w:val="000000"/>
                <w:sz w:val="20"/>
              </w:rPr>
              <w:t>which</w:t>
            </w:r>
            <w:r w:rsidRPr="00153BF9">
              <w:rPr>
                <w:rFonts w:cs="Arial"/>
                <w:color w:val="000000"/>
                <w:sz w:val="20"/>
              </w:rPr>
              <w:t xml:space="preserve"> is occupied by a </w:t>
            </w:r>
            <w:r w:rsidR="00153BF9" w:rsidRPr="00153BF9">
              <w:rPr>
                <w:rFonts w:cs="Arial"/>
                <w:color w:val="000000"/>
                <w:sz w:val="20"/>
              </w:rPr>
              <w:t>two storey detached dwelling.</w:t>
            </w:r>
          </w:p>
          <w:p w14:paraId="5828834A" w14:textId="59C55911" w:rsidR="00A57B50" w:rsidRDefault="009144EE">
            <w:pPr>
              <w:pStyle w:val="ListParagraph"/>
              <w:numPr>
                <w:ilvl w:val="0"/>
                <w:numId w:val="38"/>
              </w:numPr>
              <w:rPr>
                <w:rFonts w:cs="Arial"/>
                <w:color w:val="000000"/>
                <w:sz w:val="20"/>
              </w:rPr>
            </w:pPr>
            <w:r w:rsidRPr="009144EE">
              <w:rPr>
                <w:rFonts w:cs="Arial"/>
                <w:color w:val="000000"/>
                <w:sz w:val="20"/>
              </w:rPr>
              <w:t xml:space="preserve">To the </w:t>
            </w:r>
            <w:r w:rsidR="00153BF9" w:rsidRPr="00A57B50">
              <w:rPr>
                <w:rFonts w:cs="Arial"/>
                <w:color w:val="000000"/>
                <w:sz w:val="20"/>
              </w:rPr>
              <w:t>east of the site (</w:t>
            </w:r>
            <w:r w:rsidR="00A57B50">
              <w:rPr>
                <w:rFonts w:cs="Arial"/>
                <w:color w:val="000000"/>
                <w:sz w:val="20"/>
              </w:rPr>
              <w:t xml:space="preserve">on the </w:t>
            </w:r>
            <w:r w:rsidR="00153BF9" w:rsidRPr="00A57B50">
              <w:rPr>
                <w:rFonts w:cs="Arial"/>
                <w:color w:val="000000"/>
                <w:sz w:val="20"/>
              </w:rPr>
              <w:t xml:space="preserve">opposite side of Old South Head Road) </w:t>
            </w:r>
            <w:r w:rsidR="00A57B50" w:rsidRPr="00A57B50">
              <w:rPr>
                <w:rFonts w:cs="Arial"/>
                <w:color w:val="000000"/>
                <w:sz w:val="20"/>
              </w:rPr>
              <w:t>are three storey residential flat buildings</w:t>
            </w:r>
          </w:p>
          <w:p w14:paraId="2D3E3A8E" w14:textId="77777777" w:rsidR="00A57B50" w:rsidRDefault="00A57B50" w:rsidP="009144EE">
            <w:pPr>
              <w:rPr>
                <w:rFonts w:cs="Arial"/>
                <w:color w:val="000000"/>
                <w:sz w:val="20"/>
                <w:lang w:val="en-AU"/>
              </w:rPr>
            </w:pPr>
          </w:p>
          <w:p w14:paraId="09DDBB56" w14:textId="77777777" w:rsidR="0041464B" w:rsidRDefault="0041464B" w:rsidP="009144EE">
            <w:pPr>
              <w:rPr>
                <w:rFonts w:cs="Arial"/>
                <w:color w:val="000000"/>
                <w:sz w:val="20"/>
                <w:lang w:val="en-AU"/>
              </w:rPr>
            </w:pPr>
            <w:r>
              <w:rPr>
                <w:rFonts w:cs="Arial"/>
                <w:color w:val="000000"/>
                <w:sz w:val="20"/>
                <w:lang w:val="en-AU"/>
              </w:rPr>
              <w:t>Rose Ba</w:t>
            </w:r>
            <w:r w:rsidR="00781215">
              <w:rPr>
                <w:rFonts w:cs="Arial"/>
                <w:color w:val="000000"/>
                <w:sz w:val="20"/>
                <w:lang w:val="en-AU"/>
              </w:rPr>
              <w:t>y</w:t>
            </w:r>
            <w:r>
              <w:rPr>
                <w:rFonts w:cs="Arial"/>
                <w:color w:val="000000"/>
                <w:sz w:val="20"/>
                <w:lang w:val="en-AU"/>
              </w:rPr>
              <w:t xml:space="preserve"> </w:t>
            </w:r>
            <w:r w:rsidR="00F6254C">
              <w:rPr>
                <w:rFonts w:cs="Arial"/>
                <w:color w:val="000000"/>
                <w:sz w:val="20"/>
                <w:lang w:val="en-AU"/>
              </w:rPr>
              <w:t>P</w:t>
            </w:r>
            <w:r>
              <w:rPr>
                <w:rFonts w:cs="Arial"/>
                <w:color w:val="000000"/>
                <w:sz w:val="20"/>
                <w:lang w:val="en-AU"/>
              </w:rPr>
              <w:t xml:space="preserve">ublic </w:t>
            </w:r>
            <w:r w:rsidR="00F6254C">
              <w:rPr>
                <w:rFonts w:cs="Arial"/>
                <w:color w:val="000000"/>
                <w:sz w:val="20"/>
                <w:lang w:val="en-AU"/>
              </w:rPr>
              <w:t>S</w:t>
            </w:r>
            <w:r w:rsidRPr="00784048">
              <w:rPr>
                <w:rFonts w:cs="Arial"/>
                <w:color w:val="000000"/>
                <w:sz w:val="20"/>
                <w:lang w:val="en-AU"/>
              </w:rPr>
              <w:t xml:space="preserve">chool is located to the west along Albemarle Avenue. Rose Bay </w:t>
            </w:r>
            <w:r w:rsidR="00784048" w:rsidRPr="00784048">
              <w:rPr>
                <w:rFonts w:cs="Arial"/>
                <w:color w:val="000000"/>
                <w:sz w:val="20"/>
              </w:rPr>
              <w:t>South Mixed Use Centre</w:t>
            </w:r>
            <w:r w:rsidR="00784048" w:rsidRPr="00784048">
              <w:rPr>
                <w:rFonts w:cs="Arial"/>
                <w:color w:val="000000"/>
                <w:sz w:val="20"/>
                <w:lang w:val="en-AU"/>
              </w:rPr>
              <w:t xml:space="preserve"> </w:t>
            </w:r>
            <w:r w:rsidRPr="00784048">
              <w:rPr>
                <w:rFonts w:cs="Arial"/>
                <w:color w:val="000000"/>
                <w:sz w:val="20"/>
                <w:lang w:val="en-AU"/>
              </w:rPr>
              <w:t>is located to the north</w:t>
            </w:r>
            <w:r>
              <w:rPr>
                <w:rFonts w:cs="Arial"/>
                <w:color w:val="000000"/>
                <w:sz w:val="20"/>
                <w:lang w:val="en-AU"/>
              </w:rPr>
              <w:t xml:space="preserve"> along both sides of Old South Head Road. </w:t>
            </w:r>
            <w:bookmarkEnd w:id="16"/>
          </w:p>
          <w:p w14:paraId="28678A62" w14:textId="79BA5F51" w:rsidR="00C05E7A" w:rsidRPr="00B2607C" w:rsidRDefault="00C05E7A" w:rsidP="009144EE">
            <w:pPr>
              <w:rPr>
                <w:rFonts w:cs="Arial"/>
                <w:color w:val="000000"/>
                <w:sz w:val="20"/>
              </w:rPr>
            </w:pPr>
          </w:p>
        </w:tc>
      </w:tr>
    </w:tbl>
    <w:p w14:paraId="28EA1383" w14:textId="77777777" w:rsidR="00126FC5" w:rsidRPr="00B2607C" w:rsidRDefault="00126FC5" w:rsidP="00126FC5">
      <w:pPr>
        <w:rPr>
          <w:rFonts w:cs="Arial"/>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8"/>
      </w:tblGrid>
      <w:tr w:rsidR="00126FC5" w:rsidRPr="00B2607C" w14:paraId="61ABEDC8" w14:textId="77777777" w:rsidTr="005965DF">
        <w:trPr>
          <w:trHeight w:val="5465"/>
        </w:trPr>
        <w:tc>
          <w:tcPr>
            <w:tcW w:w="9639" w:type="dxa"/>
            <w:tcBorders>
              <w:top w:val="single" w:sz="4" w:space="0" w:color="auto"/>
              <w:left w:val="single" w:sz="4" w:space="0" w:color="auto"/>
              <w:bottom w:val="single" w:sz="4" w:space="0" w:color="auto"/>
              <w:right w:val="single" w:sz="4" w:space="0" w:color="auto"/>
            </w:tcBorders>
          </w:tcPr>
          <w:p w14:paraId="36FB4C53" w14:textId="6E7D0547" w:rsidR="00126FC5" w:rsidRPr="00B2607C" w:rsidRDefault="00726330" w:rsidP="005965DF">
            <w:pPr>
              <w:ind w:left="-108"/>
              <w:rPr>
                <w:rFonts w:cs="Arial"/>
                <w:color w:val="000000"/>
              </w:rPr>
            </w:pPr>
            <w:r>
              <w:rPr>
                <w:noProof/>
              </w:rPr>
              <w:drawing>
                <wp:inline distT="0" distB="0" distL="0" distR="0" wp14:anchorId="4D405AFF" wp14:editId="38EFB92F">
                  <wp:extent cx="6120765" cy="4439285"/>
                  <wp:effectExtent l="0" t="0" r="0" b="0"/>
                  <wp:docPr id="194380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05756" name=""/>
                          <pic:cNvPicPr/>
                        </pic:nvPicPr>
                        <pic:blipFill>
                          <a:blip r:embed="rId13"/>
                          <a:stretch>
                            <a:fillRect/>
                          </a:stretch>
                        </pic:blipFill>
                        <pic:spPr>
                          <a:xfrm>
                            <a:off x="0" y="0"/>
                            <a:ext cx="6120765" cy="4439285"/>
                          </a:xfrm>
                          <a:prstGeom prst="rect">
                            <a:avLst/>
                          </a:prstGeom>
                        </pic:spPr>
                      </pic:pic>
                    </a:graphicData>
                  </a:graphic>
                </wp:inline>
              </w:drawing>
            </w:r>
          </w:p>
        </w:tc>
      </w:tr>
    </w:tbl>
    <w:p w14:paraId="1BCE057F" w14:textId="77777777" w:rsidR="00126FC5" w:rsidRDefault="00126FC5" w:rsidP="00126FC5">
      <w:pPr>
        <w:rPr>
          <w:rFonts w:cs="Arial"/>
          <w:color w:val="000000"/>
        </w:rPr>
      </w:pPr>
    </w:p>
    <w:p w14:paraId="16894437" w14:textId="77777777" w:rsidR="009E3105" w:rsidRDefault="001C3424" w:rsidP="009E3105">
      <w:pPr>
        <w:keepNext/>
      </w:pPr>
      <w:r>
        <w:rPr>
          <w:noProof/>
        </w:rPr>
        <w:lastRenderedPageBreak/>
        <w:drawing>
          <wp:inline distT="0" distB="0" distL="0" distR="0" wp14:anchorId="0D69736D" wp14:editId="6DD4BAE6">
            <wp:extent cx="6120765" cy="3755390"/>
            <wp:effectExtent l="19050" t="19050" r="13335" b="16510"/>
            <wp:docPr id="663116871" name="Picture 1" descr="A building with trees and people walking a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16871" name="Picture 1" descr="A building with trees and people walking around&#10;&#10;AI-generated content may be incorrect."/>
                    <pic:cNvPicPr/>
                  </pic:nvPicPr>
                  <pic:blipFill>
                    <a:blip r:embed="rId14"/>
                    <a:stretch>
                      <a:fillRect/>
                    </a:stretch>
                  </pic:blipFill>
                  <pic:spPr>
                    <a:xfrm>
                      <a:off x="0" y="0"/>
                      <a:ext cx="6120765" cy="3755390"/>
                    </a:xfrm>
                    <a:prstGeom prst="rect">
                      <a:avLst/>
                    </a:prstGeom>
                    <a:ln>
                      <a:solidFill>
                        <a:schemeClr val="accent1"/>
                      </a:solidFill>
                    </a:ln>
                  </pic:spPr>
                </pic:pic>
              </a:graphicData>
            </a:graphic>
          </wp:inline>
        </w:drawing>
      </w:r>
    </w:p>
    <w:p w14:paraId="6955CF94" w14:textId="6D5247E3" w:rsidR="001C3424" w:rsidRDefault="009E3105" w:rsidP="009E3105">
      <w:pPr>
        <w:pStyle w:val="Caption"/>
        <w:rPr>
          <w:rFonts w:cs="Arial"/>
          <w:color w:val="000000"/>
        </w:rPr>
      </w:pPr>
      <w:r>
        <w:t xml:space="preserve">Figure </w:t>
      </w:r>
      <w:r>
        <w:fldChar w:fldCharType="begin"/>
      </w:r>
      <w:r>
        <w:instrText xml:space="preserve"> SEQ Figure \* ARABIC </w:instrText>
      </w:r>
      <w:r>
        <w:fldChar w:fldCharType="separate"/>
      </w:r>
      <w:r w:rsidR="007537CB">
        <w:rPr>
          <w:noProof/>
        </w:rPr>
        <w:t>2</w:t>
      </w:r>
      <w:r>
        <w:fldChar w:fldCharType="end"/>
      </w:r>
      <w:r>
        <w:rPr>
          <w:lang w:val="en-AU"/>
        </w:rPr>
        <w:t xml:space="preserve"> - Photomontage of the proposed development viewed from the corner of Albemarle Avenue and Old South Head Road</w:t>
      </w:r>
    </w:p>
    <w:p w14:paraId="7297A45A" w14:textId="77777777" w:rsidR="009E3105" w:rsidRDefault="004A12F7" w:rsidP="009E3105">
      <w:pPr>
        <w:keepNext/>
      </w:pPr>
      <w:r w:rsidRPr="009840E1">
        <w:rPr>
          <w:noProof/>
          <w:sz w:val="20"/>
        </w:rPr>
        <w:drawing>
          <wp:inline distT="0" distB="0" distL="0" distR="0" wp14:anchorId="632E7710" wp14:editId="17B5EA95">
            <wp:extent cx="6120765" cy="4409440"/>
            <wp:effectExtent l="19050" t="19050" r="13335" b="10160"/>
            <wp:docPr id="143334549" name="Picture 1" descr="A building with a lot of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4549" name="Picture 1" descr="A building with a lot of windows&#10;&#10;AI-generated content may be incorrect."/>
                    <pic:cNvPicPr/>
                  </pic:nvPicPr>
                  <pic:blipFill>
                    <a:blip r:embed="rId15"/>
                    <a:stretch>
                      <a:fillRect/>
                    </a:stretch>
                  </pic:blipFill>
                  <pic:spPr>
                    <a:xfrm>
                      <a:off x="0" y="0"/>
                      <a:ext cx="6120765" cy="4409440"/>
                    </a:xfrm>
                    <a:prstGeom prst="rect">
                      <a:avLst/>
                    </a:prstGeom>
                    <a:ln>
                      <a:solidFill>
                        <a:schemeClr val="accent1"/>
                      </a:solidFill>
                    </a:ln>
                  </pic:spPr>
                </pic:pic>
              </a:graphicData>
            </a:graphic>
          </wp:inline>
        </w:drawing>
      </w:r>
    </w:p>
    <w:p w14:paraId="60DAEAC8" w14:textId="1E98AA1C" w:rsidR="004A12F7" w:rsidRPr="009840E1" w:rsidRDefault="009E3105" w:rsidP="009E3105">
      <w:pPr>
        <w:pStyle w:val="Caption"/>
        <w:rPr>
          <w:rFonts w:cs="Arial"/>
          <w:color w:val="000000"/>
          <w:sz w:val="20"/>
        </w:rPr>
      </w:pPr>
      <w:r>
        <w:t xml:space="preserve">Figure </w:t>
      </w:r>
      <w:r>
        <w:fldChar w:fldCharType="begin"/>
      </w:r>
      <w:r>
        <w:instrText xml:space="preserve"> SEQ Figure \* ARABIC </w:instrText>
      </w:r>
      <w:r>
        <w:fldChar w:fldCharType="separate"/>
      </w:r>
      <w:r w:rsidR="007537CB">
        <w:rPr>
          <w:noProof/>
        </w:rPr>
        <w:t>3</w:t>
      </w:r>
      <w:r>
        <w:fldChar w:fldCharType="end"/>
      </w:r>
      <w:r>
        <w:rPr>
          <w:lang w:val="en-AU"/>
        </w:rPr>
        <w:t xml:space="preserve"> - </w:t>
      </w:r>
      <w:r w:rsidRPr="00EC42B8">
        <w:rPr>
          <w:lang w:val="en-AU"/>
        </w:rPr>
        <w:t>Photomontage of the proposed development from Old South Head Road</w:t>
      </w:r>
    </w:p>
    <w:p w14:paraId="52EEA10C" w14:textId="77777777" w:rsidR="009E3105" w:rsidRDefault="004A12F7" w:rsidP="009E3105">
      <w:pPr>
        <w:keepNext/>
      </w:pPr>
      <w:r w:rsidRPr="009840E1">
        <w:rPr>
          <w:noProof/>
          <w:sz w:val="20"/>
        </w:rPr>
        <w:lastRenderedPageBreak/>
        <w:drawing>
          <wp:inline distT="0" distB="0" distL="0" distR="0" wp14:anchorId="745F77C8" wp14:editId="1F36B7CE">
            <wp:extent cx="6120765" cy="3850817"/>
            <wp:effectExtent l="19050" t="19050" r="13335" b="16510"/>
            <wp:docPr id="949265236" name="Picture 1" descr="A building with trees on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65236" name="Picture 1" descr="A building with trees on the side&#10;&#10;AI-generated content may be incorrect."/>
                    <pic:cNvPicPr/>
                  </pic:nvPicPr>
                  <pic:blipFill rotWithShape="1">
                    <a:blip r:embed="rId16"/>
                    <a:srcRect t="11315"/>
                    <a:stretch>
                      <a:fillRect/>
                    </a:stretch>
                  </pic:blipFill>
                  <pic:spPr bwMode="auto">
                    <a:xfrm>
                      <a:off x="0" y="0"/>
                      <a:ext cx="6120765" cy="3850817"/>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162DA4" w14:textId="21E7DE79" w:rsidR="004A12F7" w:rsidRPr="009840E1" w:rsidRDefault="009E3105" w:rsidP="009E3105">
      <w:pPr>
        <w:pStyle w:val="Caption"/>
        <w:rPr>
          <w:rFonts w:cs="Arial"/>
          <w:color w:val="000000"/>
          <w:sz w:val="20"/>
        </w:rPr>
      </w:pPr>
      <w:r>
        <w:t xml:space="preserve">Figure </w:t>
      </w:r>
      <w:r>
        <w:fldChar w:fldCharType="begin"/>
      </w:r>
      <w:r>
        <w:instrText xml:space="preserve"> SEQ Figure \* ARABIC </w:instrText>
      </w:r>
      <w:r>
        <w:fldChar w:fldCharType="separate"/>
      </w:r>
      <w:r w:rsidR="007537CB">
        <w:rPr>
          <w:noProof/>
        </w:rPr>
        <w:t>4</w:t>
      </w:r>
      <w:r>
        <w:fldChar w:fldCharType="end"/>
      </w:r>
      <w:r>
        <w:rPr>
          <w:lang w:val="en-AU"/>
        </w:rPr>
        <w:t xml:space="preserve"> - </w:t>
      </w:r>
      <w:r w:rsidRPr="005E663F">
        <w:rPr>
          <w:lang w:val="en-AU"/>
        </w:rPr>
        <w:t>Photomontage of the proposed development from Albemarle Avenue</w:t>
      </w:r>
    </w:p>
    <w:p w14:paraId="06755987" w14:textId="4E2BD11C" w:rsidR="001C3424" w:rsidRDefault="00CD2EDF" w:rsidP="00126FC5">
      <w:pPr>
        <w:rPr>
          <w:rFonts w:cs="Arial"/>
          <w:color w:val="000000"/>
        </w:rPr>
      </w:pPr>
      <w:r>
        <w:rPr>
          <w:noProof/>
        </w:rPr>
        <w:drawing>
          <wp:inline distT="0" distB="0" distL="0" distR="0" wp14:anchorId="0201F50B" wp14:editId="1AAA49D4">
            <wp:extent cx="6139815" cy="3984924"/>
            <wp:effectExtent l="0" t="0" r="0" b="0"/>
            <wp:docPr id="1217092552" name="Picture 1" descr="A sign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92552" name="Picture 1" descr="A sign in front of a building&#10;&#10;AI-generated content may be incorrect."/>
                    <pic:cNvPicPr/>
                  </pic:nvPicPr>
                  <pic:blipFill>
                    <a:blip r:embed="rId17"/>
                    <a:stretch>
                      <a:fillRect/>
                    </a:stretch>
                  </pic:blipFill>
                  <pic:spPr>
                    <a:xfrm>
                      <a:off x="0" y="0"/>
                      <a:ext cx="6147846" cy="3990136"/>
                    </a:xfrm>
                    <a:prstGeom prst="rect">
                      <a:avLst/>
                    </a:prstGeom>
                  </pic:spPr>
                </pic:pic>
              </a:graphicData>
            </a:graphic>
          </wp:inline>
        </w:drawing>
      </w:r>
    </w:p>
    <w:p w14:paraId="0081D763" w14:textId="5BB89051" w:rsidR="00CD2EDF" w:rsidRDefault="00CD2EDF" w:rsidP="00126FC5">
      <w:pPr>
        <w:rPr>
          <w:i/>
          <w:iCs/>
          <w:color w:val="1F497D" w:themeColor="text2"/>
          <w:sz w:val="18"/>
          <w:szCs w:val="18"/>
        </w:rPr>
      </w:pPr>
      <w:r w:rsidRPr="00CD2EDF">
        <w:rPr>
          <w:i/>
          <w:iCs/>
          <w:color w:val="1F497D" w:themeColor="text2"/>
          <w:sz w:val="18"/>
          <w:szCs w:val="18"/>
        </w:rPr>
        <w:t xml:space="preserve">Figure </w:t>
      </w:r>
      <w:r>
        <w:rPr>
          <w:i/>
          <w:iCs/>
          <w:color w:val="1F497D" w:themeColor="text2"/>
          <w:sz w:val="18"/>
          <w:szCs w:val="18"/>
        </w:rPr>
        <w:t>5</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Pr>
          <w:i/>
          <w:iCs/>
          <w:color w:val="1F497D" w:themeColor="text2"/>
          <w:sz w:val="18"/>
          <w:szCs w:val="18"/>
        </w:rPr>
        <w:t>Subject site and existing ‘direct to boot’ use</w:t>
      </w:r>
    </w:p>
    <w:p w14:paraId="6386C69C" w14:textId="77777777" w:rsidR="00CD2EDF" w:rsidRDefault="00CD2EDF" w:rsidP="00126FC5">
      <w:pPr>
        <w:rPr>
          <w:i/>
          <w:iCs/>
          <w:color w:val="1F497D" w:themeColor="text2"/>
          <w:sz w:val="18"/>
          <w:szCs w:val="18"/>
        </w:rPr>
      </w:pPr>
    </w:p>
    <w:p w14:paraId="37D0B0A8" w14:textId="4AA141F1" w:rsidR="00CD2EDF" w:rsidRDefault="00CA567E" w:rsidP="00126FC5">
      <w:pPr>
        <w:rPr>
          <w:i/>
          <w:iCs/>
          <w:color w:val="1F497D" w:themeColor="text2"/>
          <w:sz w:val="18"/>
          <w:szCs w:val="18"/>
        </w:rPr>
      </w:pPr>
      <w:r>
        <w:rPr>
          <w:rFonts w:ascii="Times New Roman" w:hAnsi="Times New Roman"/>
          <w:noProof/>
          <w:sz w:val="24"/>
          <w:szCs w:val="24"/>
          <w:lang w:val="en-AU" w:eastAsia="en-AU"/>
        </w:rPr>
        <w:lastRenderedPageBreak/>
        <w:drawing>
          <wp:inline distT="0" distB="0" distL="0" distR="0" wp14:anchorId="792C4426" wp14:editId="7CB73FC4">
            <wp:extent cx="6134337" cy="4071944"/>
            <wp:effectExtent l="0" t="0" r="0" b="5080"/>
            <wp:docPr id="267243166" name="Picture 1" descr="A car parked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43166" name="Picture 1" descr="A car parked outside a building&#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253" b="18367"/>
                    <a:stretch>
                      <a:fillRect/>
                    </a:stretch>
                  </pic:blipFill>
                  <pic:spPr bwMode="auto">
                    <a:xfrm>
                      <a:off x="0" y="0"/>
                      <a:ext cx="6142558" cy="4077401"/>
                    </a:xfrm>
                    <a:prstGeom prst="rect">
                      <a:avLst/>
                    </a:prstGeom>
                    <a:noFill/>
                    <a:ln>
                      <a:noFill/>
                    </a:ln>
                    <a:extLst>
                      <a:ext uri="{53640926-AAD7-44D8-BBD7-CCE9431645EC}">
                        <a14:shadowObscured xmlns:a14="http://schemas.microsoft.com/office/drawing/2010/main"/>
                      </a:ext>
                    </a:extLst>
                  </pic:spPr>
                </pic:pic>
              </a:graphicData>
            </a:graphic>
          </wp:inline>
        </w:drawing>
      </w:r>
    </w:p>
    <w:p w14:paraId="5DCFCA2D" w14:textId="2E8C13D5" w:rsidR="00CD2EDF" w:rsidRDefault="00CA567E" w:rsidP="00126FC5">
      <w:pPr>
        <w:rPr>
          <w:rFonts w:cs="Arial"/>
          <w:color w:val="000000"/>
        </w:rPr>
      </w:pPr>
      <w:r w:rsidRPr="00CD2EDF">
        <w:rPr>
          <w:i/>
          <w:iCs/>
          <w:color w:val="1F497D" w:themeColor="text2"/>
          <w:sz w:val="18"/>
          <w:szCs w:val="18"/>
        </w:rPr>
        <w:t xml:space="preserve">Figure </w:t>
      </w:r>
      <w:r>
        <w:rPr>
          <w:i/>
          <w:iCs/>
          <w:color w:val="1F497D" w:themeColor="text2"/>
          <w:sz w:val="18"/>
          <w:szCs w:val="18"/>
        </w:rPr>
        <w:t>6</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Pr>
          <w:i/>
          <w:iCs/>
          <w:color w:val="1F497D" w:themeColor="text2"/>
          <w:sz w:val="18"/>
          <w:szCs w:val="18"/>
        </w:rPr>
        <w:t>Subject site</w:t>
      </w:r>
    </w:p>
    <w:p w14:paraId="34912EDA" w14:textId="77777777" w:rsidR="00CA567E" w:rsidRDefault="00CA567E" w:rsidP="00126FC5">
      <w:pPr>
        <w:rPr>
          <w:rFonts w:cs="Arial"/>
          <w:color w:val="000000"/>
        </w:rPr>
      </w:pPr>
    </w:p>
    <w:p w14:paraId="3E4EA36B" w14:textId="633F42A8" w:rsidR="00CA567E" w:rsidRDefault="00CA567E" w:rsidP="00126FC5">
      <w:pPr>
        <w:rPr>
          <w:rFonts w:cs="Arial"/>
          <w:color w:val="000000"/>
        </w:rPr>
      </w:pPr>
      <w:r>
        <w:rPr>
          <w:rFonts w:ascii="Times New Roman" w:hAnsi="Times New Roman"/>
          <w:noProof/>
          <w:sz w:val="24"/>
          <w:szCs w:val="24"/>
          <w:lang w:val="en-AU" w:eastAsia="en-AU"/>
        </w:rPr>
        <w:drawing>
          <wp:inline distT="0" distB="0" distL="0" distR="0" wp14:anchorId="51DB1176" wp14:editId="4CD40456">
            <wp:extent cx="6144784" cy="4305610"/>
            <wp:effectExtent l="0" t="0" r="8890" b="0"/>
            <wp:docPr id="702352417" name="Picture 2" descr="A building with trees and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52417" name="Picture 2" descr="A building with trees and a street&#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094" b="22836"/>
                    <a:stretch>
                      <a:fillRect/>
                    </a:stretch>
                  </pic:blipFill>
                  <pic:spPr bwMode="auto">
                    <a:xfrm>
                      <a:off x="0" y="0"/>
                      <a:ext cx="6151730" cy="4310477"/>
                    </a:xfrm>
                    <a:prstGeom prst="rect">
                      <a:avLst/>
                    </a:prstGeom>
                    <a:noFill/>
                    <a:ln>
                      <a:noFill/>
                    </a:ln>
                    <a:extLst>
                      <a:ext uri="{53640926-AAD7-44D8-BBD7-CCE9431645EC}">
                        <a14:shadowObscured xmlns:a14="http://schemas.microsoft.com/office/drawing/2010/main"/>
                      </a:ext>
                    </a:extLst>
                  </pic:spPr>
                </pic:pic>
              </a:graphicData>
            </a:graphic>
          </wp:inline>
        </w:drawing>
      </w:r>
    </w:p>
    <w:p w14:paraId="2710150B" w14:textId="1F505C6E" w:rsidR="00CA567E" w:rsidRDefault="00CA567E" w:rsidP="00CA567E">
      <w:pPr>
        <w:rPr>
          <w:rFonts w:cs="Arial"/>
          <w:color w:val="000000"/>
        </w:rPr>
      </w:pPr>
      <w:r w:rsidRPr="00CD2EDF">
        <w:rPr>
          <w:i/>
          <w:iCs/>
          <w:color w:val="1F497D" w:themeColor="text2"/>
          <w:sz w:val="18"/>
          <w:szCs w:val="18"/>
        </w:rPr>
        <w:t xml:space="preserve">Figure </w:t>
      </w:r>
      <w:r w:rsidR="00B36BC1">
        <w:rPr>
          <w:i/>
          <w:iCs/>
          <w:color w:val="1F497D" w:themeColor="text2"/>
          <w:sz w:val="18"/>
          <w:szCs w:val="18"/>
        </w:rPr>
        <w:t>7</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Pr>
          <w:i/>
          <w:iCs/>
          <w:color w:val="1F497D" w:themeColor="text2"/>
          <w:sz w:val="18"/>
          <w:szCs w:val="18"/>
        </w:rPr>
        <w:t>Subject site as viewed from Albemarle Avenue</w:t>
      </w:r>
    </w:p>
    <w:p w14:paraId="01F84914" w14:textId="37D952D9" w:rsidR="00CA567E" w:rsidRDefault="00955C43" w:rsidP="00126FC5">
      <w:pPr>
        <w:rPr>
          <w:rFonts w:cs="Arial"/>
          <w:color w:val="000000"/>
        </w:rPr>
      </w:pPr>
      <w:r>
        <w:rPr>
          <w:rFonts w:ascii="Times New Roman" w:hAnsi="Times New Roman"/>
          <w:noProof/>
          <w:sz w:val="24"/>
          <w:szCs w:val="24"/>
          <w:lang w:val="en-AU" w:eastAsia="en-AU"/>
        </w:rPr>
        <w:lastRenderedPageBreak/>
        <w:drawing>
          <wp:inline distT="0" distB="0" distL="0" distR="0" wp14:anchorId="0617A2F4" wp14:editId="28FACD40">
            <wp:extent cx="5943580" cy="4263656"/>
            <wp:effectExtent l="0" t="0" r="635" b="3810"/>
            <wp:docPr id="1948212104" name="Picture 3" descr="A street with cars park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12104" name="Picture 3" descr="A street with cars parked on it&#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250" b="19015"/>
                    <a:stretch>
                      <a:fillRect/>
                    </a:stretch>
                  </pic:blipFill>
                  <pic:spPr bwMode="auto">
                    <a:xfrm>
                      <a:off x="0" y="0"/>
                      <a:ext cx="5959612" cy="4275156"/>
                    </a:xfrm>
                    <a:prstGeom prst="rect">
                      <a:avLst/>
                    </a:prstGeom>
                    <a:noFill/>
                    <a:ln>
                      <a:noFill/>
                    </a:ln>
                    <a:extLst>
                      <a:ext uri="{53640926-AAD7-44D8-BBD7-CCE9431645EC}">
                        <a14:shadowObscured xmlns:a14="http://schemas.microsoft.com/office/drawing/2010/main"/>
                      </a:ext>
                    </a:extLst>
                  </pic:spPr>
                </pic:pic>
              </a:graphicData>
            </a:graphic>
          </wp:inline>
        </w:drawing>
      </w:r>
    </w:p>
    <w:p w14:paraId="60E37EAB" w14:textId="5F1C6A37" w:rsidR="00955C43" w:rsidRDefault="00955C43" w:rsidP="00955C43">
      <w:pPr>
        <w:rPr>
          <w:i/>
          <w:iCs/>
          <w:color w:val="1F497D" w:themeColor="text2"/>
          <w:sz w:val="18"/>
          <w:szCs w:val="18"/>
        </w:rPr>
      </w:pPr>
      <w:r w:rsidRPr="00CD2EDF">
        <w:rPr>
          <w:i/>
          <w:iCs/>
          <w:color w:val="1F497D" w:themeColor="text2"/>
          <w:sz w:val="18"/>
          <w:szCs w:val="18"/>
        </w:rPr>
        <w:t xml:space="preserve">Figure </w:t>
      </w:r>
      <w:r w:rsidR="00B36BC1">
        <w:rPr>
          <w:i/>
          <w:iCs/>
          <w:color w:val="1F497D" w:themeColor="text2"/>
          <w:sz w:val="18"/>
          <w:szCs w:val="18"/>
        </w:rPr>
        <w:t>8</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Pr>
          <w:i/>
          <w:iCs/>
          <w:color w:val="1F497D" w:themeColor="text2"/>
          <w:sz w:val="18"/>
          <w:szCs w:val="18"/>
        </w:rPr>
        <w:t>Subject site as viewed from Old South Head Road</w:t>
      </w:r>
      <w:r w:rsidR="008918D3">
        <w:rPr>
          <w:i/>
          <w:iCs/>
          <w:color w:val="1F497D" w:themeColor="text2"/>
          <w:sz w:val="18"/>
          <w:szCs w:val="18"/>
        </w:rPr>
        <w:t xml:space="preserve"> and adjacent RFB at 494 – 496 Old South Head Rd</w:t>
      </w:r>
      <w:r>
        <w:rPr>
          <w:i/>
          <w:iCs/>
          <w:color w:val="1F497D" w:themeColor="text2"/>
          <w:sz w:val="18"/>
          <w:szCs w:val="18"/>
        </w:rPr>
        <w:t xml:space="preserve"> </w:t>
      </w:r>
    </w:p>
    <w:p w14:paraId="404C39F6" w14:textId="77777777" w:rsidR="00955C43" w:rsidRDefault="00955C43" w:rsidP="00955C43">
      <w:pPr>
        <w:rPr>
          <w:i/>
          <w:iCs/>
          <w:color w:val="1F497D" w:themeColor="text2"/>
          <w:sz w:val="18"/>
          <w:szCs w:val="18"/>
        </w:rPr>
      </w:pPr>
    </w:p>
    <w:p w14:paraId="268C7B4E" w14:textId="4BF0EF03" w:rsidR="00955C43" w:rsidRDefault="00955C43" w:rsidP="00955C43">
      <w:pPr>
        <w:rPr>
          <w:rFonts w:cs="Arial"/>
          <w:color w:val="000000"/>
        </w:rPr>
      </w:pPr>
      <w:r>
        <w:rPr>
          <w:rFonts w:ascii="Times New Roman" w:hAnsi="Times New Roman"/>
          <w:noProof/>
          <w:sz w:val="24"/>
          <w:szCs w:val="24"/>
          <w:lang w:val="en-AU" w:eastAsia="en-AU"/>
        </w:rPr>
        <w:drawing>
          <wp:inline distT="0" distB="0" distL="0" distR="0" wp14:anchorId="57788650" wp14:editId="0AE1B10A">
            <wp:extent cx="5942751" cy="3870251"/>
            <wp:effectExtent l="0" t="0" r="1270" b="0"/>
            <wp:docPr id="2021877328" name="Picture 4" descr="A street with cars parked in fro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77328" name="Picture 4" descr="A street with cars parked in front of a house&#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221"/>
                    <a:stretch>
                      <a:fillRect/>
                    </a:stretch>
                  </pic:blipFill>
                  <pic:spPr bwMode="auto">
                    <a:xfrm>
                      <a:off x="0" y="0"/>
                      <a:ext cx="5998985" cy="3906874"/>
                    </a:xfrm>
                    <a:prstGeom prst="rect">
                      <a:avLst/>
                    </a:prstGeom>
                    <a:noFill/>
                    <a:ln>
                      <a:noFill/>
                    </a:ln>
                    <a:extLst>
                      <a:ext uri="{53640926-AAD7-44D8-BBD7-CCE9431645EC}">
                        <a14:shadowObscured xmlns:a14="http://schemas.microsoft.com/office/drawing/2010/main"/>
                      </a:ext>
                    </a:extLst>
                  </pic:spPr>
                </pic:pic>
              </a:graphicData>
            </a:graphic>
          </wp:inline>
        </w:drawing>
      </w:r>
    </w:p>
    <w:p w14:paraId="48F47C02" w14:textId="2D95FEA8" w:rsidR="00955C43" w:rsidRDefault="00955C43" w:rsidP="00955C43">
      <w:pPr>
        <w:rPr>
          <w:rFonts w:cs="Arial"/>
          <w:color w:val="000000"/>
        </w:rPr>
      </w:pPr>
      <w:r w:rsidRPr="00CD2EDF">
        <w:rPr>
          <w:i/>
          <w:iCs/>
          <w:color w:val="1F497D" w:themeColor="text2"/>
          <w:sz w:val="18"/>
          <w:szCs w:val="18"/>
        </w:rPr>
        <w:t xml:space="preserve">Figure </w:t>
      </w:r>
      <w:r w:rsidR="00B36BC1">
        <w:rPr>
          <w:i/>
          <w:iCs/>
          <w:color w:val="1F497D" w:themeColor="text2"/>
          <w:sz w:val="18"/>
          <w:szCs w:val="18"/>
        </w:rPr>
        <w:t>9</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Pr>
          <w:i/>
          <w:iCs/>
          <w:color w:val="1F497D" w:themeColor="text2"/>
          <w:sz w:val="18"/>
          <w:szCs w:val="18"/>
        </w:rPr>
        <w:t xml:space="preserve">Adjacent properties at 26 – 28a Albemarle Avenue, Rose Bay </w:t>
      </w:r>
    </w:p>
    <w:p w14:paraId="48B1F264" w14:textId="77777777" w:rsidR="00CA567E" w:rsidRDefault="00CA567E" w:rsidP="00126FC5">
      <w:pPr>
        <w:rPr>
          <w:rFonts w:cs="Arial"/>
          <w:color w:val="000000"/>
        </w:rPr>
      </w:pPr>
    </w:p>
    <w:p w14:paraId="4ECF1213" w14:textId="77777777" w:rsidR="00955C43" w:rsidRDefault="00955C43" w:rsidP="00126FC5">
      <w:pPr>
        <w:rPr>
          <w:rFonts w:cs="Arial"/>
          <w:color w:val="000000"/>
        </w:rPr>
      </w:pPr>
    </w:p>
    <w:p w14:paraId="73C06FD7" w14:textId="4804F8CC" w:rsidR="00955C43" w:rsidRDefault="008918D3" w:rsidP="00126FC5">
      <w:pPr>
        <w:rPr>
          <w:rFonts w:cs="Arial"/>
          <w:color w:val="000000"/>
        </w:rPr>
      </w:pPr>
      <w:r>
        <w:rPr>
          <w:rFonts w:ascii="Times New Roman" w:hAnsi="Times New Roman"/>
          <w:noProof/>
          <w:sz w:val="24"/>
          <w:szCs w:val="24"/>
          <w:lang w:val="en-AU" w:eastAsia="en-AU"/>
        </w:rPr>
        <w:lastRenderedPageBreak/>
        <w:drawing>
          <wp:inline distT="0" distB="0" distL="0" distR="0" wp14:anchorId="51A8D745" wp14:editId="1EC23F2B">
            <wp:extent cx="5869172" cy="4717280"/>
            <wp:effectExtent l="0" t="0" r="0" b="7620"/>
            <wp:docPr id="1822813974" name="Picture 5" descr="A row of cars parked on the side of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13974" name="Picture 5" descr="A row of cars parked on the side of a stree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92752" cy="4736232"/>
                    </a:xfrm>
                    <a:prstGeom prst="rect">
                      <a:avLst/>
                    </a:prstGeom>
                    <a:noFill/>
                    <a:ln>
                      <a:noFill/>
                    </a:ln>
                  </pic:spPr>
                </pic:pic>
              </a:graphicData>
            </a:graphic>
          </wp:inline>
        </w:drawing>
      </w:r>
    </w:p>
    <w:p w14:paraId="71627C9A" w14:textId="3BBF4F00" w:rsidR="008918D3" w:rsidRDefault="008918D3" w:rsidP="00126FC5">
      <w:pPr>
        <w:rPr>
          <w:rFonts w:cs="Arial"/>
          <w:color w:val="000000"/>
        </w:rPr>
      </w:pPr>
      <w:r w:rsidRPr="00CD2EDF">
        <w:rPr>
          <w:i/>
          <w:iCs/>
          <w:color w:val="1F497D" w:themeColor="text2"/>
          <w:sz w:val="18"/>
          <w:szCs w:val="18"/>
        </w:rPr>
        <w:t xml:space="preserve">Figure </w:t>
      </w:r>
      <w:r w:rsidR="00B36BC1">
        <w:rPr>
          <w:i/>
          <w:iCs/>
          <w:color w:val="1F497D" w:themeColor="text2"/>
          <w:sz w:val="18"/>
          <w:szCs w:val="18"/>
        </w:rPr>
        <w:t>10</w:t>
      </w:r>
      <w:r w:rsidRPr="00CD2EDF">
        <w:rPr>
          <w:i/>
          <w:iCs/>
          <w:color w:val="1F497D" w:themeColor="text2"/>
          <w:sz w:val="18"/>
          <w:szCs w:val="18"/>
        </w:rPr>
        <w:t xml:space="preserve"> </w:t>
      </w:r>
      <w:r>
        <w:rPr>
          <w:i/>
          <w:iCs/>
          <w:color w:val="1F497D" w:themeColor="text2"/>
          <w:sz w:val="18"/>
          <w:szCs w:val="18"/>
        </w:rPr>
        <w:t>–</w:t>
      </w:r>
      <w:r w:rsidRPr="00CD2EDF">
        <w:rPr>
          <w:i/>
          <w:iCs/>
          <w:color w:val="1F497D" w:themeColor="text2"/>
          <w:sz w:val="18"/>
          <w:szCs w:val="18"/>
        </w:rPr>
        <w:t xml:space="preserve"> </w:t>
      </w:r>
      <w:r w:rsidR="00982A72" w:rsidRPr="00982A72">
        <w:rPr>
          <w:i/>
          <w:iCs/>
          <w:color w:val="1F497D" w:themeColor="text2"/>
          <w:sz w:val="18"/>
          <w:szCs w:val="18"/>
        </w:rPr>
        <w:t>Rose Bay South Mixed Use Centre</w:t>
      </w:r>
    </w:p>
    <w:p w14:paraId="0F6A418F" w14:textId="77777777" w:rsidR="008918D3" w:rsidRDefault="008918D3" w:rsidP="00126FC5">
      <w:pPr>
        <w:rPr>
          <w:rFonts w:cs="Arial"/>
          <w:color w:val="000000"/>
        </w:rPr>
      </w:pPr>
    </w:p>
    <w:p w14:paraId="49B5ABEF" w14:textId="77777777" w:rsidR="00126FC5" w:rsidRPr="00B2607C" w:rsidRDefault="00126FC5" w:rsidP="00032384">
      <w:pPr>
        <w:pStyle w:val="DAListNumber1"/>
        <w:ind w:left="567" w:hanging="567"/>
        <w:rPr>
          <w:rFonts w:cs="Arial"/>
        </w:rPr>
      </w:pPr>
      <w:bookmarkStart w:id="17" w:name="_Toc300910351"/>
      <w:r w:rsidRPr="00B2607C">
        <w:rPr>
          <w:rFonts w:cs="Arial"/>
        </w:rPr>
        <w:t>RELEVANT PROPERTY HISTORY</w:t>
      </w:r>
      <w:bookmarkEnd w:id="17"/>
    </w:p>
    <w:p w14:paraId="5991BEA6" w14:textId="77777777" w:rsidR="00126FC5" w:rsidRPr="00B2607C" w:rsidRDefault="00126FC5" w:rsidP="00126FC5">
      <w:pPr>
        <w:rPr>
          <w:rFonts w:cs="Arial"/>
          <w:color w:val="000000"/>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126FC5" w:rsidRPr="00B2607C" w14:paraId="4095976C" w14:textId="77777777" w:rsidTr="003309DA">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474BC371" w14:textId="77777777" w:rsidR="00126FC5" w:rsidRPr="00B2607C" w:rsidRDefault="00126FC5" w:rsidP="005965DF">
            <w:pPr>
              <w:rPr>
                <w:rFonts w:cs="Arial"/>
                <w:b/>
                <w:color w:val="000000"/>
                <w:sz w:val="20"/>
              </w:rPr>
            </w:pPr>
            <w:r w:rsidRPr="00B2607C">
              <w:rPr>
                <w:rFonts w:cs="Arial"/>
                <w:b/>
                <w:color w:val="000000"/>
                <w:sz w:val="20"/>
              </w:rPr>
              <w:t>Current use</w:t>
            </w:r>
          </w:p>
        </w:tc>
      </w:tr>
      <w:tr w:rsidR="00126FC5" w:rsidRPr="00B2607C" w14:paraId="1461AD3F" w14:textId="77777777" w:rsidTr="003309DA">
        <w:tc>
          <w:tcPr>
            <w:tcW w:w="9645" w:type="dxa"/>
            <w:tcBorders>
              <w:top w:val="single" w:sz="4" w:space="0" w:color="auto"/>
              <w:left w:val="single" w:sz="4" w:space="0" w:color="auto"/>
              <w:bottom w:val="single" w:sz="4" w:space="0" w:color="auto"/>
              <w:right w:val="single" w:sz="4" w:space="0" w:color="auto"/>
            </w:tcBorders>
          </w:tcPr>
          <w:p w14:paraId="72B35CE8" w14:textId="7760F55B" w:rsidR="00126FC5" w:rsidRPr="00C50213" w:rsidRDefault="00A57B50" w:rsidP="005965DF">
            <w:pPr>
              <w:rPr>
                <w:rFonts w:cs="Arial"/>
                <w:color w:val="000000"/>
                <w:sz w:val="20"/>
              </w:rPr>
            </w:pPr>
            <w:r w:rsidRPr="00C50213">
              <w:rPr>
                <w:rFonts w:cs="Arial"/>
                <w:color w:val="000000"/>
                <w:sz w:val="20"/>
              </w:rPr>
              <w:t>Woolworths ‘Direct to Boot’ premises</w:t>
            </w:r>
            <w:r w:rsidR="009E3105" w:rsidRPr="00C50213">
              <w:rPr>
                <w:rFonts w:cs="Arial"/>
                <w:color w:val="000000"/>
                <w:sz w:val="20"/>
              </w:rPr>
              <w:t xml:space="preserve">, defined in the Woollahra LEP 2014 as a </w:t>
            </w:r>
            <w:r w:rsidR="00C50213" w:rsidRPr="00C50213">
              <w:rPr>
                <w:rFonts w:cs="Arial"/>
                <w:color w:val="000000"/>
                <w:sz w:val="20"/>
              </w:rPr>
              <w:t>‘</w:t>
            </w:r>
            <w:r w:rsidR="009E3105" w:rsidRPr="00B36BC1">
              <w:rPr>
                <w:rFonts w:cs="Arial"/>
                <w:color w:val="000000"/>
                <w:sz w:val="20"/>
                <w:lang w:val="en-AU"/>
              </w:rPr>
              <w:t>local distribution premises</w:t>
            </w:r>
            <w:r w:rsidR="00C50213" w:rsidRPr="00B36BC1">
              <w:rPr>
                <w:rFonts w:cs="Arial"/>
                <w:color w:val="000000"/>
                <w:sz w:val="20"/>
                <w:lang w:val="en-AU"/>
              </w:rPr>
              <w:t>’</w:t>
            </w:r>
          </w:p>
          <w:p w14:paraId="45DEEE1D" w14:textId="6C62F23B" w:rsidR="009E3105" w:rsidRPr="00B2607C" w:rsidRDefault="009E3105" w:rsidP="005965DF">
            <w:pPr>
              <w:rPr>
                <w:rFonts w:cs="Arial"/>
                <w:color w:val="000000"/>
                <w:sz w:val="20"/>
              </w:rPr>
            </w:pPr>
          </w:p>
        </w:tc>
      </w:tr>
      <w:tr w:rsidR="00126FC5" w:rsidRPr="00B2607C" w14:paraId="6F518324" w14:textId="77777777" w:rsidTr="003309DA">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02401425" w14:textId="77777777" w:rsidR="00126FC5" w:rsidRPr="00B2607C" w:rsidRDefault="00126FC5" w:rsidP="005965DF">
            <w:pPr>
              <w:rPr>
                <w:rFonts w:cs="Arial"/>
                <w:b/>
                <w:color w:val="000000"/>
                <w:sz w:val="20"/>
              </w:rPr>
            </w:pPr>
            <w:r w:rsidRPr="00B2607C">
              <w:rPr>
                <w:rFonts w:cs="Arial"/>
                <w:b/>
                <w:color w:val="000000"/>
                <w:sz w:val="20"/>
              </w:rPr>
              <w:t>Relevant Application History</w:t>
            </w:r>
          </w:p>
        </w:tc>
      </w:tr>
      <w:tr w:rsidR="00126FC5" w:rsidRPr="00B2607C" w14:paraId="79A42B0F" w14:textId="77777777" w:rsidTr="003309DA">
        <w:tc>
          <w:tcPr>
            <w:tcW w:w="9645" w:type="dxa"/>
            <w:tcBorders>
              <w:top w:val="single" w:sz="4" w:space="0" w:color="auto"/>
              <w:left w:val="single" w:sz="4" w:space="0" w:color="auto"/>
              <w:bottom w:val="single" w:sz="4" w:space="0" w:color="auto"/>
              <w:right w:val="single" w:sz="4" w:space="0" w:color="auto"/>
            </w:tcBorders>
          </w:tcPr>
          <w:p w14:paraId="61E8A7C1" w14:textId="34F2E2D3" w:rsidR="005F37CD" w:rsidRPr="005C2362" w:rsidRDefault="005F37CD">
            <w:pPr>
              <w:pStyle w:val="ListParagraph"/>
              <w:numPr>
                <w:ilvl w:val="0"/>
                <w:numId w:val="39"/>
              </w:numPr>
              <w:rPr>
                <w:rFonts w:cs="Arial"/>
                <w:color w:val="000000"/>
                <w:sz w:val="20"/>
              </w:rPr>
            </w:pPr>
            <w:bookmarkStart w:id="18" w:name="_Hlk185508021"/>
            <w:r w:rsidRPr="005C2362">
              <w:rPr>
                <w:rFonts w:cs="Arial"/>
                <w:color w:val="000000"/>
                <w:sz w:val="20"/>
              </w:rPr>
              <w:t xml:space="preserve">DA502/2019 was approved on 08/09/2020 for the demolition of the existing service station and Category 2 remediation works. </w:t>
            </w:r>
            <w:r w:rsidR="009E3105">
              <w:rPr>
                <w:rFonts w:cs="Arial"/>
                <w:color w:val="000000"/>
                <w:sz w:val="20"/>
              </w:rPr>
              <w:br/>
            </w:r>
          </w:p>
          <w:p w14:paraId="22630D3B" w14:textId="77777777" w:rsidR="00126FC5" w:rsidRDefault="005F37CD">
            <w:pPr>
              <w:pStyle w:val="ListParagraph"/>
              <w:numPr>
                <w:ilvl w:val="0"/>
                <w:numId w:val="39"/>
              </w:numPr>
              <w:rPr>
                <w:rFonts w:cs="Arial"/>
                <w:color w:val="000000"/>
                <w:sz w:val="20"/>
              </w:rPr>
            </w:pPr>
            <w:r w:rsidRPr="005F37CD">
              <w:rPr>
                <w:rFonts w:cs="Arial"/>
                <w:color w:val="000000"/>
                <w:sz w:val="20"/>
              </w:rPr>
              <w:t xml:space="preserve">DA52/2023 was approved </w:t>
            </w:r>
            <w:r w:rsidRPr="005C2362">
              <w:rPr>
                <w:rFonts w:cs="Arial"/>
                <w:color w:val="000000"/>
                <w:sz w:val="20"/>
              </w:rPr>
              <w:t xml:space="preserve">on 19/05/2023 for </w:t>
            </w:r>
            <w:r w:rsidRPr="005F37CD">
              <w:rPr>
                <w:rFonts w:cs="Arial"/>
                <w:color w:val="000000"/>
                <w:sz w:val="20"/>
              </w:rPr>
              <w:t>repurposing of the former service station</w:t>
            </w:r>
            <w:r w:rsidRPr="005C2362">
              <w:rPr>
                <w:rFonts w:cs="Arial"/>
                <w:color w:val="000000"/>
                <w:sz w:val="20"/>
              </w:rPr>
              <w:t>/</w:t>
            </w:r>
            <w:r w:rsidRPr="005F37CD">
              <w:rPr>
                <w:rFonts w:cs="Arial"/>
                <w:color w:val="000000"/>
                <w:sz w:val="20"/>
              </w:rPr>
              <w:t xml:space="preserve">convenience store </w:t>
            </w:r>
            <w:r w:rsidRPr="005C2362">
              <w:rPr>
                <w:rFonts w:cs="Arial"/>
                <w:color w:val="000000"/>
                <w:sz w:val="20"/>
              </w:rPr>
              <w:t xml:space="preserve">and </w:t>
            </w:r>
            <w:r w:rsidRPr="005F37CD">
              <w:rPr>
                <w:rFonts w:cs="Arial"/>
                <w:color w:val="000000"/>
                <w:sz w:val="20"/>
              </w:rPr>
              <w:t>change of use to a ‘local distribution premises’</w:t>
            </w:r>
            <w:r w:rsidRPr="005C2362">
              <w:rPr>
                <w:rFonts w:cs="Arial"/>
                <w:color w:val="000000"/>
                <w:sz w:val="20"/>
              </w:rPr>
              <w:t>. The application involved alterations to the existing building on site, the provision of 13 on-site parking spaces and remediation works.</w:t>
            </w:r>
          </w:p>
          <w:p w14:paraId="2520E2A9" w14:textId="05341130" w:rsidR="009E3105" w:rsidRPr="005F37CD" w:rsidRDefault="009E3105" w:rsidP="009E3105">
            <w:pPr>
              <w:pStyle w:val="ListParagraph"/>
              <w:ind w:left="720"/>
              <w:rPr>
                <w:rFonts w:cs="Arial"/>
                <w:color w:val="000000"/>
                <w:sz w:val="20"/>
              </w:rPr>
            </w:pPr>
          </w:p>
        </w:tc>
      </w:tr>
      <w:bookmarkEnd w:id="18"/>
      <w:tr w:rsidR="00126FC5" w:rsidRPr="00B2607C" w14:paraId="7C3F058C" w14:textId="77777777" w:rsidTr="003309DA">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75F612E0" w14:textId="77777777" w:rsidR="00126FC5" w:rsidRPr="00B2607C" w:rsidRDefault="00126FC5" w:rsidP="005965DF">
            <w:pPr>
              <w:rPr>
                <w:rFonts w:cs="Arial"/>
                <w:b/>
                <w:color w:val="000000"/>
                <w:sz w:val="20"/>
              </w:rPr>
            </w:pPr>
            <w:r w:rsidRPr="00B2607C">
              <w:rPr>
                <w:rFonts w:cs="Arial"/>
                <w:b/>
                <w:color w:val="000000"/>
                <w:sz w:val="20"/>
              </w:rPr>
              <w:t>Pre-DA</w:t>
            </w:r>
          </w:p>
        </w:tc>
      </w:tr>
      <w:tr w:rsidR="00126FC5" w:rsidRPr="00B2607C" w14:paraId="4D4EBC2B" w14:textId="77777777" w:rsidTr="003309DA">
        <w:trPr>
          <w:trHeight w:val="154"/>
        </w:trPr>
        <w:tc>
          <w:tcPr>
            <w:tcW w:w="9645" w:type="dxa"/>
            <w:tcBorders>
              <w:top w:val="single" w:sz="4" w:space="0" w:color="auto"/>
              <w:left w:val="single" w:sz="4" w:space="0" w:color="auto"/>
              <w:bottom w:val="single" w:sz="4" w:space="0" w:color="auto"/>
              <w:right w:val="single" w:sz="4" w:space="0" w:color="auto"/>
            </w:tcBorders>
          </w:tcPr>
          <w:p w14:paraId="72424AB8" w14:textId="77777777" w:rsidR="00126FC5" w:rsidRDefault="00194647" w:rsidP="005965DF">
            <w:pPr>
              <w:rPr>
                <w:rFonts w:cs="Arial"/>
                <w:color w:val="000000"/>
                <w:sz w:val="20"/>
              </w:rPr>
            </w:pPr>
            <w:r>
              <w:rPr>
                <w:rFonts w:cs="Arial"/>
                <w:color w:val="000000"/>
                <w:sz w:val="20"/>
              </w:rPr>
              <w:t xml:space="preserve">A pre-DA meeting was held on 13/08/2024. The </w:t>
            </w:r>
            <w:r w:rsidR="001735CF">
              <w:rPr>
                <w:rFonts w:cs="Arial"/>
                <w:color w:val="000000"/>
                <w:sz w:val="20"/>
              </w:rPr>
              <w:t xml:space="preserve">information requested through the pre-DA process has been submitted with the application. </w:t>
            </w:r>
          </w:p>
          <w:p w14:paraId="18C4B489" w14:textId="2C3F4B8B" w:rsidR="005C3517" w:rsidRPr="00B2607C" w:rsidRDefault="005C3517" w:rsidP="005965DF">
            <w:pPr>
              <w:rPr>
                <w:rFonts w:cs="Arial"/>
                <w:color w:val="000000"/>
                <w:sz w:val="20"/>
              </w:rPr>
            </w:pPr>
          </w:p>
        </w:tc>
      </w:tr>
      <w:tr w:rsidR="00126FC5" w:rsidRPr="00B2607C" w14:paraId="654DC222" w14:textId="77777777" w:rsidTr="003309DA">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609593A3" w14:textId="77777777" w:rsidR="00126FC5" w:rsidRPr="00B2607C" w:rsidRDefault="00126FC5" w:rsidP="005965DF">
            <w:pPr>
              <w:rPr>
                <w:rFonts w:cs="Arial"/>
                <w:b/>
                <w:color w:val="000000"/>
                <w:sz w:val="20"/>
              </w:rPr>
            </w:pPr>
            <w:r w:rsidRPr="00B2607C">
              <w:rPr>
                <w:rFonts w:cs="Arial"/>
                <w:b/>
                <w:color w:val="000000"/>
                <w:sz w:val="20"/>
              </w:rPr>
              <w:t>Requests for Additional Information and Replacement Applications</w:t>
            </w:r>
          </w:p>
        </w:tc>
      </w:tr>
      <w:tr w:rsidR="00126FC5" w:rsidRPr="00B2607C" w14:paraId="4D7B6690" w14:textId="77777777" w:rsidTr="003309DA">
        <w:tc>
          <w:tcPr>
            <w:tcW w:w="9645" w:type="dxa"/>
            <w:tcBorders>
              <w:top w:val="single" w:sz="4" w:space="0" w:color="auto"/>
              <w:left w:val="single" w:sz="4" w:space="0" w:color="auto"/>
              <w:bottom w:val="single" w:sz="4" w:space="0" w:color="auto"/>
              <w:right w:val="single" w:sz="4" w:space="0" w:color="auto"/>
            </w:tcBorders>
          </w:tcPr>
          <w:p w14:paraId="30D80540" w14:textId="1523D930" w:rsidR="002152DB" w:rsidRPr="00B36BC1" w:rsidRDefault="002152DB" w:rsidP="00B36BC1">
            <w:pPr>
              <w:pStyle w:val="ListParagraph"/>
              <w:numPr>
                <w:ilvl w:val="3"/>
                <w:numId w:val="13"/>
              </w:numPr>
              <w:rPr>
                <w:rFonts w:cs="Arial"/>
                <w:color w:val="000000"/>
                <w:sz w:val="20"/>
              </w:rPr>
            </w:pPr>
            <w:r>
              <w:rPr>
                <w:rFonts w:cs="Arial"/>
                <w:color w:val="000000"/>
                <w:sz w:val="20"/>
              </w:rPr>
              <w:t>On 6/11/2024 the following information was requested:</w:t>
            </w:r>
          </w:p>
          <w:p w14:paraId="2C3BC73F" w14:textId="6C69C5D9" w:rsidR="001735CF" w:rsidRDefault="001735CF" w:rsidP="00FB1992">
            <w:pPr>
              <w:pStyle w:val="ListParagraph"/>
              <w:numPr>
                <w:ilvl w:val="2"/>
                <w:numId w:val="28"/>
              </w:numPr>
              <w:ind w:left="917"/>
              <w:rPr>
                <w:rFonts w:cs="Arial"/>
                <w:color w:val="000000"/>
                <w:sz w:val="20"/>
              </w:rPr>
            </w:pPr>
            <w:r>
              <w:rPr>
                <w:rFonts w:cs="Arial"/>
                <w:color w:val="000000"/>
                <w:sz w:val="20"/>
              </w:rPr>
              <w:t>Revised Stormwater Management Plan and Drains File</w:t>
            </w:r>
          </w:p>
          <w:p w14:paraId="307B0644" w14:textId="77777777" w:rsidR="001735CF" w:rsidRDefault="001735CF" w:rsidP="00FB1992">
            <w:pPr>
              <w:pStyle w:val="ListParagraph"/>
              <w:numPr>
                <w:ilvl w:val="2"/>
                <w:numId w:val="28"/>
              </w:numPr>
              <w:ind w:left="917"/>
              <w:rPr>
                <w:rFonts w:cs="Arial"/>
                <w:color w:val="000000"/>
                <w:sz w:val="20"/>
              </w:rPr>
            </w:pPr>
            <w:r>
              <w:rPr>
                <w:rFonts w:cs="Arial"/>
                <w:color w:val="000000"/>
                <w:sz w:val="20"/>
              </w:rPr>
              <w:t>Arborist Report</w:t>
            </w:r>
          </w:p>
          <w:p w14:paraId="38AE35A8" w14:textId="77777777" w:rsidR="006D0572" w:rsidRDefault="001735CF" w:rsidP="006D0572">
            <w:pPr>
              <w:pStyle w:val="ListParagraph"/>
              <w:numPr>
                <w:ilvl w:val="2"/>
                <w:numId w:val="28"/>
              </w:numPr>
              <w:ind w:left="917"/>
              <w:rPr>
                <w:rFonts w:cs="Arial"/>
                <w:color w:val="000000"/>
                <w:sz w:val="20"/>
              </w:rPr>
            </w:pPr>
            <w:r>
              <w:rPr>
                <w:rFonts w:cs="Arial"/>
                <w:color w:val="000000"/>
                <w:sz w:val="20"/>
              </w:rPr>
              <w:t>Aboriginal Heritage Impact Assessment</w:t>
            </w:r>
          </w:p>
          <w:p w14:paraId="775DCC55" w14:textId="77777777" w:rsidR="006D0572" w:rsidRDefault="006D0572" w:rsidP="006D0572">
            <w:pPr>
              <w:ind w:left="557"/>
              <w:rPr>
                <w:rFonts w:cs="Arial"/>
                <w:color w:val="000000"/>
                <w:sz w:val="20"/>
              </w:rPr>
            </w:pPr>
          </w:p>
          <w:p w14:paraId="45C3284C" w14:textId="33770093" w:rsidR="002152DB" w:rsidRPr="00B36BC1" w:rsidRDefault="002152DB" w:rsidP="006D0572">
            <w:pPr>
              <w:ind w:left="557"/>
              <w:rPr>
                <w:rFonts w:cs="Arial"/>
                <w:color w:val="000000"/>
                <w:sz w:val="20"/>
              </w:rPr>
            </w:pPr>
            <w:r w:rsidRPr="006D0572">
              <w:rPr>
                <w:rFonts w:cs="Arial"/>
                <w:color w:val="000000"/>
                <w:sz w:val="20"/>
              </w:rPr>
              <w:t xml:space="preserve">This information was submitted on 2 December 2024. </w:t>
            </w:r>
          </w:p>
          <w:p w14:paraId="34F54149" w14:textId="77777777" w:rsidR="006D0572" w:rsidRDefault="006D0572" w:rsidP="006D0572">
            <w:pPr>
              <w:pStyle w:val="ListParagraph"/>
              <w:ind w:left="917"/>
              <w:rPr>
                <w:rFonts w:cs="Arial"/>
                <w:color w:val="000000"/>
                <w:sz w:val="20"/>
              </w:rPr>
            </w:pPr>
          </w:p>
          <w:p w14:paraId="07ADE030" w14:textId="66898F3C" w:rsidR="006D0572" w:rsidRDefault="006D0572" w:rsidP="00B36BC1">
            <w:pPr>
              <w:pStyle w:val="ListParagraph"/>
              <w:numPr>
                <w:ilvl w:val="3"/>
                <w:numId w:val="13"/>
              </w:numPr>
              <w:rPr>
                <w:rFonts w:cs="Arial"/>
                <w:color w:val="000000"/>
                <w:sz w:val="20"/>
              </w:rPr>
            </w:pPr>
            <w:r>
              <w:rPr>
                <w:rFonts w:cs="Arial"/>
                <w:color w:val="000000"/>
                <w:sz w:val="20"/>
              </w:rPr>
              <w:t>On 27 February 2025 the following information was requested:</w:t>
            </w:r>
          </w:p>
          <w:p w14:paraId="1CCEBE40" w14:textId="0A6F8FE1" w:rsidR="00F6254C" w:rsidRDefault="008B1582" w:rsidP="00FB1992">
            <w:pPr>
              <w:pStyle w:val="ListParagraph"/>
              <w:numPr>
                <w:ilvl w:val="2"/>
                <w:numId w:val="28"/>
              </w:numPr>
              <w:ind w:left="917"/>
              <w:rPr>
                <w:rFonts w:cs="Arial"/>
                <w:color w:val="000000"/>
                <w:sz w:val="20"/>
              </w:rPr>
            </w:pPr>
            <w:r>
              <w:rPr>
                <w:rFonts w:cs="Arial"/>
                <w:color w:val="000000"/>
                <w:sz w:val="20"/>
              </w:rPr>
              <w:t xml:space="preserve">Revised </w:t>
            </w:r>
            <w:r w:rsidR="00F6254C">
              <w:rPr>
                <w:rFonts w:cs="Arial"/>
                <w:color w:val="000000"/>
                <w:sz w:val="20"/>
              </w:rPr>
              <w:t>Acoustic Statement</w:t>
            </w:r>
          </w:p>
          <w:p w14:paraId="74CE1B45" w14:textId="54024CB0" w:rsidR="00F6254C" w:rsidRDefault="008B1582" w:rsidP="00FB1992">
            <w:pPr>
              <w:pStyle w:val="ListParagraph"/>
              <w:numPr>
                <w:ilvl w:val="2"/>
                <w:numId w:val="28"/>
              </w:numPr>
              <w:ind w:left="917"/>
              <w:rPr>
                <w:rFonts w:cs="Arial"/>
                <w:color w:val="000000"/>
                <w:sz w:val="20"/>
              </w:rPr>
            </w:pPr>
            <w:r>
              <w:rPr>
                <w:rFonts w:cs="Arial"/>
                <w:color w:val="000000"/>
                <w:sz w:val="20"/>
              </w:rPr>
              <w:t xml:space="preserve">Revised </w:t>
            </w:r>
            <w:r w:rsidR="00F6254C">
              <w:rPr>
                <w:rFonts w:cs="Arial"/>
                <w:color w:val="000000"/>
                <w:sz w:val="20"/>
              </w:rPr>
              <w:t>Traffic Statement</w:t>
            </w:r>
          </w:p>
          <w:p w14:paraId="764B49F4" w14:textId="77777777" w:rsidR="00F6254C" w:rsidRDefault="00F6254C" w:rsidP="00FB1992">
            <w:pPr>
              <w:pStyle w:val="ListParagraph"/>
              <w:numPr>
                <w:ilvl w:val="2"/>
                <w:numId w:val="28"/>
              </w:numPr>
              <w:ind w:left="917"/>
              <w:rPr>
                <w:rFonts w:cs="Arial"/>
                <w:color w:val="000000"/>
                <w:sz w:val="20"/>
              </w:rPr>
            </w:pPr>
            <w:r>
              <w:rPr>
                <w:rFonts w:cs="Arial"/>
                <w:color w:val="000000"/>
                <w:sz w:val="20"/>
              </w:rPr>
              <w:t>Revised Landscape Plan</w:t>
            </w:r>
          </w:p>
          <w:p w14:paraId="067AE9FE" w14:textId="77777777" w:rsidR="00FB1992" w:rsidRPr="00FB1992" w:rsidRDefault="00FB1992" w:rsidP="00FB1992">
            <w:pPr>
              <w:pStyle w:val="ListParagraph"/>
              <w:numPr>
                <w:ilvl w:val="2"/>
                <w:numId w:val="28"/>
              </w:numPr>
              <w:ind w:left="917"/>
              <w:rPr>
                <w:rFonts w:cs="Arial"/>
                <w:color w:val="000000"/>
                <w:sz w:val="20"/>
              </w:rPr>
            </w:pPr>
            <w:r w:rsidRPr="00FB1992">
              <w:rPr>
                <w:rFonts w:cs="Arial"/>
                <w:color w:val="000000"/>
                <w:sz w:val="20"/>
              </w:rPr>
              <w:t>Revised Operational Management Plan.</w:t>
            </w:r>
          </w:p>
          <w:p w14:paraId="346F74BD" w14:textId="0F91C0CC" w:rsidR="00FB1992" w:rsidRPr="00FB1992" w:rsidRDefault="00FA11D1" w:rsidP="00FB1992">
            <w:pPr>
              <w:pStyle w:val="ListParagraph"/>
              <w:numPr>
                <w:ilvl w:val="2"/>
                <w:numId w:val="28"/>
              </w:numPr>
              <w:ind w:left="917"/>
              <w:rPr>
                <w:rFonts w:cs="Arial"/>
                <w:color w:val="000000"/>
                <w:sz w:val="20"/>
              </w:rPr>
            </w:pPr>
            <w:r>
              <w:rPr>
                <w:rFonts w:cs="Arial"/>
                <w:color w:val="000000"/>
                <w:sz w:val="20"/>
              </w:rPr>
              <w:t>Revised</w:t>
            </w:r>
            <w:r w:rsidR="00FB1992" w:rsidRPr="00FB1992">
              <w:rPr>
                <w:rFonts w:cs="Arial"/>
                <w:color w:val="000000"/>
                <w:sz w:val="20"/>
              </w:rPr>
              <w:t xml:space="preserve"> Design Verification Statement.</w:t>
            </w:r>
          </w:p>
          <w:p w14:paraId="736F3430" w14:textId="669BFD7E" w:rsidR="00FB1992" w:rsidRPr="00FB1992" w:rsidRDefault="00FB1992" w:rsidP="00FB1992">
            <w:pPr>
              <w:pStyle w:val="ListParagraph"/>
              <w:numPr>
                <w:ilvl w:val="2"/>
                <w:numId w:val="28"/>
              </w:numPr>
              <w:ind w:left="917"/>
              <w:rPr>
                <w:rFonts w:cs="Arial"/>
                <w:color w:val="000000"/>
                <w:sz w:val="20"/>
              </w:rPr>
            </w:pPr>
            <w:r w:rsidRPr="00FB1992">
              <w:rPr>
                <w:rFonts w:cs="Arial"/>
                <w:color w:val="000000"/>
                <w:sz w:val="20"/>
              </w:rPr>
              <w:t>Revised Architectural Plans.</w:t>
            </w:r>
          </w:p>
          <w:p w14:paraId="13DE6430" w14:textId="77777777" w:rsidR="00F6254C" w:rsidRDefault="00FB1992" w:rsidP="00FB1992">
            <w:pPr>
              <w:pStyle w:val="ListParagraph"/>
              <w:numPr>
                <w:ilvl w:val="2"/>
                <w:numId w:val="28"/>
              </w:numPr>
              <w:ind w:left="917"/>
              <w:rPr>
                <w:rFonts w:cs="Arial"/>
                <w:color w:val="000000"/>
                <w:sz w:val="20"/>
              </w:rPr>
            </w:pPr>
            <w:r w:rsidRPr="00FB1992">
              <w:rPr>
                <w:rFonts w:cs="Arial"/>
                <w:color w:val="000000"/>
                <w:sz w:val="20"/>
              </w:rPr>
              <w:t>Substation location review.</w:t>
            </w:r>
          </w:p>
          <w:p w14:paraId="78B137AF" w14:textId="77777777" w:rsidR="006529EE" w:rsidRDefault="006529EE" w:rsidP="006529EE">
            <w:pPr>
              <w:rPr>
                <w:rFonts w:cs="Arial"/>
                <w:color w:val="000000"/>
                <w:sz w:val="20"/>
              </w:rPr>
            </w:pPr>
          </w:p>
          <w:p w14:paraId="731D7E18" w14:textId="301458CC" w:rsidR="006529EE" w:rsidRPr="006529EE" w:rsidRDefault="006529EE" w:rsidP="00B36BC1">
            <w:pPr>
              <w:ind w:left="557"/>
              <w:rPr>
                <w:rFonts w:cs="Arial"/>
                <w:color w:val="000000"/>
                <w:sz w:val="20"/>
              </w:rPr>
            </w:pPr>
            <w:r>
              <w:rPr>
                <w:rFonts w:cs="Arial"/>
                <w:color w:val="000000"/>
                <w:sz w:val="20"/>
              </w:rPr>
              <w:t xml:space="preserve">This information was submitted on 22 April 2025. </w:t>
            </w:r>
          </w:p>
        </w:tc>
      </w:tr>
    </w:tbl>
    <w:p w14:paraId="1879F006" w14:textId="77777777" w:rsidR="00F6254C" w:rsidRPr="00B2607C" w:rsidRDefault="00F6254C" w:rsidP="00126FC5">
      <w:pPr>
        <w:rPr>
          <w:rFonts w:cs="Arial"/>
          <w:color w:val="000000"/>
          <w:lang w:val="en-AU"/>
        </w:rPr>
      </w:pPr>
    </w:p>
    <w:p w14:paraId="2D45DFF4" w14:textId="77777777" w:rsidR="00126FC5" w:rsidRPr="00B2607C" w:rsidRDefault="00126FC5" w:rsidP="00032384">
      <w:pPr>
        <w:pStyle w:val="DAListNumber1"/>
        <w:ind w:left="567" w:hanging="567"/>
        <w:rPr>
          <w:rFonts w:cs="Arial"/>
        </w:rPr>
      </w:pPr>
      <w:bookmarkStart w:id="19" w:name="_Toc300910352"/>
      <w:r w:rsidRPr="00B2607C">
        <w:rPr>
          <w:rFonts w:cs="Arial"/>
        </w:rPr>
        <w:t>REFERRALS</w:t>
      </w:r>
      <w:bookmarkEnd w:id="19"/>
    </w:p>
    <w:p w14:paraId="6CAD7113" w14:textId="77777777" w:rsidR="00126FC5" w:rsidRPr="00B2607C" w:rsidRDefault="00126FC5" w:rsidP="00126FC5">
      <w:pPr>
        <w:rPr>
          <w:rFonts w:cs="Arial"/>
          <w:color w:val="00000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6130"/>
        <w:gridCol w:w="1139"/>
      </w:tblGrid>
      <w:tr w:rsidR="00126FC5" w:rsidRPr="00B2607C" w14:paraId="36CA26F8" w14:textId="77777777" w:rsidTr="00433A43">
        <w:trPr>
          <w:tblHeader/>
        </w:trPr>
        <w:tc>
          <w:tcPr>
            <w:tcW w:w="2252" w:type="dxa"/>
            <w:tcBorders>
              <w:top w:val="single" w:sz="4" w:space="0" w:color="auto"/>
              <w:left w:val="single" w:sz="4" w:space="0" w:color="auto"/>
              <w:bottom w:val="single" w:sz="4" w:space="0" w:color="auto"/>
              <w:right w:val="single" w:sz="4" w:space="0" w:color="auto"/>
            </w:tcBorders>
            <w:shd w:val="clear" w:color="auto" w:fill="E0E0E0"/>
            <w:hideMark/>
          </w:tcPr>
          <w:p w14:paraId="54D7EA26" w14:textId="77777777" w:rsidR="00126FC5" w:rsidRPr="00B2607C" w:rsidRDefault="00126FC5" w:rsidP="005965DF">
            <w:pPr>
              <w:rPr>
                <w:rFonts w:cs="Arial"/>
                <w:b/>
                <w:color w:val="000000"/>
                <w:sz w:val="20"/>
              </w:rPr>
            </w:pPr>
            <w:r w:rsidRPr="00B2607C">
              <w:rPr>
                <w:rFonts w:cs="Arial"/>
                <w:b/>
                <w:color w:val="000000"/>
                <w:sz w:val="20"/>
              </w:rPr>
              <w:t>Referral</w:t>
            </w:r>
          </w:p>
        </w:tc>
        <w:tc>
          <w:tcPr>
            <w:tcW w:w="6130" w:type="dxa"/>
            <w:tcBorders>
              <w:top w:val="single" w:sz="4" w:space="0" w:color="auto"/>
              <w:left w:val="single" w:sz="4" w:space="0" w:color="auto"/>
              <w:bottom w:val="single" w:sz="4" w:space="0" w:color="auto"/>
              <w:right w:val="single" w:sz="4" w:space="0" w:color="auto"/>
            </w:tcBorders>
            <w:shd w:val="clear" w:color="auto" w:fill="E0E0E0"/>
            <w:hideMark/>
          </w:tcPr>
          <w:p w14:paraId="7A3EA492" w14:textId="77777777" w:rsidR="00126FC5" w:rsidRPr="00B2607C" w:rsidRDefault="00126FC5" w:rsidP="005965DF">
            <w:pPr>
              <w:rPr>
                <w:rFonts w:cs="Arial"/>
                <w:b/>
                <w:color w:val="000000"/>
                <w:sz w:val="20"/>
              </w:rPr>
            </w:pPr>
            <w:r w:rsidRPr="00B2607C">
              <w:rPr>
                <w:rFonts w:cs="Arial"/>
                <w:b/>
                <w:color w:val="000000"/>
                <w:sz w:val="20"/>
              </w:rPr>
              <w:t>Summary of Referral Response</w:t>
            </w:r>
          </w:p>
        </w:tc>
        <w:tc>
          <w:tcPr>
            <w:tcW w:w="1139" w:type="dxa"/>
            <w:tcBorders>
              <w:top w:val="single" w:sz="4" w:space="0" w:color="auto"/>
              <w:left w:val="single" w:sz="4" w:space="0" w:color="auto"/>
              <w:bottom w:val="single" w:sz="4" w:space="0" w:color="auto"/>
              <w:right w:val="single" w:sz="4" w:space="0" w:color="auto"/>
            </w:tcBorders>
            <w:shd w:val="clear" w:color="auto" w:fill="E0E0E0"/>
            <w:hideMark/>
          </w:tcPr>
          <w:p w14:paraId="503C5D0A" w14:textId="77777777" w:rsidR="00126FC5" w:rsidRPr="00B2607C" w:rsidRDefault="00126FC5" w:rsidP="005965DF">
            <w:pPr>
              <w:jc w:val="center"/>
              <w:rPr>
                <w:rFonts w:cs="Arial"/>
                <w:b/>
                <w:color w:val="000000"/>
                <w:sz w:val="20"/>
              </w:rPr>
            </w:pPr>
            <w:r w:rsidRPr="00B2607C">
              <w:rPr>
                <w:rFonts w:cs="Arial"/>
                <w:b/>
                <w:color w:val="000000"/>
                <w:sz w:val="20"/>
              </w:rPr>
              <w:t>Annexure</w:t>
            </w:r>
          </w:p>
        </w:tc>
      </w:tr>
      <w:tr w:rsidR="00126FC5" w:rsidRPr="00B2607C" w14:paraId="208B9CA0" w14:textId="77777777" w:rsidTr="00433A43">
        <w:trPr>
          <w:trHeight w:val="67"/>
        </w:trPr>
        <w:tc>
          <w:tcPr>
            <w:tcW w:w="2252" w:type="dxa"/>
            <w:tcBorders>
              <w:top w:val="single" w:sz="4" w:space="0" w:color="auto"/>
              <w:left w:val="single" w:sz="4" w:space="0" w:color="auto"/>
              <w:bottom w:val="single" w:sz="4" w:space="0" w:color="auto"/>
              <w:right w:val="single" w:sz="4" w:space="0" w:color="auto"/>
            </w:tcBorders>
            <w:hideMark/>
          </w:tcPr>
          <w:p w14:paraId="0445C5E0" w14:textId="77777777" w:rsidR="00126FC5" w:rsidRPr="007A57A2" w:rsidRDefault="009C20CE" w:rsidP="005965DF">
            <w:pPr>
              <w:rPr>
                <w:rFonts w:cs="Arial"/>
                <w:color w:val="000000"/>
                <w:sz w:val="20"/>
                <w:highlight w:val="yellow"/>
              </w:rPr>
            </w:pPr>
            <w:r w:rsidRPr="00BE3DF1">
              <w:rPr>
                <w:rFonts w:cs="Arial"/>
                <w:color w:val="000000"/>
                <w:sz w:val="20"/>
              </w:rPr>
              <w:t>Development Engineering</w:t>
            </w:r>
          </w:p>
        </w:tc>
        <w:tc>
          <w:tcPr>
            <w:tcW w:w="6130" w:type="dxa"/>
            <w:tcBorders>
              <w:top w:val="single" w:sz="4" w:space="0" w:color="auto"/>
              <w:left w:val="single" w:sz="4" w:space="0" w:color="auto"/>
              <w:bottom w:val="single" w:sz="4" w:space="0" w:color="auto"/>
              <w:right w:val="single" w:sz="4" w:space="0" w:color="auto"/>
            </w:tcBorders>
          </w:tcPr>
          <w:p w14:paraId="03C4C452" w14:textId="4804597F" w:rsidR="00126FC5" w:rsidRPr="00B2607C" w:rsidRDefault="00B96B90" w:rsidP="005965DF">
            <w:pPr>
              <w:rPr>
                <w:rFonts w:cs="Arial"/>
                <w:color w:val="000000"/>
                <w:sz w:val="20"/>
                <w:lang w:val="en-US"/>
              </w:rPr>
            </w:pPr>
            <w:r>
              <w:rPr>
                <w:rFonts w:cs="Arial"/>
                <w:color w:val="000000"/>
                <w:sz w:val="20"/>
                <w:lang w:val="en-US"/>
              </w:rPr>
              <w:t xml:space="preserve">Acceptable, subject to conditions. </w:t>
            </w:r>
          </w:p>
        </w:tc>
        <w:tc>
          <w:tcPr>
            <w:tcW w:w="1139" w:type="dxa"/>
            <w:tcBorders>
              <w:top w:val="single" w:sz="4" w:space="0" w:color="auto"/>
              <w:left w:val="single" w:sz="4" w:space="0" w:color="auto"/>
              <w:bottom w:val="single" w:sz="4" w:space="0" w:color="auto"/>
              <w:right w:val="single" w:sz="4" w:space="0" w:color="auto"/>
            </w:tcBorders>
          </w:tcPr>
          <w:p w14:paraId="2EAC3C21" w14:textId="7A6EC810" w:rsidR="00126FC5" w:rsidRPr="00B2607C" w:rsidRDefault="00624B7B" w:rsidP="005965DF">
            <w:pPr>
              <w:rPr>
                <w:rFonts w:cs="Arial"/>
                <w:color w:val="000000"/>
                <w:sz w:val="20"/>
              </w:rPr>
            </w:pPr>
            <w:r>
              <w:rPr>
                <w:rFonts w:cs="Arial"/>
                <w:color w:val="000000"/>
                <w:sz w:val="20"/>
              </w:rPr>
              <w:t>5</w:t>
            </w:r>
          </w:p>
        </w:tc>
      </w:tr>
      <w:tr w:rsidR="005233B2" w:rsidRPr="00B2607C" w14:paraId="49176664" w14:textId="77777777" w:rsidTr="00433A43">
        <w:trPr>
          <w:trHeight w:val="67"/>
        </w:trPr>
        <w:tc>
          <w:tcPr>
            <w:tcW w:w="2252" w:type="dxa"/>
            <w:tcBorders>
              <w:top w:val="single" w:sz="4" w:space="0" w:color="auto"/>
              <w:left w:val="single" w:sz="4" w:space="0" w:color="auto"/>
              <w:bottom w:val="single" w:sz="4" w:space="0" w:color="auto"/>
              <w:right w:val="single" w:sz="4" w:space="0" w:color="auto"/>
            </w:tcBorders>
            <w:hideMark/>
          </w:tcPr>
          <w:p w14:paraId="2704696A" w14:textId="0A97A639" w:rsidR="005233B2" w:rsidRPr="007A57A2" w:rsidRDefault="005233B2" w:rsidP="005233B2">
            <w:pPr>
              <w:rPr>
                <w:rFonts w:cs="Arial"/>
                <w:color w:val="000000"/>
                <w:sz w:val="20"/>
                <w:highlight w:val="yellow"/>
              </w:rPr>
            </w:pPr>
            <w:r w:rsidRPr="009C20CE">
              <w:rPr>
                <w:rFonts w:cs="Arial"/>
                <w:sz w:val="20"/>
              </w:rPr>
              <w:t>Traffic</w:t>
            </w:r>
            <w:r w:rsidR="00B70F7C">
              <w:rPr>
                <w:rFonts w:cs="Arial"/>
                <w:sz w:val="20"/>
              </w:rPr>
              <w:t xml:space="preserve"> Engineering</w:t>
            </w:r>
          </w:p>
        </w:tc>
        <w:tc>
          <w:tcPr>
            <w:tcW w:w="6130" w:type="dxa"/>
            <w:tcBorders>
              <w:top w:val="single" w:sz="4" w:space="0" w:color="auto"/>
              <w:left w:val="single" w:sz="4" w:space="0" w:color="auto"/>
              <w:bottom w:val="single" w:sz="4" w:space="0" w:color="auto"/>
              <w:right w:val="single" w:sz="4" w:space="0" w:color="auto"/>
            </w:tcBorders>
          </w:tcPr>
          <w:p w14:paraId="6F4CBF54" w14:textId="67BA1736" w:rsidR="005233B2" w:rsidRPr="00B2607C" w:rsidRDefault="005233B2" w:rsidP="005233B2">
            <w:pPr>
              <w:rPr>
                <w:rFonts w:cs="Arial"/>
                <w:color w:val="000000"/>
                <w:sz w:val="20"/>
                <w:lang w:val="en-US"/>
              </w:rPr>
            </w:pPr>
            <w:r>
              <w:rPr>
                <w:rFonts w:cs="Arial"/>
                <w:color w:val="000000"/>
                <w:sz w:val="20"/>
                <w:lang w:val="en-US"/>
              </w:rPr>
              <w:t xml:space="preserve">Acceptable, subject to conditions. </w:t>
            </w:r>
          </w:p>
        </w:tc>
        <w:tc>
          <w:tcPr>
            <w:tcW w:w="1139" w:type="dxa"/>
            <w:tcBorders>
              <w:top w:val="single" w:sz="4" w:space="0" w:color="auto"/>
              <w:left w:val="single" w:sz="4" w:space="0" w:color="auto"/>
              <w:bottom w:val="single" w:sz="4" w:space="0" w:color="auto"/>
              <w:right w:val="single" w:sz="4" w:space="0" w:color="auto"/>
            </w:tcBorders>
          </w:tcPr>
          <w:p w14:paraId="6E54DFB7" w14:textId="06FE06D3" w:rsidR="005233B2" w:rsidRPr="00B2607C" w:rsidRDefault="00624B7B" w:rsidP="005233B2">
            <w:pPr>
              <w:rPr>
                <w:rFonts w:cs="Arial"/>
                <w:color w:val="000000"/>
                <w:sz w:val="20"/>
              </w:rPr>
            </w:pPr>
            <w:r>
              <w:rPr>
                <w:rFonts w:cs="Arial"/>
                <w:color w:val="000000"/>
                <w:sz w:val="20"/>
              </w:rPr>
              <w:t>6</w:t>
            </w:r>
          </w:p>
        </w:tc>
      </w:tr>
      <w:tr w:rsidR="005233B2" w:rsidRPr="00B2607C" w14:paraId="3D29E404" w14:textId="77777777" w:rsidTr="00433A43">
        <w:tc>
          <w:tcPr>
            <w:tcW w:w="2252" w:type="dxa"/>
            <w:tcBorders>
              <w:top w:val="single" w:sz="4" w:space="0" w:color="auto"/>
              <w:left w:val="single" w:sz="4" w:space="0" w:color="auto"/>
              <w:bottom w:val="single" w:sz="4" w:space="0" w:color="auto"/>
              <w:right w:val="single" w:sz="4" w:space="0" w:color="auto"/>
            </w:tcBorders>
            <w:hideMark/>
          </w:tcPr>
          <w:p w14:paraId="21BFEE5C" w14:textId="77777777" w:rsidR="005233B2" w:rsidRPr="009C20CE" w:rsidRDefault="005233B2" w:rsidP="005233B2">
            <w:pPr>
              <w:rPr>
                <w:rFonts w:cs="Arial"/>
                <w:color w:val="000000"/>
                <w:sz w:val="20"/>
              </w:rPr>
            </w:pPr>
            <w:r w:rsidRPr="009C20CE">
              <w:rPr>
                <w:rFonts w:cs="Arial"/>
                <w:color w:val="000000"/>
                <w:sz w:val="20"/>
              </w:rPr>
              <w:t>Trees and Landscaping</w:t>
            </w:r>
          </w:p>
        </w:tc>
        <w:tc>
          <w:tcPr>
            <w:tcW w:w="6130" w:type="dxa"/>
            <w:tcBorders>
              <w:top w:val="single" w:sz="4" w:space="0" w:color="auto"/>
              <w:left w:val="single" w:sz="4" w:space="0" w:color="auto"/>
              <w:bottom w:val="single" w:sz="4" w:space="0" w:color="auto"/>
              <w:right w:val="single" w:sz="4" w:space="0" w:color="auto"/>
            </w:tcBorders>
          </w:tcPr>
          <w:p w14:paraId="5B2805B4" w14:textId="203C319E" w:rsidR="005233B2" w:rsidRPr="00B2607C" w:rsidRDefault="005233B2" w:rsidP="005233B2">
            <w:pPr>
              <w:rPr>
                <w:rFonts w:cs="Arial"/>
                <w:color w:val="000000"/>
                <w:sz w:val="20"/>
                <w:lang w:val="en-US"/>
              </w:rPr>
            </w:pPr>
            <w:r>
              <w:rPr>
                <w:rFonts w:cs="Arial"/>
                <w:color w:val="000000"/>
                <w:sz w:val="20"/>
                <w:lang w:val="en-US"/>
              </w:rPr>
              <w:t xml:space="preserve">Acceptable, subject to conditions. </w:t>
            </w:r>
          </w:p>
        </w:tc>
        <w:tc>
          <w:tcPr>
            <w:tcW w:w="1139" w:type="dxa"/>
            <w:tcBorders>
              <w:top w:val="single" w:sz="4" w:space="0" w:color="auto"/>
              <w:left w:val="single" w:sz="4" w:space="0" w:color="auto"/>
              <w:bottom w:val="single" w:sz="4" w:space="0" w:color="auto"/>
              <w:right w:val="single" w:sz="4" w:space="0" w:color="auto"/>
            </w:tcBorders>
          </w:tcPr>
          <w:p w14:paraId="296FB2C4" w14:textId="5A588D9D" w:rsidR="005233B2" w:rsidRPr="00B2607C" w:rsidRDefault="00624B7B" w:rsidP="005233B2">
            <w:pPr>
              <w:rPr>
                <w:rFonts w:cs="Arial"/>
                <w:color w:val="000000"/>
                <w:sz w:val="20"/>
              </w:rPr>
            </w:pPr>
            <w:r>
              <w:rPr>
                <w:rFonts w:cs="Arial"/>
                <w:color w:val="000000"/>
                <w:sz w:val="20"/>
              </w:rPr>
              <w:t>7</w:t>
            </w:r>
          </w:p>
        </w:tc>
      </w:tr>
      <w:tr w:rsidR="005233B2" w:rsidRPr="00B2607C" w14:paraId="2EEB078D" w14:textId="77777777" w:rsidTr="00433A43">
        <w:tc>
          <w:tcPr>
            <w:tcW w:w="2252" w:type="dxa"/>
            <w:tcBorders>
              <w:top w:val="single" w:sz="4" w:space="0" w:color="auto"/>
              <w:left w:val="single" w:sz="4" w:space="0" w:color="auto"/>
              <w:bottom w:val="single" w:sz="4" w:space="0" w:color="auto"/>
              <w:right w:val="single" w:sz="4" w:space="0" w:color="auto"/>
            </w:tcBorders>
            <w:hideMark/>
          </w:tcPr>
          <w:p w14:paraId="0B1D4CFE" w14:textId="77777777" w:rsidR="005233B2" w:rsidRPr="009C20CE" w:rsidRDefault="005233B2" w:rsidP="005233B2">
            <w:pPr>
              <w:rPr>
                <w:rFonts w:cs="Arial"/>
                <w:color w:val="000000"/>
                <w:sz w:val="20"/>
              </w:rPr>
            </w:pPr>
            <w:r w:rsidRPr="009C20CE">
              <w:rPr>
                <w:rFonts w:cs="Arial"/>
                <w:color w:val="000000"/>
                <w:sz w:val="20"/>
              </w:rPr>
              <w:t>Heritage</w:t>
            </w:r>
          </w:p>
        </w:tc>
        <w:tc>
          <w:tcPr>
            <w:tcW w:w="6130" w:type="dxa"/>
            <w:tcBorders>
              <w:top w:val="single" w:sz="4" w:space="0" w:color="auto"/>
              <w:left w:val="single" w:sz="4" w:space="0" w:color="auto"/>
              <w:bottom w:val="single" w:sz="4" w:space="0" w:color="auto"/>
              <w:right w:val="single" w:sz="4" w:space="0" w:color="auto"/>
            </w:tcBorders>
          </w:tcPr>
          <w:p w14:paraId="7E1F5016" w14:textId="1F2499C2" w:rsidR="005233B2" w:rsidRPr="00B2607C" w:rsidRDefault="005233B2" w:rsidP="005233B2">
            <w:pPr>
              <w:rPr>
                <w:rFonts w:cs="Arial"/>
                <w:color w:val="000000"/>
                <w:sz w:val="20"/>
                <w:lang w:val="en-US"/>
              </w:rPr>
            </w:pPr>
            <w:r>
              <w:rPr>
                <w:rFonts w:cs="Arial"/>
                <w:color w:val="000000"/>
                <w:sz w:val="20"/>
                <w:lang w:val="en-US"/>
              </w:rPr>
              <w:t>Acceptable, subject to conditions.</w:t>
            </w:r>
          </w:p>
        </w:tc>
        <w:tc>
          <w:tcPr>
            <w:tcW w:w="1139" w:type="dxa"/>
            <w:tcBorders>
              <w:top w:val="single" w:sz="4" w:space="0" w:color="auto"/>
              <w:left w:val="single" w:sz="4" w:space="0" w:color="auto"/>
              <w:bottom w:val="single" w:sz="4" w:space="0" w:color="auto"/>
              <w:right w:val="single" w:sz="4" w:space="0" w:color="auto"/>
            </w:tcBorders>
          </w:tcPr>
          <w:p w14:paraId="12505574" w14:textId="02A39BC8" w:rsidR="005233B2" w:rsidRPr="00B2607C" w:rsidRDefault="00C77BC1" w:rsidP="005233B2">
            <w:pPr>
              <w:rPr>
                <w:rFonts w:cs="Arial"/>
                <w:color w:val="000000"/>
                <w:sz w:val="20"/>
              </w:rPr>
            </w:pPr>
            <w:r>
              <w:rPr>
                <w:rFonts w:cs="Arial"/>
                <w:color w:val="000000"/>
                <w:sz w:val="20"/>
              </w:rPr>
              <w:t>8</w:t>
            </w:r>
          </w:p>
        </w:tc>
      </w:tr>
      <w:tr w:rsidR="005233B2" w:rsidRPr="00B2607C" w14:paraId="441F5915" w14:textId="77777777" w:rsidTr="00433A43">
        <w:tc>
          <w:tcPr>
            <w:tcW w:w="2252" w:type="dxa"/>
            <w:tcBorders>
              <w:top w:val="single" w:sz="4" w:space="0" w:color="auto"/>
              <w:left w:val="single" w:sz="4" w:space="0" w:color="auto"/>
              <w:bottom w:val="single" w:sz="4" w:space="0" w:color="auto"/>
              <w:right w:val="single" w:sz="4" w:space="0" w:color="auto"/>
            </w:tcBorders>
            <w:hideMark/>
          </w:tcPr>
          <w:p w14:paraId="098D7FD9" w14:textId="77777777" w:rsidR="005233B2" w:rsidRPr="009C20CE" w:rsidRDefault="005233B2" w:rsidP="005233B2">
            <w:pPr>
              <w:rPr>
                <w:rFonts w:cs="Arial"/>
                <w:color w:val="000000"/>
                <w:sz w:val="20"/>
              </w:rPr>
            </w:pPr>
            <w:r w:rsidRPr="009C20CE">
              <w:rPr>
                <w:rFonts w:cs="Arial"/>
                <w:color w:val="000000"/>
                <w:sz w:val="20"/>
              </w:rPr>
              <w:t>Urban Design</w:t>
            </w:r>
          </w:p>
        </w:tc>
        <w:tc>
          <w:tcPr>
            <w:tcW w:w="6130" w:type="dxa"/>
            <w:tcBorders>
              <w:top w:val="single" w:sz="4" w:space="0" w:color="auto"/>
              <w:left w:val="single" w:sz="4" w:space="0" w:color="auto"/>
              <w:bottom w:val="single" w:sz="4" w:space="0" w:color="auto"/>
              <w:right w:val="single" w:sz="4" w:space="0" w:color="auto"/>
            </w:tcBorders>
          </w:tcPr>
          <w:p w14:paraId="146E5039" w14:textId="38976CDF" w:rsidR="005233B2" w:rsidRPr="00B2607C" w:rsidRDefault="005233B2" w:rsidP="005233B2">
            <w:pPr>
              <w:rPr>
                <w:rFonts w:cs="Arial"/>
                <w:color w:val="000000"/>
                <w:sz w:val="20"/>
                <w:lang w:val="en-US"/>
              </w:rPr>
            </w:pPr>
            <w:r>
              <w:rPr>
                <w:rFonts w:cs="Arial"/>
                <w:color w:val="000000"/>
                <w:sz w:val="20"/>
                <w:lang w:val="en-US"/>
              </w:rPr>
              <w:t xml:space="preserve">Acceptable. </w:t>
            </w:r>
          </w:p>
        </w:tc>
        <w:tc>
          <w:tcPr>
            <w:tcW w:w="1139" w:type="dxa"/>
            <w:tcBorders>
              <w:top w:val="single" w:sz="4" w:space="0" w:color="auto"/>
              <w:left w:val="single" w:sz="4" w:space="0" w:color="auto"/>
              <w:bottom w:val="single" w:sz="4" w:space="0" w:color="auto"/>
              <w:right w:val="single" w:sz="4" w:space="0" w:color="auto"/>
            </w:tcBorders>
          </w:tcPr>
          <w:p w14:paraId="67084A82" w14:textId="5DE7CC1F" w:rsidR="005233B2" w:rsidRPr="00B2607C" w:rsidRDefault="00C77BC1" w:rsidP="005233B2">
            <w:pPr>
              <w:rPr>
                <w:rFonts w:cs="Arial"/>
                <w:color w:val="000000"/>
                <w:sz w:val="20"/>
              </w:rPr>
            </w:pPr>
            <w:r>
              <w:rPr>
                <w:rFonts w:cs="Arial"/>
                <w:color w:val="000000"/>
                <w:sz w:val="20"/>
              </w:rPr>
              <w:t>9</w:t>
            </w:r>
          </w:p>
        </w:tc>
      </w:tr>
      <w:tr w:rsidR="005233B2" w:rsidRPr="00B2607C" w14:paraId="10D61791" w14:textId="77777777" w:rsidTr="00433A43">
        <w:tc>
          <w:tcPr>
            <w:tcW w:w="2252" w:type="dxa"/>
            <w:tcBorders>
              <w:top w:val="single" w:sz="4" w:space="0" w:color="auto"/>
              <w:left w:val="single" w:sz="4" w:space="0" w:color="auto"/>
              <w:bottom w:val="single" w:sz="4" w:space="0" w:color="auto"/>
              <w:right w:val="single" w:sz="4" w:space="0" w:color="auto"/>
            </w:tcBorders>
            <w:hideMark/>
          </w:tcPr>
          <w:p w14:paraId="01A95E23" w14:textId="77777777" w:rsidR="005233B2" w:rsidRPr="009C20CE" w:rsidRDefault="005233B2" w:rsidP="005233B2">
            <w:pPr>
              <w:rPr>
                <w:rFonts w:cs="Arial"/>
                <w:color w:val="000000"/>
                <w:sz w:val="20"/>
              </w:rPr>
            </w:pPr>
            <w:r w:rsidRPr="009C20CE">
              <w:rPr>
                <w:rFonts w:cs="Arial"/>
                <w:color w:val="000000"/>
                <w:sz w:val="20"/>
              </w:rPr>
              <w:t>Environmental Health</w:t>
            </w:r>
          </w:p>
        </w:tc>
        <w:tc>
          <w:tcPr>
            <w:tcW w:w="6130" w:type="dxa"/>
            <w:tcBorders>
              <w:top w:val="single" w:sz="4" w:space="0" w:color="auto"/>
              <w:left w:val="single" w:sz="4" w:space="0" w:color="auto"/>
              <w:bottom w:val="single" w:sz="4" w:space="0" w:color="auto"/>
              <w:right w:val="single" w:sz="4" w:space="0" w:color="auto"/>
            </w:tcBorders>
          </w:tcPr>
          <w:p w14:paraId="598D2095" w14:textId="718B6DCA" w:rsidR="005233B2" w:rsidRPr="00B2607C" w:rsidRDefault="005233B2" w:rsidP="005233B2">
            <w:pPr>
              <w:rPr>
                <w:rFonts w:cs="Arial"/>
                <w:color w:val="000000"/>
                <w:sz w:val="20"/>
                <w:lang w:val="en-US"/>
              </w:rPr>
            </w:pPr>
            <w:r>
              <w:rPr>
                <w:rFonts w:cs="Arial"/>
                <w:color w:val="000000"/>
                <w:sz w:val="20"/>
                <w:lang w:val="en-US"/>
              </w:rPr>
              <w:t>Acceptable, subject to conditions.</w:t>
            </w:r>
          </w:p>
        </w:tc>
        <w:tc>
          <w:tcPr>
            <w:tcW w:w="1139" w:type="dxa"/>
            <w:tcBorders>
              <w:top w:val="single" w:sz="4" w:space="0" w:color="auto"/>
              <w:left w:val="single" w:sz="4" w:space="0" w:color="auto"/>
              <w:bottom w:val="single" w:sz="4" w:space="0" w:color="auto"/>
              <w:right w:val="single" w:sz="4" w:space="0" w:color="auto"/>
            </w:tcBorders>
          </w:tcPr>
          <w:p w14:paraId="1627D2FE" w14:textId="1DAF7A47" w:rsidR="005233B2" w:rsidRPr="00B2607C" w:rsidRDefault="00624B7B" w:rsidP="005233B2">
            <w:pPr>
              <w:rPr>
                <w:rFonts w:cs="Arial"/>
                <w:color w:val="000000"/>
                <w:sz w:val="20"/>
              </w:rPr>
            </w:pPr>
            <w:r>
              <w:rPr>
                <w:rFonts w:cs="Arial"/>
                <w:color w:val="000000"/>
                <w:sz w:val="20"/>
              </w:rPr>
              <w:t>1</w:t>
            </w:r>
            <w:r w:rsidR="00C77BC1">
              <w:rPr>
                <w:rFonts w:cs="Arial"/>
                <w:color w:val="000000"/>
                <w:sz w:val="20"/>
              </w:rPr>
              <w:t>0</w:t>
            </w:r>
          </w:p>
        </w:tc>
      </w:tr>
      <w:tr w:rsidR="005233B2" w:rsidRPr="00B2607C" w14:paraId="7AEC0C28" w14:textId="77777777" w:rsidTr="00433A43">
        <w:tc>
          <w:tcPr>
            <w:tcW w:w="2252" w:type="dxa"/>
            <w:tcBorders>
              <w:top w:val="single" w:sz="4" w:space="0" w:color="auto"/>
              <w:left w:val="single" w:sz="4" w:space="0" w:color="auto"/>
              <w:bottom w:val="single" w:sz="4" w:space="0" w:color="auto"/>
              <w:right w:val="single" w:sz="4" w:space="0" w:color="auto"/>
            </w:tcBorders>
            <w:hideMark/>
          </w:tcPr>
          <w:p w14:paraId="0052DF7C" w14:textId="5F4324ED" w:rsidR="005233B2" w:rsidRPr="009C20CE" w:rsidRDefault="005233B2" w:rsidP="005233B2">
            <w:pPr>
              <w:rPr>
                <w:rFonts w:cs="Arial"/>
                <w:color w:val="000000"/>
                <w:sz w:val="20"/>
              </w:rPr>
            </w:pPr>
            <w:r>
              <w:rPr>
                <w:rFonts w:cs="Arial"/>
                <w:color w:val="000000"/>
                <w:sz w:val="20"/>
              </w:rPr>
              <w:t xml:space="preserve">Drainage </w:t>
            </w:r>
            <w:r w:rsidR="00D27BC4">
              <w:rPr>
                <w:rFonts w:cs="Arial"/>
                <w:color w:val="000000"/>
                <w:sz w:val="20"/>
              </w:rPr>
              <w:t>Engineering</w:t>
            </w:r>
          </w:p>
        </w:tc>
        <w:tc>
          <w:tcPr>
            <w:tcW w:w="6130" w:type="dxa"/>
            <w:tcBorders>
              <w:top w:val="single" w:sz="4" w:space="0" w:color="auto"/>
              <w:left w:val="single" w:sz="4" w:space="0" w:color="auto"/>
              <w:bottom w:val="single" w:sz="4" w:space="0" w:color="auto"/>
              <w:right w:val="single" w:sz="4" w:space="0" w:color="auto"/>
            </w:tcBorders>
          </w:tcPr>
          <w:p w14:paraId="0654484E" w14:textId="5A2B672A" w:rsidR="005233B2" w:rsidRPr="00B2607C" w:rsidRDefault="005233B2" w:rsidP="005233B2">
            <w:pPr>
              <w:rPr>
                <w:rFonts w:cs="Arial"/>
                <w:color w:val="000000"/>
                <w:sz w:val="20"/>
                <w:lang w:val="en-US"/>
              </w:rPr>
            </w:pPr>
            <w:r>
              <w:rPr>
                <w:rFonts w:cs="Arial"/>
                <w:color w:val="000000"/>
                <w:sz w:val="20"/>
                <w:lang w:val="en-US"/>
              </w:rPr>
              <w:t>Acceptable, subject to conditions.</w:t>
            </w:r>
          </w:p>
        </w:tc>
        <w:tc>
          <w:tcPr>
            <w:tcW w:w="1139" w:type="dxa"/>
            <w:tcBorders>
              <w:top w:val="single" w:sz="4" w:space="0" w:color="auto"/>
              <w:left w:val="single" w:sz="4" w:space="0" w:color="auto"/>
              <w:bottom w:val="single" w:sz="4" w:space="0" w:color="auto"/>
              <w:right w:val="single" w:sz="4" w:space="0" w:color="auto"/>
            </w:tcBorders>
          </w:tcPr>
          <w:p w14:paraId="6A668AE9" w14:textId="4E9EC7D8" w:rsidR="005233B2" w:rsidRPr="00B2607C" w:rsidRDefault="00624B7B" w:rsidP="005233B2">
            <w:pPr>
              <w:rPr>
                <w:rFonts w:cs="Arial"/>
                <w:color w:val="000000"/>
                <w:sz w:val="20"/>
              </w:rPr>
            </w:pPr>
            <w:r>
              <w:rPr>
                <w:rFonts w:cs="Arial"/>
                <w:color w:val="000000"/>
                <w:sz w:val="20"/>
              </w:rPr>
              <w:t>1</w:t>
            </w:r>
            <w:r w:rsidR="00C77BC1">
              <w:rPr>
                <w:rFonts w:cs="Arial"/>
                <w:color w:val="000000"/>
                <w:sz w:val="20"/>
              </w:rPr>
              <w:t>1</w:t>
            </w:r>
          </w:p>
        </w:tc>
      </w:tr>
      <w:tr w:rsidR="005233B2" w:rsidRPr="00B2607C" w14:paraId="6061C364" w14:textId="77777777" w:rsidTr="00433A43">
        <w:tc>
          <w:tcPr>
            <w:tcW w:w="2252" w:type="dxa"/>
            <w:tcBorders>
              <w:top w:val="single" w:sz="4" w:space="0" w:color="auto"/>
              <w:left w:val="single" w:sz="4" w:space="0" w:color="auto"/>
              <w:bottom w:val="single" w:sz="4" w:space="0" w:color="auto"/>
              <w:right w:val="single" w:sz="4" w:space="0" w:color="auto"/>
            </w:tcBorders>
          </w:tcPr>
          <w:p w14:paraId="48C8785A" w14:textId="77777777" w:rsidR="005233B2" w:rsidRPr="00657974" w:rsidRDefault="005233B2" w:rsidP="005233B2">
            <w:pPr>
              <w:rPr>
                <w:rFonts w:cs="Arial"/>
                <w:color w:val="000000"/>
                <w:sz w:val="20"/>
              </w:rPr>
            </w:pPr>
            <w:r w:rsidRPr="00657974">
              <w:rPr>
                <w:rFonts w:cs="Arial"/>
                <w:color w:val="000000"/>
                <w:sz w:val="20"/>
              </w:rPr>
              <w:t>Transport for NSW</w:t>
            </w:r>
          </w:p>
          <w:p w14:paraId="4C9B49B9" w14:textId="4DBDF79A" w:rsidR="005233B2" w:rsidRPr="00657974" w:rsidRDefault="005233B2" w:rsidP="005233B2">
            <w:pPr>
              <w:rPr>
                <w:rFonts w:cs="Arial"/>
                <w:color w:val="000000"/>
                <w:sz w:val="20"/>
              </w:rPr>
            </w:pPr>
            <w:r w:rsidRPr="00657974">
              <w:rPr>
                <w:rFonts w:cs="Arial"/>
                <w:color w:val="000000"/>
                <w:sz w:val="20"/>
              </w:rPr>
              <w:t>(TfNSW</w:t>
            </w:r>
            <w:r w:rsidRPr="00657974">
              <w:rPr>
                <w:rFonts w:cs="Arial"/>
                <w:color w:val="000000"/>
                <w:sz w:val="20"/>
                <w:u w:val="words"/>
              </w:rPr>
              <w:t>)</w:t>
            </w:r>
          </w:p>
        </w:tc>
        <w:tc>
          <w:tcPr>
            <w:tcW w:w="6130" w:type="dxa"/>
            <w:tcBorders>
              <w:top w:val="single" w:sz="4" w:space="0" w:color="auto"/>
              <w:left w:val="single" w:sz="4" w:space="0" w:color="auto"/>
              <w:bottom w:val="single" w:sz="4" w:space="0" w:color="auto"/>
              <w:right w:val="single" w:sz="4" w:space="0" w:color="auto"/>
            </w:tcBorders>
          </w:tcPr>
          <w:p w14:paraId="3B32CC5A" w14:textId="77777777" w:rsidR="00B57248" w:rsidRPr="00657974" w:rsidRDefault="00182448" w:rsidP="005233B2">
            <w:pPr>
              <w:rPr>
                <w:rFonts w:cs="Arial"/>
                <w:color w:val="000000"/>
                <w:sz w:val="20"/>
                <w:lang w:val="en-AU"/>
              </w:rPr>
            </w:pPr>
            <w:r w:rsidRPr="00657974">
              <w:rPr>
                <w:rFonts w:cs="Arial"/>
                <w:color w:val="000000"/>
                <w:sz w:val="20"/>
                <w:lang w:val="en-US"/>
              </w:rPr>
              <w:t xml:space="preserve">The proposed development will increase the number of road users turning right from Old South Head Road into Albemarle Avenue to access the Woolworths carpark. Cars </w:t>
            </w:r>
            <w:r w:rsidR="00B57248" w:rsidRPr="00657974">
              <w:rPr>
                <w:rFonts w:cs="Arial"/>
                <w:color w:val="000000"/>
                <w:sz w:val="20"/>
                <w:lang w:val="en-US"/>
              </w:rPr>
              <w:t xml:space="preserve">driving southbound on Old South Head Road will be unable to overtake right turning vehicles due to the street parking in the southbound kerbside lane of Old South Head Road. As such, the applicant should </w:t>
            </w:r>
            <w:r w:rsidR="00B57248" w:rsidRPr="00657974">
              <w:rPr>
                <w:rFonts w:cs="Arial"/>
                <w:color w:val="000000"/>
                <w:sz w:val="20"/>
                <w:lang w:val="en-AU"/>
              </w:rPr>
              <w:t xml:space="preserve">investigate mitigation measures, which may include restricting parking in the southbound lane of Old South Head Road (between Beaumont Street and the existing ‘No Stopping’ sign at 509 Old South Head Road), between 3-7pm weekdays. </w:t>
            </w:r>
          </w:p>
          <w:p w14:paraId="5A7A5CA0" w14:textId="77777777" w:rsidR="00B57248" w:rsidRPr="00657974" w:rsidRDefault="00B57248" w:rsidP="005233B2">
            <w:pPr>
              <w:rPr>
                <w:rFonts w:cs="Arial"/>
                <w:color w:val="000000"/>
                <w:sz w:val="20"/>
                <w:lang w:val="en-US"/>
              </w:rPr>
            </w:pPr>
          </w:p>
          <w:p w14:paraId="7C682D53" w14:textId="44731764" w:rsidR="005233B2" w:rsidRPr="00657974" w:rsidRDefault="005233B2" w:rsidP="005233B2">
            <w:pPr>
              <w:rPr>
                <w:rFonts w:cs="Arial"/>
                <w:color w:val="000000"/>
                <w:sz w:val="20"/>
                <w:lang w:val="en-US"/>
              </w:rPr>
            </w:pPr>
            <w:r w:rsidRPr="00657974">
              <w:rPr>
                <w:rFonts w:cs="Arial"/>
                <w:color w:val="000000"/>
                <w:sz w:val="20"/>
                <w:lang w:val="en-US"/>
              </w:rPr>
              <w:t>The</w:t>
            </w:r>
            <w:r w:rsidR="00B57248" w:rsidRPr="00657974">
              <w:rPr>
                <w:rFonts w:cs="Arial"/>
                <w:color w:val="000000"/>
                <w:sz w:val="20"/>
                <w:lang w:val="en-US"/>
              </w:rPr>
              <w:t xml:space="preserve"> subject </w:t>
            </w:r>
            <w:r w:rsidRPr="00657974">
              <w:rPr>
                <w:rFonts w:cs="Arial"/>
                <w:color w:val="000000"/>
                <w:sz w:val="20"/>
                <w:lang w:val="en-US"/>
              </w:rPr>
              <w:t xml:space="preserve">parking spaces are on the Waverley Council side of the </w:t>
            </w:r>
            <w:r w:rsidR="00B57248" w:rsidRPr="00657974">
              <w:rPr>
                <w:rFonts w:cs="Arial"/>
                <w:color w:val="000000"/>
                <w:sz w:val="20"/>
                <w:lang w:val="en-US"/>
              </w:rPr>
              <w:t xml:space="preserve">road </w:t>
            </w:r>
            <w:r w:rsidRPr="00657974">
              <w:rPr>
                <w:rFonts w:cs="Arial"/>
                <w:color w:val="000000"/>
                <w:sz w:val="20"/>
                <w:lang w:val="en-US"/>
              </w:rPr>
              <w:t>and therefore</w:t>
            </w:r>
            <w:r w:rsidR="00657974" w:rsidRPr="00657974">
              <w:rPr>
                <w:rFonts w:cs="Arial"/>
                <w:color w:val="000000"/>
                <w:sz w:val="20"/>
                <w:lang w:val="en-US"/>
              </w:rPr>
              <w:t xml:space="preserve"> the applicant is required to liaise with Waverley Council. This is addressed by Condition D.19. </w:t>
            </w:r>
            <w:r w:rsidRPr="00657974">
              <w:rPr>
                <w:rFonts w:cs="Arial"/>
                <w:color w:val="000000"/>
                <w:sz w:val="20"/>
                <w:lang w:val="en-US"/>
              </w:rPr>
              <w:t xml:space="preserve"> </w:t>
            </w:r>
          </w:p>
        </w:tc>
        <w:tc>
          <w:tcPr>
            <w:tcW w:w="1139" w:type="dxa"/>
            <w:tcBorders>
              <w:top w:val="single" w:sz="4" w:space="0" w:color="auto"/>
              <w:left w:val="single" w:sz="4" w:space="0" w:color="auto"/>
              <w:bottom w:val="single" w:sz="4" w:space="0" w:color="auto"/>
              <w:right w:val="single" w:sz="4" w:space="0" w:color="auto"/>
            </w:tcBorders>
          </w:tcPr>
          <w:p w14:paraId="439FB14E" w14:textId="20621D3B" w:rsidR="005233B2" w:rsidRPr="00B2607C" w:rsidRDefault="00624B7B" w:rsidP="005233B2">
            <w:pPr>
              <w:rPr>
                <w:rFonts w:cs="Arial"/>
                <w:color w:val="000000"/>
                <w:sz w:val="20"/>
              </w:rPr>
            </w:pPr>
            <w:r>
              <w:rPr>
                <w:rFonts w:cs="Arial"/>
                <w:color w:val="000000"/>
                <w:sz w:val="20"/>
              </w:rPr>
              <w:t>1</w:t>
            </w:r>
            <w:r w:rsidR="00C77BC1">
              <w:rPr>
                <w:rFonts w:cs="Arial"/>
                <w:color w:val="000000"/>
                <w:sz w:val="20"/>
              </w:rPr>
              <w:t>2</w:t>
            </w:r>
          </w:p>
        </w:tc>
      </w:tr>
      <w:tr w:rsidR="005233B2" w:rsidRPr="00B2607C" w14:paraId="0C09FC06" w14:textId="77777777" w:rsidTr="00433A43">
        <w:tc>
          <w:tcPr>
            <w:tcW w:w="2252" w:type="dxa"/>
            <w:tcBorders>
              <w:top w:val="single" w:sz="4" w:space="0" w:color="auto"/>
              <w:left w:val="single" w:sz="4" w:space="0" w:color="auto"/>
              <w:bottom w:val="single" w:sz="4" w:space="0" w:color="auto"/>
              <w:right w:val="single" w:sz="4" w:space="0" w:color="auto"/>
            </w:tcBorders>
          </w:tcPr>
          <w:p w14:paraId="2191CD2A" w14:textId="0709C17E" w:rsidR="005233B2" w:rsidRPr="009C20CE" w:rsidRDefault="005233B2" w:rsidP="005233B2">
            <w:pPr>
              <w:rPr>
                <w:rFonts w:cs="Arial"/>
                <w:color w:val="000000"/>
                <w:sz w:val="20"/>
              </w:rPr>
            </w:pPr>
            <w:r>
              <w:rPr>
                <w:rFonts w:cs="Arial"/>
                <w:color w:val="000000"/>
                <w:sz w:val="20"/>
              </w:rPr>
              <w:t>Ausgrid</w:t>
            </w:r>
          </w:p>
        </w:tc>
        <w:tc>
          <w:tcPr>
            <w:tcW w:w="6130" w:type="dxa"/>
            <w:tcBorders>
              <w:top w:val="single" w:sz="4" w:space="0" w:color="auto"/>
              <w:left w:val="single" w:sz="4" w:space="0" w:color="auto"/>
              <w:bottom w:val="single" w:sz="4" w:space="0" w:color="auto"/>
              <w:right w:val="single" w:sz="4" w:space="0" w:color="auto"/>
            </w:tcBorders>
            <w:hideMark/>
          </w:tcPr>
          <w:p w14:paraId="71788511" w14:textId="49B68B2C" w:rsidR="005233B2" w:rsidRPr="00B2607C" w:rsidRDefault="005233B2" w:rsidP="005233B2">
            <w:pPr>
              <w:rPr>
                <w:rFonts w:cs="Arial"/>
                <w:color w:val="000000"/>
                <w:sz w:val="20"/>
                <w:lang w:val="en-US"/>
              </w:rPr>
            </w:pPr>
            <w:r>
              <w:rPr>
                <w:rFonts w:cs="Arial"/>
                <w:color w:val="000000"/>
                <w:sz w:val="20"/>
                <w:lang w:val="en-US"/>
              </w:rPr>
              <w:t xml:space="preserve">Acceptable, subject to conditions. </w:t>
            </w:r>
          </w:p>
        </w:tc>
        <w:tc>
          <w:tcPr>
            <w:tcW w:w="1139" w:type="dxa"/>
            <w:tcBorders>
              <w:top w:val="single" w:sz="4" w:space="0" w:color="auto"/>
              <w:left w:val="single" w:sz="4" w:space="0" w:color="auto"/>
              <w:bottom w:val="single" w:sz="4" w:space="0" w:color="auto"/>
              <w:right w:val="single" w:sz="4" w:space="0" w:color="auto"/>
            </w:tcBorders>
          </w:tcPr>
          <w:p w14:paraId="3795E1F3" w14:textId="278E39AD" w:rsidR="005233B2" w:rsidRPr="00B2607C" w:rsidRDefault="00624B7B" w:rsidP="005233B2">
            <w:pPr>
              <w:rPr>
                <w:rFonts w:cs="Arial"/>
                <w:color w:val="000000"/>
                <w:sz w:val="20"/>
              </w:rPr>
            </w:pPr>
            <w:r>
              <w:rPr>
                <w:rFonts w:cs="Arial"/>
                <w:color w:val="000000"/>
                <w:sz w:val="20"/>
              </w:rPr>
              <w:t>1</w:t>
            </w:r>
            <w:r w:rsidR="00C77BC1">
              <w:rPr>
                <w:rFonts w:cs="Arial"/>
                <w:color w:val="000000"/>
                <w:sz w:val="20"/>
              </w:rPr>
              <w:t>3</w:t>
            </w:r>
          </w:p>
        </w:tc>
      </w:tr>
      <w:tr w:rsidR="005233B2" w:rsidRPr="00B2607C" w14:paraId="4673C0B0" w14:textId="77777777" w:rsidTr="00433A43">
        <w:trPr>
          <w:trHeight w:val="67"/>
        </w:trPr>
        <w:tc>
          <w:tcPr>
            <w:tcW w:w="2252" w:type="dxa"/>
            <w:tcBorders>
              <w:top w:val="single" w:sz="4" w:space="0" w:color="auto"/>
              <w:left w:val="single" w:sz="4" w:space="0" w:color="auto"/>
              <w:bottom w:val="single" w:sz="4" w:space="0" w:color="auto"/>
              <w:right w:val="single" w:sz="4" w:space="0" w:color="auto"/>
            </w:tcBorders>
          </w:tcPr>
          <w:p w14:paraId="6EF1AA07" w14:textId="465241BA" w:rsidR="005233B2" w:rsidRPr="009C20CE" w:rsidRDefault="005233B2" w:rsidP="005233B2">
            <w:pPr>
              <w:rPr>
                <w:rFonts w:cs="Arial"/>
                <w:color w:val="000000"/>
                <w:sz w:val="20"/>
              </w:rPr>
            </w:pPr>
            <w:r w:rsidRPr="00BE3DF1">
              <w:rPr>
                <w:rFonts w:cs="Arial"/>
                <w:color w:val="000000"/>
                <w:sz w:val="20"/>
              </w:rPr>
              <w:t>WaterNSW</w:t>
            </w:r>
          </w:p>
        </w:tc>
        <w:tc>
          <w:tcPr>
            <w:tcW w:w="6130" w:type="dxa"/>
            <w:tcBorders>
              <w:top w:val="single" w:sz="4" w:space="0" w:color="auto"/>
              <w:left w:val="single" w:sz="4" w:space="0" w:color="auto"/>
              <w:bottom w:val="single" w:sz="4" w:space="0" w:color="auto"/>
              <w:right w:val="single" w:sz="4" w:space="0" w:color="auto"/>
            </w:tcBorders>
          </w:tcPr>
          <w:p w14:paraId="4814C9E0" w14:textId="125A74EC" w:rsidR="005233B2" w:rsidRPr="00B2607C" w:rsidRDefault="005233B2" w:rsidP="005233B2">
            <w:pPr>
              <w:rPr>
                <w:rFonts w:cs="Arial"/>
                <w:color w:val="000000"/>
                <w:sz w:val="20"/>
                <w:lang w:val="en-US"/>
              </w:rPr>
            </w:pPr>
            <w:r>
              <w:rPr>
                <w:rFonts w:cs="Arial"/>
                <w:color w:val="000000"/>
                <w:sz w:val="20"/>
                <w:lang w:val="en-US"/>
              </w:rPr>
              <w:t xml:space="preserve">Acceptable, subject to conditions. </w:t>
            </w:r>
          </w:p>
        </w:tc>
        <w:tc>
          <w:tcPr>
            <w:tcW w:w="1139" w:type="dxa"/>
            <w:tcBorders>
              <w:top w:val="single" w:sz="4" w:space="0" w:color="auto"/>
              <w:left w:val="single" w:sz="4" w:space="0" w:color="auto"/>
              <w:bottom w:val="single" w:sz="4" w:space="0" w:color="auto"/>
              <w:right w:val="single" w:sz="4" w:space="0" w:color="auto"/>
            </w:tcBorders>
          </w:tcPr>
          <w:p w14:paraId="60916F9D" w14:textId="4BEB8871" w:rsidR="005233B2" w:rsidRPr="00B2607C" w:rsidRDefault="00624B7B" w:rsidP="005233B2">
            <w:pPr>
              <w:rPr>
                <w:rFonts w:cs="Arial"/>
                <w:color w:val="000000"/>
                <w:sz w:val="20"/>
              </w:rPr>
            </w:pPr>
            <w:r>
              <w:rPr>
                <w:rFonts w:cs="Arial"/>
                <w:color w:val="000000"/>
                <w:sz w:val="20"/>
              </w:rPr>
              <w:t>1</w:t>
            </w:r>
            <w:r w:rsidR="00C77BC1">
              <w:rPr>
                <w:rFonts w:cs="Arial"/>
                <w:color w:val="000000"/>
                <w:sz w:val="20"/>
              </w:rPr>
              <w:t>4</w:t>
            </w:r>
          </w:p>
        </w:tc>
      </w:tr>
    </w:tbl>
    <w:p w14:paraId="099C27A0" w14:textId="77777777" w:rsidR="00126FC5" w:rsidRPr="00B2607C" w:rsidRDefault="00126FC5" w:rsidP="00126FC5">
      <w:pPr>
        <w:rPr>
          <w:rFonts w:cs="Arial"/>
          <w:color w:val="000000"/>
        </w:rPr>
      </w:pPr>
    </w:p>
    <w:p w14:paraId="588446DB" w14:textId="77777777" w:rsidR="00D42758" w:rsidRPr="00B2607C" w:rsidRDefault="00D42758" w:rsidP="00D42758">
      <w:pPr>
        <w:pStyle w:val="DAHeading1"/>
        <w:rPr>
          <w:rFonts w:cs="Arial"/>
        </w:rPr>
      </w:pPr>
      <w:r w:rsidRPr="00B2607C">
        <w:rPr>
          <w:rFonts w:cs="Arial"/>
        </w:rPr>
        <w:t>ENVIRONMENTAL ASSESSMENT UNDER SECTION 4.15</w:t>
      </w:r>
    </w:p>
    <w:p w14:paraId="659F1C8B" w14:textId="77777777" w:rsidR="00D42758" w:rsidRPr="00B2607C" w:rsidRDefault="00D42758" w:rsidP="00D42758">
      <w:pPr>
        <w:rPr>
          <w:rFonts w:cs="Arial"/>
          <w:b/>
          <w:color w:val="000000"/>
          <w:szCs w:val="24"/>
          <w:lang w:val="en-AU"/>
        </w:rPr>
      </w:pPr>
    </w:p>
    <w:p w14:paraId="2416EA4C" w14:textId="77777777" w:rsidR="00D42758" w:rsidRPr="00B2607C" w:rsidRDefault="00D42758" w:rsidP="00D42758">
      <w:pPr>
        <w:rPr>
          <w:rFonts w:cs="Arial"/>
          <w:color w:val="000000"/>
          <w:szCs w:val="24"/>
          <w:lang w:val="en-AU"/>
        </w:rPr>
      </w:pPr>
      <w:r w:rsidRPr="00B2607C">
        <w:rPr>
          <w:rFonts w:cs="Arial"/>
          <w:color w:val="000000"/>
          <w:szCs w:val="24"/>
          <w:lang w:val="en-AU"/>
        </w:rPr>
        <w:t>The relevant matters for consideration under Section 4.15 of the Environmental Planning and Assessment Act 1979 include the following:</w:t>
      </w:r>
    </w:p>
    <w:p w14:paraId="1E272B5F" w14:textId="77777777" w:rsidR="00126FC5" w:rsidRPr="00B2607C" w:rsidRDefault="00126FC5" w:rsidP="00126FC5">
      <w:pPr>
        <w:rPr>
          <w:rFonts w:cs="Arial"/>
          <w:color w:val="000000"/>
          <w:szCs w:val="24"/>
          <w:lang w:val="en-US" w:eastAsia="en-US"/>
        </w:rPr>
      </w:pPr>
    </w:p>
    <w:p w14:paraId="5FB7931B"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provisions of any environmental planning instrument</w:t>
      </w:r>
    </w:p>
    <w:p w14:paraId="20936A79"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provisions of any proposed instrument that is/has been the subject of public consultation</w:t>
      </w:r>
    </w:p>
    <w:p w14:paraId="52685A81"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provisions of any development control plan</w:t>
      </w:r>
    </w:p>
    <w:p w14:paraId="0864E9B3"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Any planning agreement that has been entered into</w:t>
      </w:r>
    </w:p>
    <w:p w14:paraId="22661B8C"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Any draft planning agreement that a developer has offered to enter into</w:t>
      </w:r>
    </w:p>
    <w:p w14:paraId="423B8115"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regulations</w:t>
      </w:r>
    </w:p>
    <w:p w14:paraId="7FD3D772"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Any coastal zone management plan</w:t>
      </w:r>
    </w:p>
    <w:p w14:paraId="7CFD21ED"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likely impacts of that development:</w:t>
      </w:r>
    </w:p>
    <w:p w14:paraId="160B887F" w14:textId="77777777" w:rsidR="00126FC5" w:rsidRPr="00B2607C" w:rsidRDefault="00126FC5">
      <w:pPr>
        <w:numPr>
          <w:ilvl w:val="0"/>
          <w:numId w:val="8"/>
        </w:numPr>
        <w:rPr>
          <w:rFonts w:cs="Arial"/>
          <w:color w:val="000000"/>
          <w:szCs w:val="24"/>
          <w:lang w:val="en-US" w:eastAsia="en-US"/>
        </w:rPr>
      </w:pPr>
      <w:r w:rsidRPr="00B2607C">
        <w:rPr>
          <w:rFonts w:cs="Arial"/>
          <w:color w:val="000000"/>
          <w:szCs w:val="24"/>
          <w:lang w:val="en-US" w:eastAsia="en-US"/>
        </w:rPr>
        <w:t>Environmental impacts on the natural and built environments</w:t>
      </w:r>
    </w:p>
    <w:p w14:paraId="53802C4E" w14:textId="77777777" w:rsidR="00126FC5" w:rsidRPr="00B2607C" w:rsidRDefault="00126FC5">
      <w:pPr>
        <w:numPr>
          <w:ilvl w:val="0"/>
          <w:numId w:val="8"/>
        </w:numPr>
        <w:rPr>
          <w:rFonts w:cs="Arial"/>
          <w:color w:val="000000"/>
          <w:szCs w:val="24"/>
          <w:lang w:val="en-US" w:eastAsia="en-US"/>
        </w:rPr>
      </w:pPr>
      <w:r w:rsidRPr="00B2607C">
        <w:rPr>
          <w:rFonts w:cs="Arial"/>
          <w:color w:val="000000"/>
          <w:szCs w:val="24"/>
          <w:lang w:val="en-US" w:eastAsia="en-US"/>
        </w:rPr>
        <w:t>Social and economic impacts</w:t>
      </w:r>
    </w:p>
    <w:p w14:paraId="773080B4"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suitability of the site</w:t>
      </w:r>
    </w:p>
    <w:p w14:paraId="1AC66776"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lastRenderedPageBreak/>
        <w:t>Any submissions</w:t>
      </w:r>
    </w:p>
    <w:p w14:paraId="487BED43" w14:textId="77777777" w:rsidR="00126FC5" w:rsidRPr="00B2607C" w:rsidRDefault="00126FC5">
      <w:pPr>
        <w:numPr>
          <w:ilvl w:val="0"/>
          <w:numId w:val="7"/>
        </w:numPr>
        <w:rPr>
          <w:rFonts w:cs="Arial"/>
          <w:color w:val="000000"/>
          <w:szCs w:val="24"/>
          <w:lang w:val="en-US" w:eastAsia="en-US"/>
        </w:rPr>
      </w:pPr>
      <w:r w:rsidRPr="00B2607C">
        <w:rPr>
          <w:rFonts w:cs="Arial"/>
          <w:color w:val="000000"/>
          <w:szCs w:val="24"/>
          <w:lang w:val="en-US" w:eastAsia="en-US"/>
        </w:rPr>
        <w:t>The public interest</w:t>
      </w:r>
    </w:p>
    <w:p w14:paraId="554A038C" w14:textId="77777777" w:rsidR="00126FC5" w:rsidRPr="00B2607C" w:rsidRDefault="00126FC5" w:rsidP="00126FC5">
      <w:pPr>
        <w:rPr>
          <w:rFonts w:cs="Arial"/>
          <w:color w:val="000000"/>
          <w:lang w:val="en-AU"/>
        </w:rPr>
      </w:pPr>
    </w:p>
    <w:p w14:paraId="1376F465" w14:textId="77777777" w:rsidR="00126FC5" w:rsidRPr="00B2607C" w:rsidRDefault="00126FC5" w:rsidP="00032384">
      <w:pPr>
        <w:pStyle w:val="DAListNumber1"/>
        <w:ind w:left="567" w:hanging="567"/>
        <w:rPr>
          <w:rFonts w:cs="Arial"/>
        </w:rPr>
      </w:pPr>
      <w:r w:rsidRPr="00B2607C">
        <w:rPr>
          <w:rFonts w:cs="Arial"/>
        </w:rPr>
        <w:t>ADVERTISING AND NOTIFICATION</w:t>
      </w:r>
    </w:p>
    <w:p w14:paraId="558A74B2" w14:textId="77777777" w:rsidR="00126FC5" w:rsidRPr="00B2607C" w:rsidRDefault="00126FC5" w:rsidP="00126FC5">
      <w:pPr>
        <w:rPr>
          <w:rFonts w:cs="Arial"/>
          <w:color w:val="000000"/>
          <w:lang w:val="en-AU"/>
        </w:rPr>
      </w:pPr>
    </w:p>
    <w:p w14:paraId="3BABBEBC" w14:textId="77777777" w:rsidR="00126FC5" w:rsidRPr="00B2607C" w:rsidRDefault="00126FC5" w:rsidP="00AC7E58">
      <w:pPr>
        <w:pStyle w:val="DAListNumber2"/>
        <w:rPr>
          <w:rFonts w:cs="Arial"/>
        </w:rPr>
      </w:pPr>
      <w:r w:rsidRPr="00B2607C">
        <w:rPr>
          <w:rFonts w:cs="Arial"/>
        </w:rPr>
        <w:t>Submissions</w:t>
      </w:r>
    </w:p>
    <w:p w14:paraId="46C1059E" w14:textId="77777777" w:rsidR="00126FC5" w:rsidRPr="00B2607C" w:rsidRDefault="00126FC5" w:rsidP="00126FC5">
      <w:pPr>
        <w:rPr>
          <w:rFonts w:cs="Arial"/>
          <w:color w:val="000000"/>
          <w:lang w:val="en-AU"/>
        </w:rPr>
      </w:pPr>
    </w:p>
    <w:p w14:paraId="0F578ECC" w14:textId="1175E0D4" w:rsidR="0015555D" w:rsidRPr="00B2607C" w:rsidRDefault="0015555D" w:rsidP="0015555D">
      <w:pPr>
        <w:rPr>
          <w:rFonts w:cs="Arial"/>
          <w:color w:val="000000"/>
          <w:lang w:val="en-AU"/>
        </w:rPr>
      </w:pPr>
      <w:r w:rsidRPr="00B2607C">
        <w:rPr>
          <w:rFonts w:cs="Arial"/>
          <w:color w:val="000000"/>
          <w:lang w:val="en-AU"/>
        </w:rPr>
        <w:t xml:space="preserve">The application was advertised and notified from </w:t>
      </w:r>
      <w:r w:rsidR="003309DA" w:rsidRPr="003309DA">
        <w:rPr>
          <w:rFonts w:cs="Arial"/>
          <w:szCs w:val="22"/>
        </w:rPr>
        <w:t>13 November 2024 to 13 December 2024</w:t>
      </w:r>
      <w:r w:rsidR="003309DA">
        <w:rPr>
          <w:rFonts w:cs="Arial"/>
          <w:b/>
          <w:szCs w:val="22"/>
        </w:rPr>
        <w:t xml:space="preserve"> </w:t>
      </w:r>
      <w:r w:rsidRPr="00B2607C">
        <w:rPr>
          <w:rFonts w:cs="Arial"/>
          <w:color w:val="000000"/>
          <w:lang w:val="en-AU"/>
        </w:rPr>
        <w:t xml:space="preserve">in accordance with </w:t>
      </w:r>
      <w:r w:rsidRPr="00B2607C">
        <w:rPr>
          <w:rFonts w:cs="Arial"/>
          <w:lang w:eastAsia="en-AU"/>
        </w:rPr>
        <w:t xml:space="preserve">Chapter 6 of the Woollahra Community </w:t>
      </w:r>
      <w:r w:rsidR="0077472D" w:rsidRPr="00B2607C">
        <w:rPr>
          <w:rFonts w:cs="Arial"/>
          <w:lang w:eastAsia="en-AU"/>
        </w:rPr>
        <w:t>Participation</w:t>
      </w:r>
      <w:r w:rsidRPr="00B2607C">
        <w:rPr>
          <w:rFonts w:cs="Arial"/>
          <w:lang w:eastAsia="en-AU"/>
        </w:rPr>
        <w:t xml:space="preserve"> Plan 2019</w:t>
      </w:r>
      <w:r w:rsidRPr="00B2607C">
        <w:rPr>
          <w:rFonts w:cs="Arial"/>
          <w:color w:val="000000"/>
          <w:lang w:val="en-AU"/>
        </w:rPr>
        <w:t>. Submissions were received from:</w:t>
      </w:r>
    </w:p>
    <w:p w14:paraId="0793FC55" w14:textId="77777777" w:rsidR="00126FC5" w:rsidRPr="00B2607C" w:rsidRDefault="00126FC5" w:rsidP="00126FC5">
      <w:pPr>
        <w:rPr>
          <w:rFonts w:cs="Arial"/>
          <w:color w:val="000000"/>
          <w:szCs w:val="24"/>
          <w:lang w:val="en-AU"/>
        </w:rPr>
      </w:pPr>
    </w:p>
    <w:p w14:paraId="5343FAA1" w14:textId="668FBB5C" w:rsidR="00126FC5" w:rsidRPr="00DA1D28" w:rsidRDefault="00A95B98">
      <w:pPr>
        <w:numPr>
          <w:ilvl w:val="0"/>
          <w:numId w:val="9"/>
        </w:numPr>
        <w:rPr>
          <w:rFonts w:cs="Arial"/>
          <w:color w:val="000000"/>
          <w:szCs w:val="24"/>
          <w:lang w:val="en-AU"/>
        </w:rPr>
      </w:pPr>
      <w:r w:rsidRPr="00DA1D28">
        <w:rPr>
          <w:rFonts w:cs="Arial"/>
          <w:color w:val="000000"/>
          <w:szCs w:val="24"/>
          <w:lang w:val="en-AU"/>
        </w:rPr>
        <w:t xml:space="preserve">David Sanday, </w:t>
      </w:r>
      <w:r w:rsidR="00934451">
        <w:rPr>
          <w:rFonts w:cs="Arial"/>
          <w:color w:val="000000"/>
          <w:szCs w:val="24"/>
          <w:lang w:val="en-AU"/>
        </w:rPr>
        <w:t xml:space="preserve">19 Liverpool Street, Rose Bay </w:t>
      </w:r>
    </w:p>
    <w:p w14:paraId="71F2E3B4" w14:textId="71ED5665" w:rsidR="00126FC5" w:rsidRDefault="00DA1D28">
      <w:pPr>
        <w:numPr>
          <w:ilvl w:val="0"/>
          <w:numId w:val="9"/>
        </w:numPr>
        <w:rPr>
          <w:rFonts w:cs="Arial"/>
          <w:color w:val="000000"/>
          <w:szCs w:val="24"/>
          <w:lang w:val="en-AU"/>
        </w:rPr>
      </w:pPr>
      <w:r w:rsidRPr="00DA1D28">
        <w:rPr>
          <w:rFonts w:cs="Arial"/>
          <w:color w:val="000000"/>
          <w:szCs w:val="24"/>
          <w:lang w:val="en-AU"/>
        </w:rPr>
        <w:t>Barbara Todes, 2/30 Liverpool Street, Rose Bay</w:t>
      </w:r>
    </w:p>
    <w:p w14:paraId="39184C84" w14:textId="1B49D2E7" w:rsidR="00DA1D28" w:rsidRPr="00D45719" w:rsidRDefault="00E225E8">
      <w:pPr>
        <w:numPr>
          <w:ilvl w:val="0"/>
          <w:numId w:val="9"/>
        </w:numPr>
        <w:rPr>
          <w:rFonts w:cs="Arial"/>
          <w:color w:val="000000"/>
          <w:szCs w:val="24"/>
          <w:lang w:val="en-AU"/>
        </w:rPr>
      </w:pPr>
      <w:r>
        <w:rPr>
          <w:rFonts w:cs="Arial"/>
          <w:color w:val="000000"/>
          <w:szCs w:val="24"/>
          <w:lang w:val="en-AU"/>
        </w:rPr>
        <w:t xml:space="preserve">Tracy Newfield, 26 </w:t>
      </w:r>
      <w:r w:rsidRPr="00D45719">
        <w:rPr>
          <w:rFonts w:cs="Arial"/>
          <w:color w:val="000000"/>
          <w:szCs w:val="24"/>
          <w:lang w:val="en-AU"/>
        </w:rPr>
        <w:t>Albemarle Avenue, Rose Bay</w:t>
      </w:r>
    </w:p>
    <w:p w14:paraId="7A2CB577" w14:textId="243F8B03" w:rsidR="00143DA9" w:rsidRPr="00D45719" w:rsidRDefault="00143DA9">
      <w:pPr>
        <w:numPr>
          <w:ilvl w:val="0"/>
          <w:numId w:val="9"/>
        </w:numPr>
        <w:rPr>
          <w:rFonts w:cs="Arial"/>
          <w:color w:val="000000"/>
          <w:szCs w:val="24"/>
          <w:lang w:val="en-AU"/>
        </w:rPr>
      </w:pPr>
      <w:r w:rsidRPr="00D45719">
        <w:rPr>
          <w:rFonts w:cs="Arial"/>
          <w:color w:val="000000"/>
          <w:szCs w:val="24"/>
          <w:lang w:val="en-AU"/>
        </w:rPr>
        <w:t>Julie Feller, 7/494 Old South Head Road, Rose Bay</w:t>
      </w:r>
    </w:p>
    <w:p w14:paraId="084DEE41" w14:textId="1014D380" w:rsidR="00A404A0" w:rsidRDefault="00A404A0">
      <w:pPr>
        <w:pStyle w:val="ListParagraph"/>
        <w:numPr>
          <w:ilvl w:val="0"/>
          <w:numId w:val="9"/>
        </w:numPr>
      </w:pPr>
      <w:r>
        <w:t>Thomas Hamilton-Matthews, 1/2b Liverpool Street, Rose Bay</w:t>
      </w:r>
    </w:p>
    <w:p w14:paraId="5B24C1F0" w14:textId="5D63FA9D" w:rsidR="00761570" w:rsidRDefault="009B02E1">
      <w:pPr>
        <w:pStyle w:val="ListParagraph"/>
        <w:numPr>
          <w:ilvl w:val="0"/>
          <w:numId w:val="9"/>
        </w:numPr>
      </w:pPr>
      <w:r>
        <w:t>Frances</w:t>
      </w:r>
      <w:r w:rsidR="00B87B94">
        <w:t xml:space="preserve"> </w:t>
      </w:r>
      <w:r>
        <w:t>and</w:t>
      </w:r>
      <w:r w:rsidR="00B87B94">
        <w:t xml:space="preserve"> </w:t>
      </w:r>
      <w:r w:rsidR="00761570">
        <w:t>Hugh Dixson, 3 Albemarle Avenue, Rose Bay</w:t>
      </w:r>
    </w:p>
    <w:p w14:paraId="1DA403AF" w14:textId="7FDBB676" w:rsidR="00ED3EA2" w:rsidRPr="002E743D" w:rsidRDefault="00ED3EA2">
      <w:pPr>
        <w:numPr>
          <w:ilvl w:val="0"/>
          <w:numId w:val="9"/>
        </w:numPr>
        <w:rPr>
          <w:rFonts w:cs="Arial"/>
          <w:color w:val="000000"/>
          <w:szCs w:val="24"/>
          <w:lang w:val="en-AU"/>
        </w:rPr>
      </w:pPr>
      <w:r w:rsidRPr="002E743D">
        <w:rPr>
          <w:rFonts w:cs="Arial"/>
          <w:color w:val="000000"/>
          <w:szCs w:val="24"/>
          <w:lang w:val="en-AU"/>
        </w:rPr>
        <w:t>Jacquie Hilmer, 31 Albemarle Avenue, Rose Bay</w:t>
      </w:r>
    </w:p>
    <w:p w14:paraId="4042653C" w14:textId="3AB8A537" w:rsidR="00761570" w:rsidRPr="002E743D" w:rsidRDefault="006A0F4F">
      <w:pPr>
        <w:numPr>
          <w:ilvl w:val="0"/>
          <w:numId w:val="9"/>
        </w:numPr>
        <w:rPr>
          <w:rFonts w:cs="Arial"/>
          <w:color w:val="000000"/>
          <w:szCs w:val="24"/>
          <w:lang w:val="en-AU"/>
        </w:rPr>
      </w:pPr>
      <w:r w:rsidRPr="002E743D">
        <w:rPr>
          <w:rFonts w:cs="Arial"/>
          <w:color w:val="000000"/>
          <w:szCs w:val="24"/>
          <w:lang w:val="en-AU"/>
        </w:rPr>
        <w:t>Katrina Lesnie, 33 Albemarle Avenue, Rose Bay</w:t>
      </w:r>
    </w:p>
    <w:p w14:paraId="1CBC3E6F" w14:textId="4E01044B" w:rsidR="006A0F4F" w:rsidRPr="002E743D" w:rsidRDefault="00677CCE">
      <w:pPr>
        <w:numPr>
          <w:ilvl w:val="0"/>
          <w:numId w:val="9"/>
        </w:numPr>
        <w:rPr>
          <w:rFonts w:cs="Arial"/>
          <w:color w:val="000000"/>
          <w:szCs w:val="24"/>
          <w:lang w:val="en-AU"/>
        </w:rPr>
      </w:pPr>
      <w:r w:rsidRPr="002E743D">
        <w:rPr>
          <w:rFonts w:cs="Arial"/>
          <w:color w:val="000000"/>
          <w:szCs w:val="24"/>
          <w:lang w:val="en-AU"/>
        </w:rPr>
        <w:t>Anne &amp; David Moore, 9/6 Liverpool Street, Rose Bay</w:t>
      </w:r>
    </w:p>
    <w:p w14:paraId="2E6834B2" w14:textId="395A983F" w:rsidR="00126246" w:rsidRPr="002E743D" w:rsidRDefault="00126246">
      <w:pPr>
        <w:numPr>
          <w:ilvl w:val="0"/>
          <w:numId w:val="9"/>
        </w:numPr>
        <w:rPr>
          <w:rFonts w:cs="Arial"/>
          <w:color w:val="000000"/>
          <w:szCs w:val="24"/>
          <w:lang w:val="en-AU"/>
        </w:rPr>
      </w:pPr>
      <w:r w:rsidRPr="002E743D">
        <w:rPr>
          <w:rFonts w:cs="Arial"/>
          <w:color w:val="000000"/>
          <w:szCs w:val="24"/>
          <w:lang w:val="en-AU"/>
        </w:rPr>
        <w:t>Yianoulla Shaw &amp; Christopher Moser, 2B Bangalla Road, Rose Bay</w:t>
      </w:r>
    </w:p>
    <w:p w14:paraId="201854AC" w14:textId="0E7E3AA8" w:rsidR="00126246" w:rsidRPr="002E743D" w:rsidRDefault="00F7348A">
      <w:pPr>
        <w:numPr>
          <w:ilvl w:val="0"/>
          <w:numId w:val="9"/>
        </w:numPr>
        <w:rPr>
          <w:rFonts w:cs="Arial"/>
          <w:color w:val="000000"/>
          <w:szCs w:val="24"/>
          <w:lang w:val="en-AU"/>
        </w:rPr>
      </w:pPr>
      <w:r w:rsidRPr="002E743D">
        <w:rPr>
          <w:rFonts w:cs="Arial"/>
          <w:color w:val="000000"/>
          <w:szCs w:val="24"/>
          <w:lang w:val="en-AU"/>
        </w:rPr>
        <w:t>Lincoln Lawler on behalf of the Department of Education, Level 8, 259 George Street GPO Box 33, Sydney</w:t>
      </w:r>
    </w:p>
    <w:p w14:paraId="3D5E4266" w14:textId="2A0BC7C8" w:rsidR="004D045C" w:rsidRPr="002E743D" w:rsidRDefault="004D045C">
      <w:pPr>
        <w:numPr>
          <w:ilvl w:val="0"/>
          <w:numId w:val="9"/>
        </w:numPr>
        <w:rPr>
          <w:rFonts w:cs="Arial"/>
          <w:color w:val="000000"/>
          <w:szCs w:val="24"/>
          <w:lang w:val="en-AU"/>
        </w:rPr>
      </w:pPr>
      <w:r w:rsidRPr="002E743D">
        <w:rPr>
          <w:rFonts w:cs="Arial"/>
          <w:color w:val="000000"/>
          <w:szCs w:val="24"/>
          <w:lang w:val="en-AU"/>
        </w:rPr>
        <w:t>Michele Esplin, PO Box 768, Rose Bay</w:t>
      </w:r>
    </w:p>
    <w:p w14:paraId="6F86F1B6" w14:textId="2CBCB70E" w:rsidR="00DE295F" w:rsidRPr="002E743D" w:rsidRDefault="00DE295F">
      <w:pPr>
        <w:numPr>
          <w:ilvl w:val="0"/>
          <w:numId w:val="9"/>
        </w:numPr>
        <w:rPr>
          <w:rFonts w:cs="Arial"/>
          <w:color w:val="000000"/>
          <w:szCs w:val="24"/>
          <w:lang w:val="en-AU"/>
        </w:rPr>
      </w:pPr>
      <w:r w:rsidRPr="002E743D">
        <w:rPr>
          <w:rFonts w:cs="Arial"/>
          <w:color w:val="000000"/>
          <w:szCs w:val="24"/>
          <w:lang w:val="en-AU"/>
        </w:rPr>
        <w:t xml:space="preserve">John Beck, 17 Albemarle Avenue, Rose Bay </w:t>
      </w:r>
    </w:p>
    <w:p w14:paraId="6F35BC3B" w14:textId="294CC45E" w:rsidR="00DE295F" w:rsidRPr="002E743D" w:rsidRDefault="00DE295F">
      <w:pPr>
        <w:numPr>
          <w:ilvl w:val="0"/>
          <w:numId w:val="9"/>
        </w:numPr>
        <w:rPr>
          <w:rFonts w:cs="Arial"/>
          <w:color w:val="000000"/>
          <w:szCs w:val="24"/>
          <w:lang w:val="en-AU"/>
        </w:rPr>
      </w:pPr>
      <w:r w:rsidRPr="002E743D">
        <w:rPr>
          <w:rFonts w:cs="Arial"/>
          <w:color w:val="000000"/>
          <w:szCs w:val="24"/>
          <w:lang w:val="en-AU"/>
        </w:rPr>
        <w:t>Tony and Esther Diamond, 23 Albemarle Avenue, Rose Bay</w:t>
      </w:r>
    </w:p>
    <w:p w14:paraId="53ACFC18" w14:textId="1DC83F3C" w:rsidR="002D0CD9" w:rsidRPr="002E743D" w:rsidRDefault="002D0CD9">
      <w:pPr>
        <w:numPr>
          <w:ilvl w:val="0"/>
          <w:numId w:val="9"/>
        </w:numPr>
        <w:rPr>
          <w:rFonts w:cs="Arial"/>
          <w:color w:val="000000"/>
          <w:szCs w:val="24"/>
          <w:lang w:val="en-AU"/>
        </w:rPr>
      </w:pPr>
      <w:r w:rsidRPr="002E743D">
        <w:rPr>
          <w:rFonts w:cs="Arial"/>
          <w:color w:val="000000"/>
          <w:szCs w:val="24"/>
          <w:lang w:val="en-AU"/>
        </w:rPr>
        <w:t xml:space="preserve">Charles Beck, 31 Beaumont Street, Rose Bay </w:t>
      </w:r>
    </w:p>
    <w:p w14:paraId="0FA057B1" w14:textId="198EC22E" w:rsidR="004323FE" w:rsidRPr="002E743D" w:rsidRDefault="004323FE">
      <w:pPr>
        <w:numPr>
          <w:ilvl w:val="0"/>
          <w:numId w:val="9"/>
        </w:numPr>
        <w:rPr>
          <w:rFonts w:cs="Arial"/>
          <w:color w:val="000000"/>
          <w:szCs w:val="24"/>
          <w:lang w:val="en-AU"/>
        </w:rPr>
      </w:pPr>
      <w:r w:rsidRPr="002E743D">
        <w:rPr>
          <w:rFonts w:cs="Arial"/>
          <w:color w:val="000000"/>
          <w:szCs w:val="24"/>
          <w:lang w:val="en-AU"/>
        </w:rPr>
        <w:t>Bary and Melisa White, 25 Beaumont Street, Rose Bay</w:t>
      </w:r>
    </w:p>
    <w:p w14:paraId="7E1C11F1" w14:textId="0C2AD462" w:rsidR="00B95376" w:rsidRPr="002E743D" w:rsidRDefault="00B95376">
      <w:pPr>
        <w:numPr>
          <w:ilvl w:val="0"/>
          <w:numId w:val="9"/>
        </w:numPr>
        <w:rPr>
          <w:rFonts w:cs="Arial"/>
          <w:color w:val="000000"/>
          <w:szCs w:val="24"/>
          <w:lang w:val="en-AU"/>
        </w:rPr>
      </w:pPr>
      <w:r w:rsidRPr="002E743D">
        <w:rPr>
          <w:rFonts w:cs="Arial"/>
          <w:color w:val="000000"/>
          <w:szCs w:val="24"/>
          <w:lang w:val="en-AU"/>
        </w:rPr>
        <w:t xml:space="preserve">Alexander Armstrong, </w:t>
      </w:r>
      <w:hyperlink r:id="rId23" w:history="1">
        <w:r w:rsidR="00934451">
          <w:rPr>
            <w:rFonts w:cs="Arial"/>
            <w:color w:val="000000"/>
            <w:szCs w:val="24"/>
            <w:lang w:val="en-AU"/>
          </w:rPr>
          <w:t>Address</w:t>
        </w:r>
      </w:hyperlink>
      <w:r w:rsidR="00934451">
        <w:t xml:space="preserve"> not provided </w:t>
      </w:r>
      <w:r w:rsidR="008B024D" w:rsidRPr="002E743D">
        <w:rPr>
          <w:rFonts w:cs="Arial"/>
          <w:color w:val="000000"/>
          <w:szCs w:val="24"/>
          <w:lang w:val="en-AU"/>
        </w:rPr>
        <w:t xml:space="preserve"> </w:t>
      </w:r>
    </w:p>
    <w:p w14:paraId="5055FBB3" w14:textId="3DC13E91" w:rsidR="005E0728" w:rsidRPr="002E743D" w:rsidRDefault="005E0728">
      <w:pPr>
        <w:numPr>
          <w:ilvl w:val="0"/>
          <w:numId w:val="9"/>
        </w:numPr>
        <w:rPr>
          <w:rFonts w:cs="Arial"/>
          <w:color w:val="000000"/>
          <w:szCs w:val="24"/>
          <w:lang w:val="en-AU"/>
        </w:rPr>
      </w:pPr>
      <w:r w:rsidRPr="002E743D">
        <w:rPr>
          <w:rFonts w:cs="Arial"/>
          <w:color w:val="000000"/>
          <w:szCs w:val="24"/>
          <w:lang w:val="en-AU"/>
        </w:rPr>
        <w:t xml:space="preserve">Sarah Chipman, 4/26b Liverpool Street, Rose Bay </w:t>
      </w:r>
    </w:p>
    <w:p w14:paraId="1CC71AD5" w14:textId="1B859EE0" w:rsidR="005E0728" w:rsidRPr="002E743D" w:rsidRDefault="00F65BF9">
      <w:pPr>
        <w:numPr>
          <w:ilvl w:val="0"/>
          <w:numId w:val="9"/>
        </w:numPr>
        <w:rPr>
          <w:rFonts w:cs="Arial"/>
          <w:color w:val="000000"/>
          <w:szCs w:val="24"/>
          <w:lang w:val="en-AU"/>
        </w:rPr>
      </w:pPr>
      <w:r w:rsidRPr="002E743D">
        <w:rPr>
          <w:rFonts w:cs="Arial"/>
          <w:color w:val="000000"/>
          <w:szCs w:val="24"/>
          <w:lang w:val="en-AU"/>
        </w:rPr>
        <w:t xml:space="preserve">Evelyn Palmer, 40 Old South Head Road, Vaucluse </w:t>
      </w:r>
    </w:p>
    <w:p w14:paraId="20779BAD" w14:textId="7031743B" w:rsidR="00B47145" w:rsidRPr="002E743D" w:rsidRDefault="00B47145">
      <w:pPr>
        <w:numPr>
          <w:ilvl w:val="0"/>
          <w:numId w:val="9"/>
        </w:numPr>
        <w:rPr>
          <w:rFonts w:cs="Arial"/>
          <w:color w:val="000000"/>
          <w:szCs w:val="24"/>
          <w:lang w:val="en-AU"/>
        </w:rPr>
      </w:pPr>
      <w:r w:rsidRPr="002E743D">
        <w:rPr>
          <w:rFonts w:cs="Arial"/>
          <w:color w:val="000000"/>
          <w:szCs w:val="24"/>
          <w:lang w:val="en-AU"/>
        </w:rPr>
        <w:t>Georgie Beck, 17 Albemarle Ave, Rose Bay</w:t>
      </w:r>
    </w:p>
    <w:p w14:paraId="6DCD3483" w14:textId="0DE6FD34" w:rsidR="00B47145" w:rsidRPr="002E743D" w:rsidRDefault="00B47145">
      <w:pPr>
        <w:numPr>
          <w:ilvl w:val="0"/>
          <w:numId w:val="9"/>
        </w:numPr>
        <w:rPr>
          <w:rFonts w:cs="Arial"/>
          <w:color w:val="000000"/>
          <w:szCs w:val="24"/>
          <w:lang w:val="en-AU"/>
        </w:rPr>
      </w:pPr>
      <w:r w:rsidRPr="002E743D">
        <w:rPr>
          <w:rFonts w:cs="Arial"/>
          <w:color w:val="000000"/>
          <w:szCs w:val="24"/>
          <w:lang w:val="en-AU"/>
        </w:rPr>
        <w:t>E. Uguccioni, 18 Faraday Ave, Rose Bay</w:t>
      </w:r>
    </w:p>
    <w:p w14:paraId="678326BA" w14:textId="22932C13" w:rsidR="00032896" w:rsidRPr="002E743D" w:rsidRDefault="00032896">
      <w:pPr>
        <w:numPr>
          <w:ilvl w:val="0"/>
          <w:numId w:val="9"/>
        </w:numPr>
        <w:rPr>
          <w:rFonts w:cs="Arial"/>
          <w:color w:val="000000"/>
          <w:szCs w:val="24"/>
          <w:lang w:val="en-AU"/>
        </w:rPr>
      </w:pPr>
      <w:r w:rsidRPr="002E743D">
        <w:rPr>
          <w:rFonts w:cs="Arial"/>
          <w:color w:val="000000"/>
          <w:szCs w:val="24"/>
          <w:lang w:val="en-AU"/>
        </w:rPr>
        <w:t>Jamie Freed, 1/2A Liverpool St, Rose Bay</w:t>
      </w:r>
    </w:p>
    <w:p w14:paraId="1D5F6542" w14:textId="23B65C64" w:rsidR="002E743D" w:rsidRPr="002E743D" w:rsidRDefault="002E743D">
      <w:pPr>
        <w:numPr>
          <w:ilvl w:val="0"/>
          <w:numId w:val="9"/>
        </w:numPr>
        <w:rPr>
          <w:rFonts w:cs="Arial"/>
          <w:color w:val="000000"/>
          <w:szCs w:val="24"/>
          <w:lang w:val="en-AU"/>
        </w:rPr>
      </w:pPr>
      <w:r w:rsidRPr="002E743D">
        <w:rPr>
          <w:rFonts w:cs="Arial"/>
          <w:color w:val="000000"/>
          <w:szCs w:val="24"/>
          <w:lang w:val="en-AU"/>
        </w:rPr>
        <w:t>Lyndall Holman and Ron Norman, 70 Newcastle St Rose Bay</w:t>
      </w:r>
    </w:p>
    <w:p w14:paraId="5F0507CA" w14:textId="4CD42056" w:rsidR="002E743D" w:rsidRPr="002E743D" w:rsidRDefault="002E743D">
      <w:pPr>
        <w:numPr>
          <w:ilvl w:val="0"/>
          <w:numId w:val="9"/>
        </w:numPr>
        <w:rPr>
          <w:rFonts w:cs="Arial"/>
          <w:color w:val="000000"/>
          <w:szCs w:val="24"/>
          <w:lang w:val="en-AU"/>
        </w:rPr>
      </w:pPr>
      <w:r w:rsidRPr="002E743D">
        <w:rPr>
          <w:rFonts w:cs="Arial"/>
          <w:color w:val="000000"/>
          <w:szCs w:val="24"/>
          <w:lang w:val="en-AU"/>
        </w:rPr>
        <w:t xml:space="preserve">Jozef Zlekha, 15/494-496 Old South Head Road, Rose Bay </w:t>
      </w:r>
    </w:p>
    <w:p w14:paraId="4643C82F" w14:textId="327CA280" w:rsidR="00B47145" w:rsidRPr="002E743D" w:rsidRDefault="002E743D">
      <w:pPr>
        <w:numPr>
          <w:ilvl w:val="0"/>
          <w:numId w:val="9"/>
        </w:numPr>
        <w:rPr>
          <w:rFonts w:cs="Arial"/>
          <w:color w:val="000000"/>
          <w:szCs w:val="24"/>
          <w:lang w:val="en-AU"/>
        </w:rPr>
      </w:pPr>
      <w:r w:rsidRPr="002E743D">
        <w:rPr>
          <w:rFonts w:cs="Arial"/>
          <w:color w:val="000000"/>
          <w:szCs w:val="24"/>
          <w:lang w:val="en-AU"/>
        </w:rPr>
        <w:t xml:space="preserve">Aviva Levine, </w:t>
      </w:r>
      <w:hyperlink r:id="rId24"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28199B25" w14:textId="5F49F799" w:rsidR="002E743D" w:rsidRDefault="002E743D">
      <w:pPr>
        <w:numPr>
          <w:ilvl w:val="0"/>
          <w:numId w:val="9"/>
        </w:numPr>
        <w:rPr>
          <w:rFonts w:cs="Arial"/>
          <w:color w:val="000000"/>
          <w:szCs w:val="24"/>
          <w:lang w:val="en-AU"/>
        </w:rPr>
      </w:pPr>
      <w:r w:rsidRPr="002E743D">
        <w:rPr>
          <w:rFonts w:cs="Arial"/>
          <w:color w:val="000000"/>
          <w:szCs w:val="24"/>
          <w:lang w:val="en-AU"/>
        </w:rPr>
        <w:t>Rosemary Marando</w:t>
      </w:r>
      <w:r>
        <w:rPr>
          <w:rFonts w:cs="Arial"/>
          <w:color w:val="000000"/>
          <w:szCs w:val="24"/>
          <w:lang w:val="en-AU"/>
        </w:rPr>
        <w:t>, 28a Albemarle Avenue, Rose Bay</w:t>
      </w:r>
    </w:p>
    <w:p w14:paraId="72D4C157" w14:textId="381DA66C" w:rsidR="00A27852" w:rsidRPr="00E21F30" w:rsidRDefault="006D30D3">
      <w:pPr>
        <w:numPr>
          <w:ilvl w:val="0"/>
          <w:numId w:val="9"/>
        </w:numPr>
        <w:rPr>
          <w:rFonts w:cs="Arial"/>
          <w:color w:val="000000"/>
          <w:szCs w:val="24"/>
          <w:lang w:val="en-AU"/>
        </w:rPr>
      </w:pPr>
      <w:r w:rsidRPr="006D30D3">
        <w:rPr>
          <w:rFonts w:cs="Arial"/>
          <w:color w:val="000000"/>
          <w:szCs w:val="24"/>
          <w:lang w:val="en-AU"/>
        </w:rPr>
        <w:t>Vicky Gonda and Terry Wengdal</w:t>
      </w:r>
      <w:r w:rsidR="00A27852">
        <w:rPr>
          <w:rFonts w:cs="Arial"/>
          <w:color w:val="000000"/>
          <w:szCs w:val="24"/>
          <w:lang w:val="en-AU"/>
        </w:rPr>
        <w:t xml:space="preserve">, </w:t>
      </w:r>
      <w:hyperlink r:id="rId25"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64D75826" w14:textId="0FB351FE" w:rsidR="00A27852" w:rsidRPr="00E21F30" w:rsidRDefault="00A27852">
      <w:pPr>
        <w:numPr>
          <w:ilvl w:val="0"/>
          <w:numId w:val="9"/>
        </w:numPr>
        <w:rPr>
          <w:rFonts w:cs="Arial"/>
          <w:color w:val="000000"/>
          <w:szCs w:val="24"/>
          <w:lang w:val="en-AU"/>
        </w:rPr>
      </w:pPr>
      <w:r w:rsidRPr="00E21F30">
        <w:rPr>
          <w:rFonts w:cs="Arial"/>
          <w:color w:val="000000"/>
          <w:szCs w:val="24"/>
          <w:lang w:val="en-AU"/>
        </w:rPr>
        <w:t xml:space="preserve">Lucinda Regan, Residents First Bellevue Hill Ward Councillor, </w:t>
      </w:r>
      <w:hyperlink r:id="rId26"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2EE7D879" w14:textId="769946C8" w:rsidR="00D874F1" w:rsidRPr="00E21F30" w:rsidRDefault="00D874F1">
      <w:pPr>
        <w:numPr>
          <w:ilvl w:val="0"/>
          <w:numId w:val="9"/>
        </w:numPr>
        <w:rPr>
          <w:rFonts w:cs="Arial"/>
          <w:color w:val="000000"/>
          <w:szCs w:val="24"/>
          <w:lang w:val="en-AU"/>
        </w:rPr>
      </w:pPr>
      <w:r w:rsidRPr="00E21F30">
        <w:rPr>
          <w:rFonts w:cs="Arial"/>
          <w:color w:val="000000"/>
          <w:szCs w:val="24"/>
          <w:lang w:val="en-AU"/>
        </w:rPr>
        <w:t>Merrill Witt, Woollahra Councillor for the Vaucluse Ward</w:t>
      </w:r>
      <w:r w:rsidR="00934451">
        <w:rPr>
          <w:rFonts w:cs="Arial"/>
          <w:color w:val="000000"/>
          <w:szCs w:val="24"/>
          <w:lang w:val="en-AU"/>
        </w:rPr>
        <w:t xml:space="preserve">, </w:t>
      </w:r>
      <w:hyperlink r:id="rId27"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1687B268" w14:textId="5CC7EA6C" w:rsidR="00A27852" w:rsidRPr="00E21F30" w:rsidRDefault="004448D3">
      <w:pPr>
        <w:numPr>
          <w:ilvl w:val="0"/>
          <w:numId w:val="9"/>
        </w:numPr>
        <w:rPr>
          <w:rFonts w:cs="Arial"/>
          <w:color w:val="000000"/>
          <w:szCs w:val="24"/>
          <w:lang w:val="en-AU"/>
        </w:rPr>
      </w:pPr>
      <w:r w:rsidRPr="00E21F30">
        <w:rPr>
          <w:rFonts w:cs="Arial"/>
          <w:color w:val="000000"/>
          <w:szCs w:val="24"/>
          <w:lang w:val="en-AU"/>
        </w:rPr>
        <w:t xml:space="preserve">Marissa Gold, </w:t>
      </w:r>
      <w:hyperlink r:id="rId28"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2F7CC8DE" w14:textId="27066863" w:rsidR="004448D3" w:rsidRPr="00E21F30" w:rsidRDefault="004448D3">
      <w:pPr>
        <w:numPr>
          <w:ilvl w:val="0"/>
          <w:numId w:val="9"/>
        </w:numPr>
        <w:rPr>
          <w:rFonts w:cs="Arial"/>
          <w:color w:val="000000"/>
          <w:szCs w:val="24"/>
          <w:lang w:val="en-AU"/>
        </w:rPr>
      </w:pPr>
      <w:r w:rsidRPr="00E21F30">
        <w:rPr>
          <w:rFonts w:cs="Arial"/>
          <w:color w:val="000000"/>
          <w:szCs w:val="24"/>
          <w:lang w:val="en-AU"/>
        </w:rPr>
        <w:t>Isa Harris, 20/9-11 Princess St, Rose Bay.</w:t>
      </w:r>
    </w:p>
    <w:p w14:paraId="7AF3A905" w14:textId="77637BA1" w:rsidR="007958AC" w:rsidRPr="00E21F30" w:rsidRDefault="007958AC">
      <w:pPr>
        <w:numPr>
          <w:ilvl w:val="0"/>
          <w:numId w:val="9"/>
        </w:numPr>
        <w:rPr>
          <w:rFonts w:cs="Arial"/>
          <w:color w:val="000000"/>
          <w:szCs w:val="24"/>
          <w:lang w:val="en-AU"/>
        </w:rPr>
      </w:pPr>
      <w:r w:rsidRPr="00E21F30">
        <w:rPr>
          <w:rFonts w:cs="Arial"/>
          <w:color w:val="000000"/>
          <w:szCs w:val="24"/>
          <w:lang w:val="en-AU"/>
        </w:rPr>
        <w:t>Florette Cohen</w:t>
      </w:r>
      <w:r w:rsidR="00646B55">
        <w:rPr>
          <w:rFonts w:cs="Arial"/>
          <w:color w:val="000000"/>
          <w:szCs w:val="24"/>
          <w:lang w:val="en-AU"/>
        </w:rPr>
        <w:t xml:space="preserve">, Address not provided </w:t>
      </w:r>
    </w:p>
    <w:p w14:paraId="7ED2CB50" w14:textId="13F4B3F0" w:rsidR="007958AC" w:rsidRPr="00E21F30" w:rsidRDefault="007958AC">
      <w:pPr>
        <w:numPr>
          <w:ilvl w:val="0"/>
          <w:numId w:val="9"/>
        </w:numPr>
        <w:rPr>
          <w:rFonts w:cs="Arial"/>
          <w:color w:val="000000"/>
          <w:szCs w:val="24"/>
          <w:lang w:val="en-AU"/>
        </w:rPr>
      </w:pPr>
      <w:r w:rsidRPr="00E21F30">
        <w:rPr>
          <w:rFonts w:cs="Arial"/>
          <w:color w:val="000000"/>
          <w:szCs w:val="24"/>
          <w:lang w:val="en-AU"/>
        </w:rPr>
        <w:t xml:space="preserve">Belinda Skurnik, 25 Albemarle Avenue Rose Bay </w:t>
      </w:r>
    </w:p>
    <w:p w14:paraId="68E12791" w14:textId="51183979" w:rsidR="007958AC" w:rsidRPr="00E21F30" w:rsidRDefault="007958AC">
      <w:pPr>
        <w:numPr>
          <w:ilvl w:val="0"/>
          <w:numId w:val="9"/>
        </w:numPr>
        <w:rPr>
          <w:rFonts w:cs="Arial"/>
          <w:color w:val="000000"/>
          <w:szCs w:val="24"/>
          <w:lang w:val="en-AU"/>
        </w:rPr>
      </w:pPr>
      <w:r w:rsidRPr="00E21F30">
        <w:rPr>
          <w:rFonts w:cs="Arial"/>
          <w:color w:val="000000"/>
          <w:szCs w:val="24"/>
          <w:lang w:val="en-AU"/>
        </w:rPr>
        <w:t>Simon Anderson, 12 Albemarle Avenue, Rose Bay</w:t>
      </w:r>
    </w:p>
    <w:p w14:paraId="148D1B9B" w14:textId="25990BE7" w:rsidR="007958AC" w:rsidRPr="00E21F30" w:rsidRDefault="007958AC">
      <w:pPr>
        <w:numPr>
          <w:ilvl w:val="0"/>
          <w:numId w:val="9"/>
        </w:numPr>
        <w:rPr>
          <w:rFonts w:cs="Arial"/>
          <w:color w:val="000000"/>
          <w:szCs w:val="24"/>
          <w:lang w:val="en-AU"/>
        </w:rPr>
      </w:pPr>
      <w:r w:rsidRPr="00E21F30">
        <w:rPr>
          <w:rFonts w:cs="Arial"/>
          <w:color w:val="000000"/>
          <w:szCs w:val="24"/>
          <w:lang w:val="en-AU"/>
        </w:rPr>
        <w:t>Kerry Dreyer, 26 Faraday Ave, Rose Bay</w:t>
      </w:r>
    </w:p>
    <w:p w14:paraId="72B8ECAF" w14:textId="3A17CDD8" w:rsidR="007958AC" w:rsidRPr="00E21F30" w:rsidRDefault="00D068C9">
      <w:pPr>
        <w:numPr>
          <w:ilvl w:val="0"/>
          <w:numId w:val="9"/>
        </w:numPr>
        <w:rPr>
          <w:rFonts w:cs="Arial"/>
          <w:color w:val="000000"/>
          <w:szCs w:val="24"/>
          <w:lang w:val="en-AU"/>
        </w:rPr>
      </w:pPr>
      <w:r w:rsidRPr="00E21F30">
        <w:rPr>
          <w:rFonts w:cs="Arial"/>
          <w:color w:val="000000"/>
          <w:szCs w:val="24"/>
          <w:lang w:val="en-AU"/>
        </w:rPr>
        <w:t xml:space="preserve">Frank Femia, </w:t>
      </w:r>
      <w:r w:rsidR="00646B55">
        <w:t xml:space="preserve">28 Albemarle Avenue, Rose Bay </w:t>
      </w:r>
      <w:r w:rsidR="00934451">
        <w:t xml:space="preserve"> </w:t>
      </w:r>
      <w:r w:rsidR="00934451" w:rsidRPr="002E743D">
        <w:rPr>
          <w:rFonts w:cs="Arial"/>
          <w:color w:val="000000"/>
          <w:szCs w:val="24"/>
          <w:lang w:val="en-AU"/>
        </w:rPr>
        <w:t xml:space="preserve"> </w:t>
      </w:r>
    </w:p>
    <w:p w14:paraId="70DB8FF6" w14:textId="3B9FD66D" w:rsidR="00A7263C" w:rsidRPr="00E21F30" w:rsidRDefault="00A7263C">
      <w:pPr>
        <w:numPr>
          <w:ilvl w:val="0"/>
          <w:numId w:val="9"/>
        </w:numPr>
        <w:rPr>
          <w:rFonts w:cs="Arial"/>
          <w:color w:val="000000"/>
          <w:szCs w:val="24"/>
          <w:lang w:val="en-AU"/>
        </w:rPr>
      </w:pPr>
      <w:r w:rsidRPr="00E21F30">
        <w:rPr>
          <w:rFonts w:cs="Arial"/>
          <w:color w:val="000000"/>
          <w:szCs w:val="24"/>
          <w:lang w:val="en-AU"/>
        </w:rPr>
        <w:t>Mark Skurnik, 25 Albemarle Avenue, Rose Bay</w:t>
      </w:r>
    </w:p>
    <w:p w14:paraId="1E29A10C" w14:textId="430E0CB4" w:rsidR="002C2A5D" w:rsidRPr="00E21F30" w:rsidRDefault="002C2A5D">
      <w:pPr>
        <w:numPr>
          <w:ilvl w:val="0"/>
          <w:numId w:val="9"/>
        </w:numPr>
        <w:rPr>
          <w:rFonts w:cs="Arial"/>
          <w:color w:val="000000"/>
          <w:szCs w:val="24"/>
          <w:lang w:val="en-AU"/>
        </w:rPr>
      </w:pPr>
      <w:r w:rsidRPr="00E21F30">
        <w:rPr>
          <w:rFonts w:cs="Arial"/>
          <w:color w:val="000000"/>
          <w:szCs w:val="24"/>
          <w:lang w:val="en-AU"/>
        </w:rPr>
        <w:t xml:space="preserve">Marcel &amp; Bonnie Collignon, 1 Albemarle Ave, Rose Bay </w:t>
      </w:r>
    </w:p>
    <w:p w14:paraId="3EAC356D" w14:textId="6CE400FD" w:rsidR="00B37647" w:rsidRPr="00E21F30" w:rsidRDefault="00B37647">
      <w:pPr>
        <w:numPr>
          <w:ilvl w:val="0"/>
          <w:numId w:val="9"/>
        </w:numPr>
        <w:rPr>
          <w:rFonts w:cs="Arial"/>
          <w:color w:val="000000"/>
          <w:szCs w:val="24"/>
          <w:lang w:val="en-AU"/>
        </w:rPr>
      </w:pPr>
      <w:r w:rsidRPr="00E21F30">
        <w:rPr>
          <w:rFonts w:cs="Arial"/>
          <w:color w:val="000000"/>
          <w:szCs w:val="24"/>
          <w:lang w:val="en-AU"/>
        </w:rPr>
        <w:t>Lee Dreyer, 75 Dover Road, Rose Bay</w:t>
      </w:r>
    </w:p>
    <w:p w14:paraId="6811768A" w14:textId="25D5DBD6" w:rsidR="00A7263C" w:rsidRPr="00E21F30" w:rsidRDefault="00B37647">
      <w:pPr>
        <w:numPr>
          <w:ilvl w:val="0"/>
          <w:numId w:val="9"/>
        </w:numPr>
        <w:rPr>
          <w:rFonts w:cs="Arial"/>
          <w:color w:val="000000"/>
          <w:szCs w:val="24"/>
          <w:lang w:val="en-AU"/>
        </w:rPr>
      </w:pPr>
      <w:r w:rsidRPr="00E21F30">
        <w:rPr>
          <w:rFonts w:cs="Arial"/>
          <w:color w:val="000000"/>
          <w:szCs w:val="24"/>
          <w:lang w:val="en-AU"/>
        </w:rPr>
        <w:t xml:space="preserve">Sue and Stephen Cassrels, </w:t>
      </w:r>
      <w:r w:rsidR="00646B55">
        <w:t xml:space="preserve">117 Dover Road, Rose Bay </w:t>
      </w:r>
      <w:r w:rsidR="00934451">
        <w:t xml:space="preserve"> </w:t>
      </w:r>
      <w:r w:rsidR="00934451" w:rsidRPr="002E743D">
        <w:rPr>
          <w:rFonts w:cs="Arial"/>
          <w:color w:val="000000"/>
          <w:szCs w:val="24"/>
          <w:lang w:val="en-AU"/>
        </w:rPr>
        <w:t xml:space="preserve"> </w:t>
      </w:r>
    </w:p>
    <w:p w14:paraId="6E98C947" w14:textId="527FFF01" w:rsidR="00123038" w:rsidRPr="00123038" w:rsidRDefault="00B37647">
      <w:pPr>
        <w:numPr>
          <w:ilvl w:val="0"/>
          <w:numId w:val="9"/>
        </w:numPr>
        <w:rPr>
          <w:rFonts w:cs="Arial"/>
          <w:color w:val="000000"/>
          <w:szCs w:val="24"/>
          <w:lang w:val="en-AU"/>
        </w:rPr>
      </w:pPr>
      <w:r w:rsidRPr="00E21F30">
        <w:rPr>
          <w:rFonts w:cs="Arial"/>
          <w:color w:val="000000"/>
          <w:szCs w:val="24"/>
          <w:lang w:val="en-AU"/>
        </w:rPr>
        <w:t xml:space="preserve">Chris, </w:t>
      </w:r>
      <w:hyperlink r:id="rId29" w:history="1">
        <w:r w:rsidR="00934451">
          <w:rPr>
            <w:rFonts w:cs="Arial"/>
            <w:color w:val="000000"/>
            <w:szCs w:val="24"/>
            <w:lang w:val="en-AU"/>
          </w:rPr>
          <w:t>Address</w:t>
        </w:r>
      </w:hyperlink>
      <w:r w:rsidR="00934451">
        <w:t xml:space="preserve"> not provided </w:t>
      </w:r>
      <w:r w:rsidR="00934451" w:rsidRPr="002E743D">
        <w:rPr>
          <w:rFonts w:cs="Arial"/>
          <w:color w:val="000000"/>
          <w:szCs w:val="24"/>
          <w:lang w:val="en-AU"/>
        </w:rPr>
        <w:t xml:space="preserve"> </w:t>
      </w:r>
    </w:p>
    <w:p w14:paraId="05FF423A" w14:textId="12845CAB" w:rsidR="00B37647" w:rsidRPr="00CA1236" w:rsidRDefault="00B37647">
      <w:pPr>
        <w:numPr>
          <w:ilvl w:val="0"/>
          <w:numId w:val="9"/>
        </w:numPr>
        <w:rPr>
          <w:rFonts w:cs="Arial"/>
          <w:color w:val="000000"/>
          <w:szCs w:val="24"/>
          <w:lang w:val="en-AU"/>
        </w:rPr>
      </w:pPr>
      <w:r w:rsidRPr="00CA1236">
        <w:rPr>
          <w:rFonts w:cs="Arial"/>
          <w:color w:val="000000"/>
          <w:szCs w:val="24"/>
          <w:lang w:val="en-AU"/>
        </w:rPr>
        <w:t>Monica Shor, 12a Beaumont Street, Rose Bay </w:t>
      </w:r>
    </w:p>
    <w:p w14:paraId="0DECF1D0" w14:textId="77F48EC5" w:rsidR="00D93CDD" w:rsidRPr="00B36BC1" w:rsidRDefault="00D93CDD">
      <w:pPr>
        <w:numPr>
          <w:ilvl w:val="0"/>
          <w:numId w:val="9"/>
        </w:numPr>
        <w:rPr>
          <w:rFonts w:cs="Arial"/>
          <w:color w:val="000000"/>
          <w:szCs w:val="22"/>
          <w:lang w:val="en-AU"/>
        </w:rPr>
      </w:pPr>
      <w:r w:rsidRPr="00B36BC1">
        <w:rPr>
          <w:rFonts w:cs="Arial"/>
          <w:color w:val="000000"/>
          <w:szCs w:val="22"/>
          <w:lang w:val="en-AU"/>
        </w:rPr>
        <w:t xml:space="preserve">Rachael Scharrer, 16 Albemarle Avenue, Rose Bay </w:t>
      </w:r>
    </w:p>
    <w:p w14:paraId="007CDE83" w14:textId="0C8762F0" w:rsidR="004158DB" w:rsidRPr="00B36BC1" w:rsidRDefault="004158DB">
      <w:pPr>
        <w:numPr>
          <w:ilvl w:val="0"/>
          <w:numId w:val="9"/>
        </w:numPr>
        <w:rPr>
          <w:rFonts w:cs="Arial"/>
          <w:color w:val="000000"/>
          <w:szCs w:val="22"/>
          <w:lang w:val="en-AU"/>
        </w:rPr>
      </w:pPr>
      <w:r w:rsidRPr="00B36BC1">
        <w:rPr>
          <w:rFonts w:cs="Arial"/>
          <w:color w:val="000000"/>
          <w:szCs w:val="22"/>
          <w:lang w:val="en-AU"/>
        </w:rPr>
        <w:lastRenderedPageBreak/>
        <w:t>Stephanie Phillips, 22 Liverpool Street, Rose Bay</w:t>
      </w:r>
    </w:p>
    <w:p w14:paraId="2E242EA8" w14:textId="53375A7B" w:rsidR="00B37647" w:rsidRPr="00B36BC1" w:rsidRDefault="0051210E">
      <w:pPr>
        <w:numPr>
          <w:ilvl w:val="0"/>
          <w:numId w:val="9"/>
        </w:numPr>
        <w:rPr>
          <w:rFonts w:cs="Arial"/>
          <w:color w:val="000000"/>
          <w:szCs w:val="22"/>
          <w:lang w:val="en-AU"/>
        </w:rPr>
      </w:pPr>
      <w:r w:rsidRPr="00B36BC1">
        <w:rPr>
          <w:rFonts w:cs="Arial"/>
          <w:color w:val="000000"/>
          <w:szCs w:val="22"/>
          <w:lang w:val="en-AU"/>
        </w:rPr>
        <w:t>Juliet Ingham, 50 Newcastle St, Rose Bay</w:t>
      </w:r>
    </w:p>
    <w:p w14:paraId="773D7402" w14:textId="23779C93" w:rsidR="00CA1236" w:rsidRPr="00CA1236" w:rsidRDefault="00CA1236">
      <w:pPr>
        <w:pStyle w:val="ListParagraph"/>
        <w:numPr>
          <w:ilvl w:val="0"/>
          <w:numId w:val="9"/>
        </w:numPr>
        <w:rPr>
          <w:rFonts w:ascii="Calibri" w:hAnsi="Calibri" w:cs="Calibri"/>
          <w:color w:val="000000"/>
        </w:rPr>
      </w:pPr>
      <w:bookmarkStart w:id="20" w:name="_Hlk196819670"/>
      <w:r w:rsidRPr="00B36BC1">
        <w:rPr>
          <w:rFonts w:cs="Arial"/>
          <w:color w:val="000000"/>
          <w:szCs w:val="22"/>
        </w:rPr>
        <w:t>Letter of support</w:t>
      </w:r>
      <w:r w:rsidRPr="00CA1236">
        <w:rPr>
          <w:rFonts w:cs="Arial"/>
          <w:color w:val="000000"/>
          <w:szCs w:val="24"/>
        </w:rPr>
        <w:t xml:space="preserve"> – name details withheld </w:t>
      </w:r>
      <w:bookmarkEnd w:id="20"/>
    </w:p>
    <w:p w14:paraId="0677DBD7" w14:textId="53720B73" w:rsidR="0051431E" w:rsidRPr="00B2607C" w:rsidRDefault="0051431E" w:rsidP="00126FC5">
      <w:pPr>
        <w:rPr>
          <w:rFonts w:cs="Arial"/>
          <w:color w:val="000000"/>
          <w:lang w:val="en-AU"/>
        </w:rPr>
      </w:pPr>
    </w:p>
    <w:p w14:paraId="38BD1B61" w14:textId="77777777" w:rsidR="00126FC5" w:rsidRPr="00B2607C" w:rsidRDefault="00126FC5" w:rsidP="00AC7E58">
      <w:pPr>
        <w:pStyle w:val="DAListNumber2"/>
        <w:rPr>
          <w:rFonts w:cs="Arial"/>
        </w:rPr>
      </w:pPr>
      <w:r w:rsidRPr="00B2607C">
        <w:rPr>
          <w:rFonts w:cs="Arial"/>
        </w:rPr>
        <w:t>Replacement Application</w:t>
      </w:r>
    </w:p>
    <w:p w14:paraId="49D0221E" w14:textId="77777777" w:rsidR="00126FC5" w:rsidRPr="00B2607C" w:rsidRDefault="00126FC5" w:rsidP="00126FC5">
      <w:pPr>
        <w:tabs>
          <w:tab w:val="right" w:pos="709"/>
        </w:tabs>
        <w:rPr>
          <w:rFonts w:cs="Arial"/>
          <w:color w:val="000000"/>
          <w:lang w:val="en-AU"/>
        </w:rPr>
      </w:pPr>
    </w:p>
    <w:p w14:paraId="665B1ACD" w14:textId="3B4BB5EB" w:rsidR="00126FC5" w:rsidRDefault="00126FC5" w:rsidP="00126FC5">
      <w:pPr>
        <w:tabs>
          <w:tab w:val="right" w:pos="709"/>
        </w:tabs>
        <w:rPr>
          <w:rFonts w:cs="Arial"/>
          <w:color w:val="000000"/>
          <w:lang w:val="en-AU"/>
        </w:rPr>
      </w:pPr>
      <w:r w:rsidRPr="009C33AA">
        <w:rPr>
          <w:rFonts w:cs="Arial"/>
          <w:color w:val="000000"/>
          <w:lang w:val="en-AU"/>
        </w:rPr>
        <w:t xml:space="preserve">The </w:t>
      </w:r>
      <w:r w:rsidR="009C33AA" w:rsidRPr="009C33AA">
        <w:rPr>
          <w:rFonts w:cs="Arial"/>
          <w:color w:val="000000"/>
          <w:lang w:val="en-AU"/>
        </w:rPr>
        <w:t>additional information</w:t>
      </w:r>
      <w:r w:rsidR="00A63B48">
        <w:rPr>
          <w:rFonts w:cs="Arial"/>
          <w:color w:val="000000"/>
          <w:lang w:val="en-AU"/>
        </w:rPr>
        <w:t xml:space="preserve"> and design amendments</w:t>
      </w:r>
      <w:r w:rsidRPr="009C33AA">
        <w:rPr>
          <w:rFonts w:cs="Arial"/>
          <w:color w:val="000000"/>
          <w:lang w:val="en-AU"/>
        </w:rPr>
        <w:t xml:space="preserve"> noted in Section </w:t>
      </w:r>
      <w:r w:rsidR="008A2D92" w:rsidRPr="009C33AA">
        <w:rPr>
          <w:rFonts w:cs="Arial"/>
          <w:color w:val="000000"/>
          <w:lang w:val="en-AU"/>
        </w:rPr>
        <w:t>4</w:t>
      </w:r>
      <w:r w:rsidRPr="009C33AA">
        <w:rPr>
          <w:rFonts w:cs="Arial"/>
          <w:color w:val="000000"/>
          <w:lang w:val="en-AU"/>
        </w:rPr>
        <w:t xml:space="preserve"> </w:t>
      </w:r>
      <w:r w:rsidR="00C82BA5">
        <w:rPr>
          <w:rFonts w:cs="Arial"/>
          <w:color w:val="000000"/>
          <w:lang w:val="en-AU"/>
        </w:rPr>
        <w:t>were</w:t>
      </w:r>
      <w:r w:rsidR="00C82BA5" w:rsidRPr="009C33AA">
        <w:rPr>
          <w:rFonts w:cs="Arial"/>
          <w:color w:val="000000"/>
          <w:lang w:val="en-AU"/>
        </w:rPr>
        <w:t xml:space="preserve"> </w:t>
      </w:r>
      <w:r w:rsidRPr="009C33AA">
        <w:rPr>
          <w:rFonts w:cs="Arial"/>
          <w:color w:val="000000"/>
          <w:lang w:val="en-AU"/>
        </w:rPr>
        <w:t xml:space="preserve">not renotified to surrounding residents and previous objectors under </w:t>
      </w:r>
      <w:r w:rsidR="00355A07" w:rsidRPr="009C33AA">
        <w:rPr>
          <w:rFonts w:cs="Arial"/>
          <w:color w:val="000000"/>
          <w:lang w:val="en-AU"/>
        </w:rPr>
        <w:t>Schedule 1 of the Woollahra Community Participation Plan 2019</w:t>
      </w:r>
      <w:r w:rsidR="00624A79" w:rsidRPr="009C33AA">
        <w:rPr>
          <w:rFonts w:cs="Arial"/>
          <w:color w:val="000000"/>
          <w:lang w:val="en-AU"/>
        </w:rPr>
        <w:t xml:space="preserve"> </w:t>
      </w:r>
      <w:r w:rsidRPr="009C33AA">
        <w:rPr>
          <w:rFonts w:cs="Arial"/>
          <w:color w:val="000000"/>
          <w:lang w:val="en-AU"/>
        </w:rPr>
        <w:t xml:space="preserve">because </w:t>
      </w:r>
      <w:r w:rsidR="00355A07" w:rsidRPr="009C33AA">
        <w:rPr>
          <w:rFonts w:cs="Arial"/>
          <w:color w:val="000000"/>
          <w:lang w:val="en-AU"/>
        </w:rPr>
        <w:t>the proposal</w:t>
      </w:r>
      <w:r w:rsidR="00E268CE" w:rsidRPr="009C33AA">
        <w:rPr>
          <w:rFonts w:cs="Arial"/>
          <w:color w:val="000000"/>
          <w:lang w:val="en-AU"/>
        </w:rPr>
        <w:t>,</w:t>
      </w:r>
      <w:r w:rsidR="00355A07" w:rsidRPr="009C33AA">
        <w:rPr>
          <w:rFonts w:cs="Arial"/>
          <w:color w:val="000000"/>
          <w:lang w:val="en-AU"/>
        </w:rPr>
        <w:t xml:space="preserve"> as amended</w:t>
      </w:r>
      <w:r w:rsidR="00E268CE" w:rsidRPr="009C33AA">
        <w:rPr>
          <w:rFonts w:cs="Arial"/>
          <w:color w:val="000000"/>
          <w:lang w:val="en-AU"/>
        </w:rPr>
        <w:t>,</w:t>
      </w:r>
      <w:r w:rsidR="00355A07" w:rsidRPr="009C33AA">
        <w:rPr>
          <w:rFonts w:cs="Arial"/>
          <w:color w:val="000000"/>
          <w:lang w:val="en-AU"/>
        </w:rPr>
        <w:t xml:space="preserve"> will have no greater impacts than the previously advertised application.</w:t>
      </w:r>
    </w:p>
    <w:p w14:paraId="50200B81" w14:textId="77777777" w:rsidR="00624A79" w:rsidRPr="00B2607C" w:rsidRDefault="00624A79" w:rsidP="00126FC5">
      <w:pPr>
        <w:tabs>
          <w:tab w:val="right" w:pos="709"/>
        </w:tabs>
        <w:rPr>
          <w:rFonts w:cs="Arial"/>
          <w:color w:val="000000"/>
          <w:lang w:val="en-AU"/>
        </w:rPr>
      </w:pPr>
    </w:p>
    <w:p w14:paraId="78663651" w14:textId="77777777" w:rsidR="00126FC5" w:rsidRPr="00B2607C" w:rsidRDefault="00126FC5" w:rsidP="00AC7E58">
      <w:pPr>
        <w:pStyle w:val="DAListNumber2"/>
        <w:rPr>
          <w:rFonts w:cs="Arial"/>
        </w:rPr>
      </w:pPr>
      <w:r w:rsidRPr="00B2607C">
        <w:rPr>
          <w:rFonts w:cs="Arial"/>
        </w:rPr>
        <w:t>Statutory Declaration</w:t>
      </w:r>
    </w:p>
    <w:p w14:paraId="043EB532" w14:textId="77777777" w:rsidR="00126FC5" w:rsidRPr="00B2607C" w:rsidRDefault="00126FC5" w:rsidP="00126FC5">
      <w:pPr>
        <w:rPr>
          <w:rFonts w:cs="Arial"/>
          <w:color w:val="000000"/>
          <w:lang w:val="en-AU"/>
        </w:rPr>
      </w:pPr>
    </w:p>
    <w:p w14:paraId="74B9E4B3" w14:textId="29527CD9" w:rsidR="00126FC5" w:rsidRPr="00B2607C" w:rsidRDefault="00126FC5" w:rsidP="00126FC5">
      <w:pPr>
        <w:rPr>
          <w:rFonts w:cs="Arial"/>
          <w:color w:val="000000"/>
          <w:lang w:val="en-AU"/>
        </w:rPr>
      </w:pPr>
      <w:r w:rsidRPr="00BE3DF1">
        <w:rPr>
          <w:rFonts w:cs="Arial"/>
          <w:color w:val="000000"/>
          <w:szCs w:val="24"/>
          <w:lang w:val="en-US" w:eastAsia="en-US"/>
        </w:rPr>
        <w:t xml:space="preserve">The applicant has completed the statutory declaration dated </w:t>
      </w:r>
      <w:r w:rsidR="00F04383">
        <w:rPr>
          <w:rFonts w:cs="Arial"/>
          <w:color w:val="000000"/>
          <w:szCs w:val="24"/>
          <w:lang w:val="en-US" w:eastAsia="en-US"/>
        </w:rPr>
        <w:t>23/06/2025</w:t>
      </w:r>
      <w:r w:rsidRPr="00BE3DF1">
        <w:rPr>
          <w:rFonts w:cs="Arial"/>
          <w:color w:val="000000"/>
          <w:szCs w:val="24"/>
          <w:lang w:val="en-US" w:eastAsia="en-US"/>
        </w:rPr>
        <w:t xml:space="preserve"> declaring that the site notice for DA</w:t>
      </w:r>
      <w:r w:rsidR="00BC1BDC">
        <w:rPr>
          <w:rFonts w:cs="Arial"/>
          <w:color w:val="000000"/>
          <w:szCs w:val="24"/>
          <w:lang w:val="en-US" w:eastAsia="en-US"/>
        </w:rPr>
        <w:t>413</w:t>
      </w:r>
      <w:r w:rsidRPr="00BE3DF1">
        <w:rPr>
          <w:rFonts w:cs="Arial"/>
          <w:color w:val="000000"/>
          <w:szCs w:val="24"/>
          <w:lang w:val="en-AU"/>
        </w:rPr>
        <w:t>/</w:t>
      </w:r>
      <w:r w:rsidR="00BC1BDC">
        <w:rPr>
          <w:rFonts w:cs="Arial"/>
          <w:color w:val="000000"/>
          <w:szCs w:val="24"/>
          <w:lang w:val="en-AU"/>
        </w:rPr>
        <w:t>2024</w:t>
      </w:r>
      <w:r w:rsidRPr="00BE3DF1">
        <w:rPr>
          <w:rFonts w:cs="Arial"/>
          <w:color w:val="000000"/>
          <w:szCs w:val="24"/>
          <w:lang w:val="en-AU"/>
        </w:rPr>
        <w:t>/</w:t>
      </w:r>
      <w:r w:rsidR="00BC1BDC">
        <w:rPr>
          <w:rFonts w:cs="Arial"/>
          <w:color w:val="000000"/>
          <w:szCs w:val="24"/>
          <w:lang w:val="en-AU"/>
        </w:rPr>
        <w:t>1</w:t>
      </w:r>
      <w:r w:rsidRPr="00BE3DF1">
        <w:rPr>
          <w:rFonts w:cs="Arial"/>
          <w:color w:val="000000"/>
          <w:szCs w:val="24"/>
          <w:lang w:val="en-AU"/>
        </w:rPr>
        <w:t xml:space="preserve"> </w:t>
      </w:r>
      <w:r w:rsidRPr="00BE3DF1">
        <w:rPr>
          <w:rFonts w:cs="Arial"/>
          <w:color w:val="000000"/>
          <w:szCs w:val="24"/>
          <w:lang w:val="en-US" w:eastAsia="en-US"/>
        </w:rPr>
        <w:t xml:space="preserve">was erected and maintained during the notification period in accordance with </w:t>
      </w:r>
      <w:r w:rsidR="006960E6" w:rsidRPr="00BE3DF1">
        <w:rPr>
          <w:rFonts w:cs="Arial"/>
          <w:color w:val="000000"/>
          <w:lang w:val="en-AU"/>
        </w:rPr>
        <w:t>Schedule 1 of the Woollahra Community Participation Plan 2019</w:t>
      </w:r>
      <w:r w:rsidRPr="00BE3DF1">
        <w:rPr>
          <w:rFonts w:cs="Arial"/>
          <w:color w:val="000000"/>
          <w:lang w:val="en-AU"/>
        </w:rPr>
        <w:t>.</w:t>
      </w:r>
    </w:p>
    <w:p w14:paraId="79415D87" w14:textId="77777777" w:rsidR="00CC22BF" w:rsidRPr="00B2607C" w:rsidRDefault="00CC22BF" w:rsidP="005D3C0E"/>
    <w:p w14:paraId="2BD36051" w14:textId="77777777" w:rsidR="00C6420E" w:rsidRDefault="00C6420E" w:rsidP="00491040">
      <w:pPr>
        <w:pStyle w:val="DAListNumber1"/>
        <w:ind w:left="567" w:hanging="567"/>
        <w:rPr>
          <w:rFonts w:cs="Arial"/>
          <w:szCs w:val="22"/>
        </w:rPr>
      </w:pPr>
      <w:bookmarkStart w:id="21" w:name="_Toc300910361"/>
      <w:r w:rsidRPr="00462115">
        <w:rPr>
          <w:rFonts w:cs="Arial"/>
          <w:szCs w:val="22"/>
        </w:rPr>
        <w:t>STATE ENVIRONMENTAL PLANNING POLICY (HOUSING) 2024</w:t>
      </w:r>
    </w:p>
    <w:p w14:paraId="66F65360" w14:textId="77777777" w:rsidR="00491040" w:rsidRPr="00491040" w:rsidRDefault="00491040" w:rsidP="00491040">
      <w:pPr>
        <w:rPr>
          <w:lang w:val="en-US"/>
        </w:rPr>
      </w:pPr>
    </w:p>
    <w:p w14:paraId="3C75EF12" w14:textId="1A94D3B6" w:rsidR="00C6420E" w:rsidRDefault="00F44AC9" w:rsidP="00F44AC9">
      <w:pPr>
        <w:rPr>
          <w:rFonts w:cs="Arial"/>
          <w:szCs w:val="22"/>
        </w:rPr>
      </w:pPr>
      <w:r>
        <w:rPr>
          <w:lang w:val="en-US"/>
        </w:rPr>
        <w:t xml:space="preserve">The following assessment is provided against the </w:t>
      </w:r>
      <w:r w:rsidR="00C6420E" w:rsidRPr="00462115">
        <w:rPr>
          <w:rFonts w:cs="Arial"/>
          <w:szCs w:val="22"/>
        </w:rPr>
        <w:t>SEPP (Housing) 2024 and the Apartment Design Guide.</w:t>
      </w:r>
      <w:r w:rsidR="00C6420E">
        <w:rPr>
          <w:rFonts w:cs="Arial"/>
          <w:szCs w:val="22"/>
        </w:rPr>
        <w:t xml:space="preserve"> </w:t>
      </w:r>
      <w:r w:rsidR="00926727">
        <w:rPr>
          <w:color w:val="000000"/>
        </w:rPr>
        <w:t xml:space="preserve">The comments have been extracted from the review undertaken by Council’s Consultant Urban Designer. </w:t>
      </w:r>
    </w:p>
    <w:p w14:paraId="76339E2F" w14:textId="77777777" w:rsidR="00F44AC9" w:rsidRDefault="00F44AC9" w:rsidP="00F44AC9">
      <w:pPr>
        <w:rPr>
          <w:rFonts w:cs="Arial"/>
          <w:szCs w:val="22"/>
        </w:rPr>
      </w:pPr>
    </w:p>
    <w:p w14:paraId="518D55C7" w14:textId="77777777" w:rsidR="00F44AC9" w:rsidRPr="006A47C2" w:rsidRDefault="00F44AC9" w:rsidP="00F44AC9">
      <w:pPr>
        <w:rPr>
          <w:b/>
          <w:snapToGrid w:val="0"/>
          <w:szCs w:val="22"/>
        </w:rPr>
      </w:pPr>
      <w:r w:rsidRPr="006A47C2">
        <w:rPr>
          <w:b/>
          <w:snapToGrid w:val="0"/>
          <w:szCs w:val="22"/>
        </w:rPr>
        <w:t>SEPP (Housing) 2021 Chapter 4</w:t>
      </w:r>
    </w:p>
    <w:p w14:paraId="1A6E5C0B" w14:textId="77777777" w:rsidR="00F44AC9" w:rsidRPr="00C9746A" w:rsidRDefault="00F44AC9" w:rsidP="00F44AC9">
      <w:pPr>
        <w:rPr>
          <w:color w:val="000000"/>
          <w:lang w:val="en-US"/>
        </w:rPr>
      </w:pPr>
    </w:p>
    <w:p w14:paraId="16CDCCAB" w14:textId="77777777" w:rsidR="00F44AC9" w:rsidRPr="00C9746A" w:rsidRDefault="00F44AC9" w:rsidP="00F44AC9">
      <w:pPr>
        <w:rPr>
          <w:b/>
          <w:bCs/>
          <w:i/>
          <w:iCs/>
          <w:color w:val="000000"/>
          <w:lang w:val="en-US"/>
        </w:rPr>
      </w:pPr>
      <w:r w:rsidRPr="00C9746A">
        <w:rPr>
          <w:b/>
          <w:bCs/>
          <w:i/>
          <w:iCs/>
          <w:color w:val="000000"/>
          <w:lang w:val="en-US"/>
        </w:rPr>
        <w:t>Environmental Planning and Assessment Regulation 2021</w:t>
      </w:r>
    </w:p>
    <w:p w14:paraId="70317836" w14:textId="77777777" w:rsidR="00F44AC9" w:rsidRPr="00C9746A" w:rsidRDefault="00F44AC9" w:rsidP="00F44AC9">
      <w:pPr>
        <w:rPr>
          <w:color w:val="000000"/>
          <w:lang w:val="en-US"/>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3686"/>
        <w:gridCol w:w="1415"/>
      </w:tblGrid>
      <w:tr w:rsidR="00F44AC9" w:rsidRPr="00C9746A" w14:paraId="1CBE22F0" w14:textId="77777777" w:rsidTr="00627911">
        <w:trPr>
          <w:tblHeader/>
        </w:trPr>
        <w:tc>
          <w:tcPr>
            <w:tcW w:w="4536" w:type="dxa"/>
            <w:shd w:val="clear" w:color="auto" w:fill="D9D9D9" w:themeFill="background1" w:themeFillShade="D9"/>
          </w:tcPr>
          <w:p w14:paraId="34DDA362" w14:textId="77777777" w:rsidR="00F44AC9" w:rsidRPr="00C9746A" w:rsidRDefault="00F44AC9" w:rsidP="00627911">
            <w:pPr>
              <w:rPr>
                <w:b/>
                <w:snapToGrid w:val="0"/>
              </w:rPr>
            </w:pPr>
            <w:r w:rsidRPr="00C9746A">
              <w:rPr>
                <w:b/>
                <w:snapToGrid w:val="0"/>
              </w:rPr>
              <w:t xml:space="preserve">Part 3 Clause 29 Design Verification Statement </w:t>
            </w:r>
          </w:p>
        </w:tc>
        <w:tc>
          <w:tcPr>
            <w:tcW w:w="3686" w:type="dxa"/>
            <w:shd w:val="clear" w:color="auto" w:fill="D9D9D9" w:themeFill="background1" w:themeFillShade="D9"/>
          </w:tcPr>
          <w:p w14:paraId="35D1B281" w14:textId="77777777" w:rsidR="00F44AC9" w:rsidRPr="00C9746A" w:rsidRDefault="00F44AC9" w:rsidP="00627911">
            <w:pPr>
              <w:rPr>
                <w:b/>
                <w:snapToGrid w:val="0"/>
              </w:rPr>
            </w:pPr>
            <w:r w:rsidRPr="00C9746A">
              <w:rPr>
                <w:b/>
                <w:snapToGrid w:val="0"/>
              </w:rPr>
              <w:t>Comment</w:t>
            </w:r>
          </w:p>
        </w:tc>
        <w:tc>
          <w:tcPr>
            <w:tcW w:w="1415" w:type="dxa"/>
            <w:shd w:val="clear" w:color="auto" w:fill="D9D9D9" w:themeFill="background1" w:themeFillShade="D9"/>
          </w:tcPr>
          <w:p w14:paraId="48B9D8C7" w14:textId="77777777" w:rsidR="00F44AC9" w:rsidRPr="00C9746A" w:rsidRDefault="00F44AC9" w:rsidP="00627911">
            <w:pPr>
              <w:rPr>
                <w:b/>
                <w:snapToGrid w:val="0"/>
              </w:rPr>
            </w:pPr>
            <w:r w:rsidRPr="00C9746A">
              <w:rPr>
                <w:b/>
                <w:snapToGrid w:val="0"/>
              </w:rPr>
              <w:t>Complies</w:t>
            </w:r>
          </w:p>
        </w:tc>
      </w:tr>
      <w:tr w:rsidR="00F44AC9" w:rsidRPr="00C9746A" w14:paraId="3AD0B735" w14:textId="77777777" w:rsidTr="00627911">
        <w:tc>
          <w:tcPr>
            <w:tcW w:w="4536" w:type="dxa"/>
            <w:shd w:val="clear" w:color="auto" w:fill="auto"/>
          </w:tcPr>
          <w:p w14:paraId="454F0018" w14:textId="77777777" w:rsidR="00F44AC9" w:rsidRPr="0044023A" w:rsidRDefault="00F44AC9" w:rsidP="00627911">
            <w:pPr>
              <w:spacing w:before="20" w:after="20"/>
              <w:rPr>
                <w:i/>
                <w:iCs/>
                <w:color w:val="000000"/>
                <w:sz w:val="18"/>
                <w:szCs w:val="18"/>
                <w:lang w:val="en-GB" w:eastAsia="en-GB"/>
              </w:rPr>
            </w:pPr>
            <w:r w:rsidRPr="0044023A">
              <w:rPr>
                <w:i/>
                <w:iCs/>
                <w:color w:val="000000"/>
                <w:sz w:val="18"/>
                <w:szCs w:val="18"/>
                <w:lang w:val="en-GB" w:eastAsia="en-GB"/>
              </w:rPr>
              <w:t>(1) A development application that relates to residential apartment development must be accompanied by a statement by a qualified designer.</w:t>
            </w:r>
          </w:p>
          <w:p w14:paraId="02C36753" w14:textId="77777777" w:rsidR="00F44AC9" w:rsidRPr="0044023A" w:rsidRDefault="00F44AC9" w:rsidP="00627911">
            <w:pPr>
              <w:spacing w:before="20" w:after="20"/>
              <w:rPr>
                <w:i/>
                <w:iCs/>
                <w:color w:val="000000"/>
                <w:sz w:val="18"/>
                <w:szCs w:val="18"/>
                <w:lang w:val="en-GB" w:eastAsia="en-GB"/>
              </w:rPr>
            </w:pPr>
            <w:r w:rsidRPr="0044023A">
              <w:rPr>
                <w:i/>
                <w:iCs/>
                <w:color w:val="000000"/>
                <w:sz w:val="18"/>
                <w:szCs w:val="18"/>
                <w:lang w:val="en-GB" w:eastAsia="en-GB"/>
              </w:rPr>
              <w:t>(2) The statement must—</w:t>
            </w:r>
          </w:p>
          <w:p w14:paraId="1D5F7D06" w14:textId="77777777" w:rsidR="00F44AC9" w:rsidRPr="0044023A" w:rsidRDefault="00F44AC9" w:rsidP="00627911">
            <w:pPr>
              <w:spacing w:before="20" w:after="20"/>
              <w:rPr>
                <w:i/>
                <w:iCs/>
                <w:color w:val="000000"/>
                <w:sz w:val="18"/>
                <w:szCs w:val="18"/>
                <w:lang w:val="en-GB" w:eastAsia="en-GB"/>
              </w:rPr>
            </w:pPr>
            <w:r w:rsidRPr="0044023A">
              <w:rPr>
                <w:i/>
                <w:iCs/>
                <w:color w:val="000000"/>
                <w:sz w:val="18"/>
                <w:szCs w:val="18"/>
                <w:lang w:val="en-GB" w:eastAsia="en-GB"/>
              </w:rPr>
              <w:t>(a)  verify that the qualified designer designed, or directed the design of, the development, and</w:t>
            </w:r>
          </w:p>
          <w:p w14:paraId="734C068D" w14:textId="77777777" w:rsidR="00F44AC9" w:rsidRPr="0044023A" w:rsidRDefault="00F44AC9" w:rsidP="00627911">
            <w:pPr>
              <w:spacing w:before="20" w:after="20"/>
              <w:rPr>
                <w:i/>
                <w:iCs/>
                <w:color w:val="000000"/>
                <w:sz w:val="18"/>
                <w:szCs w:val="18"/>
                <w:lang w:val="en-GB" w:eastAsia="en-GB"/>
              </w:rPr>
            </w:pPr>
            <w:r w:rsidRPr="0044023A">
              <w:rPr>
                <w:i/>
                <w:iCs/>
                <w:color w:val="000000"/>
                <w:sz w:val="18"/>
                <w:szCs w:val="18"/>
                <w:lang w:val="en-GB" w:eastAsia="en-GB"/>
              </w:rPr>
              <w:t>(b)  explain how the development addresses—</w:t>
            </w:r>
          </w:p>
          <w:p w14:paraId="46A448FB" w14:textId="77777777" w:rsidR="00F44AC9" w:rsidRPr="0044023A" w:rsidRDefault="00F44AC9" w:rsidP="00627911">
            <w:pPr>
              <w:spacing w:before="20" w:after="20"/>
              <w:rPr>
                <w:i/>
                <w:iCs/>
                <w:color w:val="000000"/>
                <w:sz w:val="18"/>
                <w:szCs w:val="18"/>
                <w:lang w:val="en-GB" w:eastAsia="en-GB"/>
              </w:rPr>
            </w:pPr>
            <w:r w:rsidRPr="0044023A">
              <w:rPr>
                <w:i/>
                <w:iCs/>
                <w:color w:val="000000"/>
                <w:sz w:val="18"/>
                <w:szCs w:val="18"/>
                <w:lang w:val="en-GB" w:eastAsia="en-GB"/>
              </w:rPr>
              <w:t>(i)  the design principles for residential apartment development, and</w:t>
            </w:r>
          </w:p>
          <w:p w14:paraId="2790A578" w14:textId="77777777" w:rsidR="00F44AC9" w:rsidRPr="00FD0BCB" w:rsidRDefault="00F44AC9" w:rsidP="00627911">
            <w:pPr>
              <w:spacing w:before="20" w:after="20"/>
              <w:rPr>
                <w:i/>
                <w:snapToGrid w:val="0"/>
                <w:sz w:val="16"/>
                <w:szCs w:val="16"/>
              </w:rPr>
            </w:pPr>
            <w:r w:rsidRPr="0044023A">
              <w:rPr>
                <w:i/>
                <w:iCs/>
                <w:color w:val="000000"/>
                <w:sz w:val="18"/>
                <w:szCs w:val="18"/>
                <w:lang w:val="en-GB" w:eastAsia="en-GB"/>
              </w:rPr>
              <w:t>(ii)  the objectives in Parts 3 and 4 of the Apartment Design Guide.</w:t>
            </w:r>
          </w:p>
        </w:tc>
        <w:tc>
          <w:tcPr>
            <w:tcW w:w="3686" w:type="dxa"/>
            <w:shd w:val="clear" w:color="auto" w:fill="auto"/>
          </w:tcPr>
          <w:p w14:paraId="7328AFBA" w14:textId="77777777" w:rsidR="00F44AC9" w:rsidRPr="00C9746A" w:rsidRDefault="00F44AC9" w:rsidP="00627911">
            <w:pPr>
              <w:rPr>
                <w:snapToGrid w:val="0"/>
              </w:rPr>
            </w:pPr>
            <w:r w:rsidRPr="00C9746A">
              <w:rPr>
                <w:snapToGrid w:val="0"/>
              </w:rPr>
              <w:t xml:space="preserve">The Design Verification Statement provided in the development application is dated </w:t>
            </w:r>
            <w:r>
              <w:rPr>
                <w:snapToGrid w:val="0"/>
              </w:rPr>
              <w:t>18 September 2024 It was prepared prior to the date of the</w:t>
            </w:r>
            <w:r w:rsidRPr="00C9746A">
              <w:rPr>
                <w:snapToGrid w:val="0"/>
              </w:rPr>
              <w:t xml:space="preserve"> submitted plans.</w:t>
            </w:r>
          </w:p>
          <w:p w14:paraId="7AEA692E" w14:textId="77777777" w:rsidR="00F44AC9" w:rsidRPr="00C9746A" w:rsidRDefault="00F44AC9" w:rsidP="00627911">
            <w:pPr>
              <w:rPr>
                <w:snapToGrid w:val="0"/>
              </w:rPr>
            </w:pPr>
          </w:p>
          <w:p w14:paraId="0DD1F83C" w14:textId="77777777" w:rsidR="00F44AC9" w:rsidRPr="00C9746A" w:rsidRDefault="00F44AC9" w:rsidP="00627911">
            <w:pPr>
              <w:rPr>
                <w:snapToGrid w:val="0"/>
              </w:rPr>
            </w:pPr>
            <w:r w:rsidRPr="00C9746A">
              <w:rPr>
                <w:snapToGrid w:val="0"/>
              </w:rPr>
              <w:t xml:space="preserve">The accompanying ADG Compliance Table </w:t>
            </w:r>
            <w:r>
              <w:rPr>
                <w:snapToGrid w:val="0"/>
              </w:rPr>
              <w:t xml:space="preserve">is incomplete and has been prepared by the author of the Statement of Environmental Effects. It must be prepared by the qualified designer. </w:t>
            </w:r>
          </w:p>
        </w:tc>
        <w:tc>
          <w:tcPr>
            <w:tcW w:w="1415" w:type="dxa"/>
          </w:tcPr>
          <w:p w14:paraId="4B2CC646" w14:textId="77777777" w:rsidR="00F44AC9" w:rsidRPr="00C9746A" w:rsidRDefault="00F44AC9" w:rsidP="00627911">
            <w:pPr>
              <w:rPr>
                <w:snapToGrid w:val="0"/>
              </w:rPr>
            </w:pPr>
            <w:r w:rsidRPr="0087615D">
              <w:rPr>
                <w:snapToGrid w:val="0"/>
              </w:rPr>
              <w:t>No.</w:t>
            </w:r>
            <w:r>
              <w:rPr>
                <w:snapToGrid w:val="0"/>
              </w:rPr>
              <w:t xml:space="preserve"> Design statement and ADG compliance statement need to be updated to address plans and prepared by designer.</w:t>
            </w:r>
          </w:p>
          <w:p w14:paraId="0FBF5947" w14:textId="77777777" w:rsidR="00F44AC9" w:rsidRPr="00C9746A" w:rsidRDefault="00F44AC9" w:rsidP="00627911">
            <w:pPr>
              <w:rPr>
                <w:snapToGrid w:val="0"/>
              </w:rPr>
            </w:pPr>
          </w:p>
        </w:tc>
      </w:tr>
    </w:tbl>
    <w:p w14:paraId="1D3B3EA1" w14:textId="77777777" w:rsidR="00F44AC9" w:rsidRPr="00C9746A" w:rsidRDefault="00F44AC9" w:rsidP="00F44AC9">
      <w:pPr>
        <w:rPr>
          <w:color w:val="000000"/>
          <w:lang w:val="en-US"/>
        </w:rPr>
      </w:pPr>
    </w:p>
    <w:p w14:paraId="04DE69C7" w14:textId="77777777" w:rsidR="00F44AC9" w:rsidRPr="00C9746A" w:rsidRDefault="00F44AC9" w:rsidP="00F44AC9">
      <w:pPr>
        <w:rPr>
          <w:b/>
          <w:bCs/>
          <w:i/>
          <w:iCs/>
        </w:rPr>
      </w:pPr>
      <w:r w:rsidRPr="00C9746A">
        <w:rPr>
          <w:b/>
          <w:bCs/>
          <w:i/>
          <w:iCs/>
        </w:rPr>
        <w:t>Assessment Against Schedule 9 Design Principles</w:t>
      </w:r>
    </w:p>
    <w:p w14:paraId="2726D1BD" w14:textId="77777777" w:rsidR="00F44AC9" w:rsidRPr="00C9746A" w:rsidRDefault="00F44AC9" w:rsidP="00F44AC9"/>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3686"/>
        <w:gridCol w:w="1415"/>
      </w:tblGrid>
      <w:tr w:rsidR="009C63B5" w:rsidRPr="00C9746A" w14:paraId="520FE1F5" w14:textId="21C52076" w:rsidTr="009C63B5">
        <w:trPr>
          <w:tblHeader/>
        </w:trPr>
        <w:tc>
          <w:tcPr>
            <w:tcW w:w="4536" w:type="dxa"/>
            <w:shd w:val="clear" w:color="auto" w:fill="D9D9D9" w:themeFill="background1" w:themeFillShade="D9"/>
          </w:tcPr>
          <w:p w14:paraId="17491036" w14:textId="77777777" w:rsidR="009C63B5" w:rsidRPr="00C9746A" w:rsidRDefault="009C63B5" w:rsidP="00627911">
            <w:pPr>
              <w:rPr>
                <w:b/>
                <w:snapToGrid w:val="0"/>
              </w:rPr>
            </w:pPr>
            <w:r w:rsidRPr="00C9746A">
              <w:rPr>
                <w:b/>
                <w:snapToGrid w:val="0"/>
              </w:rPr>
              <w:t>Schedule 9 Principle &amp; Statement</w:t>
            </w:r>
          </w:p>
        </w:tc>
        <w:tc>
          <w:tcPr>
            <w:tcW w:w="3686" w:type="dxa"/>
            <w:shd w:val="clear" w:color="auto" w:fill="D9D9D9" w:themeFill="background1" w:themeFillShade="D9"/>
          </w:tcPr>
          <w:p w14:paraId="68FFA535" w14:textId="77777777" w:rsidR="009C63B5" w:rsidRPr="00C9746A" w:rsidRDefault="009C63B5" w:rsidP="00627911">
            <w:pPr>
              <w:rPr>
                <w:b/>
                <w:snapToGrid w:val="0"/>
              </w:rPr>
            </w:pPr>
            <w:r w:rsidRPr="00C9746A">
              <w:rPr>
                <w:b/>
                <w:snapToGrid w:val="0"/>
              </w:rPr>
              <w:t>Comment</w:t>
            </w:r>
          </w:p>
        </w:tc>
        <w:tc>
          <w:tcPr>
            <w:tcW w:w="1415" w:type="dxa"/>
            <w:shd w:val="clear" w:color="auto" w:fill="D9D9D9" w:themeFill="background1" w:themeFillShade="D9"/>
          </w:tcPr>
          <w:p w14:paraId="3271C7EF" w14:textId="77777777" w:rsidR="009C63B5" w:rsidRPr="00C9746A" w:rsidRDefault="009C63B5" w:rsidP="00627911">
            <w:pPr>
              <w:rPr>
                <w:b/>
                <w:snapToGrid w:val="0"/>
              </w:rPr>
            </w:pPr>
            <w:r w:rsidRPr="00C9746A">
              <w:rPr>
                <w:b/>
                <w:snapToGrid w:val="0"/>
              </w:rPr>
              <w:t>Complies</w:t>
            </w:r>
          </w:p>
        </w:tc>
      </w:tr>
      <w:tr w:rsidR="009C63B5" w:rsidRPr="00C9746A" w14:paraId="03C0A1FE" w14:textId="66DE9B91" w:rsidTr="009C63B5">
        <w:tc>
          <w:tcPr>
            <w:tcW w:w="4536" w:type="dxa"/>
            <w:shd w:val="clear" w:color="auto" w:fill="auto"/>
          </w:tcPr>
          <w:p w14:paraId="465C4E71" w14:textId="77777777" w:rsidR="009C63B5" w:rsidRPr="0044023A" w:rsidRDefault="009C63B5" w:rsidP="00627911">
            <w:pPr>
              <w:spacing w:before="20" w:after="20"/>
              <w:rPr>
                <w:b/>
                <w:i/>
                <w:sz w:val="18"/>
                <w:szCs w:val="18"/>
              </w:rPr>
            </w:pPr>
            <w:r w:rsidRPr="0044023A">
              <w:rPr>
                <w:b/>
                <w:i/>
                <w:iCs/>
                <w:sz w:val="18"/>
                <w:szCs w:val="18"/>
              </w:rPr>
              <w:t>Principle 1: Context and Neighbourhood Character</w:t>
            </w:r>
          </w:p>
          <w:p w14:paraId="5E3A281B" w14:textId="77777777" w:rsidR="009C63B5" w:rsidRPr="0044023A" w:rsidRDefault="009C63B5" w:rsidP="00627911">
            <w:pPr>
              <w:spacing w:before="20" w:after="20"/>
              <w:rPr>
                <w:i/>
                <w:sz w:val="18"/>
                <w:szCs w:val="18"/>
              </w:rPr>
            </w:pPr>
            <w:r w:rsidRPr="0044023A">
              <w:rPr>
                <w:i/>
                <w:sz w:val="18"/>
                <w:szCs w:val="18"/>
              </w:rPr>
              <w:t>(1)  Good design responds and contributes to its context, which is the key natural and built features of an area, their relationship and the character they create when combined and also includes social, economic, health and environmental conditions.</w:t>
            </w:r>
          </w:p>
          <w:p w14:paraId="78217297" w14:textId="77777777" w:rsidR="009C63B5" w:rsidRPr="0044023A" w:rsidRDefault="009C63B5" w:rsidP="00627911">
            <w:pPr>
              <w:spacing w:before="20" w:after="20"/>
              <w:rPr>
                <w:i/>
                <w:sz w:val="18"/>
                <w:szCs w:val="18"/>
              </w:rPr>
            </w:pPr>
            <w:r w:rsidRPr="0044023A">
              <w:rPr>
                <w:i/>
                <w:sz w:val="18"/>
                <w:szCs w:val="18"/>
              </w:rPr>
              <w:t>(2)  Responding to context involves identifying the desirable elements of an area’s existing or future character.</w:t>
            </w:r>
          </w:p>
          <w:p w14:paraId="36360271" w14:textId="77777777" w:rsidR="009C63B5" w:rsidRPr="0044023A" w:rsidRDefault="009C63B5" w:rsidP="00627911">
            <w:pPr>
              <w:spacing w:before="20" w:after="20"/>
              <w:rPr>
                <w:i/>
                <w:sz w:val="18"/>
                <w:szCs w:val="18"/>
              </w:rPr>
            </w:pPr>
            <w:r w:rsidRPr="0044023A">
              <w:rPr>
                <w:i/>
                <w:sz w:val="18"/>
                <w:szCs w:val="18"/>
              </w:rPr>
              <w:lastRenderedPageBreak/>
              <w:t>(3)  Well designed buildings respond to and enhance the qualities and identity of the area including the adjacent sites, streetscape and neighbourhood.</w:t>
            </w:r>
          </w:p>
          <w:p w14:paraId="51087EFE" w14:textId="77777777" w:rsidR="009C63B5" w:rsidRPr="0044023A" w:rsidRDefault="009C63B5" w:rsidP="00627911">
            <w:pPr>
              <w:spacing w:before="20" w:after="20"/>
              <w:rPr>
                <w:i/>
                <w:sz w:val="18"/>
                <w:szCs w:val="18"/>
              </w:rPr>
            </w:pPr>
            <w:r w:rsidRPr="0044023A">
              <w:rPr>
                <w:i/>
                <w:sz w:val="18"/>
                <w:szCs w:val="18"/>
              </w:rPr>
              <w:t>(4)  Consideration of local context is important for all sites, including sites in the following areas—</w:t>
            </w:r>
          </w:p>
          <w:p w14:paraId="4DFCBD39" w14:textId="77777777" w:rsidR="009C63B5" w:rsidRPr="0044023A" w:rsidRDefault="009C63B5" w:rsidP="00627911">
            <w:pPr>
              <w:spacing w:before="20" w:after="20"/>
              <w:rPr>
                <w:i/>
                <w:sz w:val="18"/>
                <w:szCs w:val="18"/>
              </w:rPr>
            </w:pPr>
            <w:r w:rsidRPr="0044023A">
              <w:rPr>
                <w:i/>
                <w:sz w:val="18"/>
                <w:szCs w:val="18"/>
              </w:rPr>
              <w:t>(a)  established areas,</w:t>
            </w:r>
          </w:p>
          <w:p w14:paraId="73F42392" w14:textId="77777777" w:rsidR="009C63B5" w:rsidRPr="0044023A" w:rsidRDefault="009C63B5" w:rsidP="00627911">
            <w:pPr>
              <w:spacing w:before="20" w:after="20"/>
              <w:rPr>
                <w:i/>
                <w:sz w:val="18"/>
                <w:szCs w:val="18"/>
              </w:rPr>
            </w:pPr>
            <w:r w:rsidRPr="0044023A">
              <w:rPr>
                <w:i/>
                <w:sz w:val="18"/>
                <w:szCs w:val="18"/>
              </w:rPr>
              <w:t>(b)  areas undergoing change,</w:t>
            </w:r>
          </w:p>
          <w:p w14:paraId="78059F82" w14:textId="77777777" w:rsidR="009C63B5" w:rsidRPr="0044023A" w:rsidRDefault="009C63B5" w:rsidP="00627911">
            <w:pPr>
              <w:spacing w:before="20" w:after="20"/>
              <w:rPr>
                <w:i/>
                <w:sz w:val="18"/>
                <w:szCs w:val="18"/>
              </w:rPr>
            </w:pPr>
            <w:r w:rsidRPr="0044023A">
              <w:rPr>
                <w:i/>
                <w:sz w:val="18"/>
                <w:szCs w:val="18"/>
              </w:rPr>
              <w:t>(c)  areas identified for change.</w:t>
            </w:r>
          </w:p>
          <w:p w14:paraId="0AC527A7" w14:textId="77777777" w:rsidR="009C63B5" w:rsidRPr="0044023A" w:rsidRDefault="009C63B5" w:rsidP="00627911">
            <w:pPr>
              <w:spacing w:before="20" w:after="20"/>
              <w:rPr>
                <w:i/>
                <w:snapToGrid w:val="0"/>
                <w:sz w:val="18"/>
                <w:szCs w:val="18"/>
              </w:rPr>
            </w:pPr>
          </w:p>
        </w:tc>
        <w:tc>
          <w:tcPr>
            <w:tcW w:w="3686" w:type="dxa"/>
            <w:shd w:val="clear" w:color="auto" w:fill="auto"/>
          </w:tcPr>
          <w:p w14:paraId="488EFB06" w14:textId="77777777" w:rsidR="009C63B5" w:rsidRPr="00C9746A" w:rsidRDefault="009C63B5" w:rsidP="00627911">
            <w:pPr>
              <w:rPr>
                <w:snapToGrid w:val="0"/>
              </w:rPr>
            </w:pPr>
            <w:r w:rsidRPr="00C9746A">
              <w:rPr>
                <w:snapToGrid w:val="0"/>
              </w:rPr>
              <w:lastRenderedPageBreak/>
              <w:t xml:space="preserve">The </w:t>
            </w:r>
            <w:r>
              <w:rPr>
                <w:snapToGrid w:val="0"/>
              </w:rPr>
              <w:t xml:space="preserve">site of the </w:t>
            </w:r>
            <w:r w:rsidRPr="00C9746A">
              <w:rPr>
                <w:snapToGrid w:val="0"/>
              </w:rPr>
              <w:t xml:space="preserve">proposed development is located in a precinct zoned </w:t>
            </w:r>
            <w:r>
              <w:rPr>
                <w:snapToGrid w:val="0"/>
              </w:rPr>
              <w:t>and proposed to be zoned for mixed use shop housing development</w:t>
            </w:r>
            <w:r w:rsidRPr="00C9746A">
              <w:rPr>
                <w:snapToGrid w:val="0"/>
              </w:rPr>
              <w:t>. It enjoys convenient access to</w:t>
            </w:r>
            <w:r>
              <w:rPr>
                <w:snapToGrid w:val="0"/>
              </w:rPr>
              <w:t>, and supports, complementary commercial activities to serve its residential locality</w:t>
            </w:r>
            <w:r w:rsidRPr="00C9746A">
              <w:rPr>
                <w:snapToGrid w:val="0"/>
              </w:rPr>
              <w:t>.</w:t>
            </w:r>
          </w:p>
          <w:p w14:paraId="3040E85A" w14:textId="77777777" w:rsidR="009C63B5" w:rsidRPr="00472E2C" w:rsidRDefault="009C63B5" w:rsidP="00627911">
            <w:pPr>
              <w:rPr>
                <w:snapToGrid w:val="0"/>
              </w:rPr>
            </w:pPr>
          </w:p>
          <w:p w14:paraId="451E9000" w14:textId="77777777" w:rsidR="009C63B5" w:rsidRPr="00472E2C" w:rsidRDefault="009C63B5" w:rsidP="00627911">
            <w:pPr>
              <w:rPr>
                <w:snapToGrid w:val="0"/>
              </w:rPr>
            </w:pPr>
            <w:r w:rsidRPr="00472E2C">
              <w:rPr>
                <w:snapToGrid w:val="0"/>
              </w:rPr>
              <w:lastRenderedPageBreak/>
              <w:t xml:space="preserve">Neighbourhood character is defined by essentially three eras: when the suburb was established post 1900, the 1930s inter war period; and the current era of contemporary infill development where opportunities exist. </w:t>
            </w:r>
          </w:p>
          <w:p w14:paraId="40871888" w14:textId="77777777" w:rsidR="009C63B5" w:rsidRPr="00472E2C" w:rsidRDefault="009C63B5" w:rsidP="00627911">
            <w:pPr>
              <w:rPr>
                <w:snapToGrid w:val="0"/>
              </w:rPr>
            </w:pPr>
          </w:p>
          <w:p w14:paraId="19C4ECA7" w14:textId="77777777" w:rsidR="009C63B5" w:rsidRPr="00C9746A" w:rsidRDefault="009C63B5" w:rsidP="00627911">
            <w:pPr>
              <w:rPr>
                <w:snapToGrid w:val="0"/>
              </w:rPr>
            </w:pPr>
            <w:r w:rsidRPr="00472E2C">
              <w:rPr>
                <w:snapToGrid w:val="0"/>
              </w:rPr>
              <w:t>The site</w:t>
            </w:r>
            <w:r>
              <w:rPr>
                <w:snapToGrid w:val="0"/>
              </w:rPr>
              <w:t xml:space="preserve"> </w:t>
            </w:r>
            <w:r w:rsidRPr="00472E2C">
              <w:rPr>
                <w:snapToGrid w:val="0"/>
              </w:rPr>
              <w:t>presents opportunities for site planning that are capitalised upon. The close proximity of the neighbouring apartment buildings to the side boundar</w:t>
            </w:r>
            <w:r>
              <w:rPr>
                <w:snapToGrid w:val="0"/>
              </w:rPr>
              <w:t>y has</w:t>
            </w:r>
            <w:r w:rsidRPr="00472E2C">
              <w:rPr>
                <w:snapToGrid w:val="0"/>
              </w:rPr>
              <w:t xml:space="preserve"> been considered in site planning and architectural design.</w:t>
            </w:r>
          </w:p>
          <w:p w14:paraId="32B794F1" w14:textId="77777777" w:rsidR="009C63B5" w:rsidRPr="00C9746A" w:rsidRDefault="009C63B5" w:rsidP="00627911">
            <w:pPr>
              <w:rPr>
                <w:snapToGrid w:val="0"/>
              </w:rPr>
            </w:pPr>
          </w:p>
        </w:tc>
        <w:tc>
          <w:tcPr>
            <w:tcW w:w="1415" w:type="dxa"/>
          </w:tcPr>
          <w:p w14:paraId="47D9A5F6" w14:textId="77777777" w:rsidR="009C63B5" w:rsidRPr="00C9746A" w:rsidRDefault="009C63B5" w:rsidP="00627911">
            <w:pPr>
              <w:rPr>
                <w:snapToGrid w:val="0"/>
              </w:rPr>
            </w:pPr>
            <w:r>
              <w:rPr>
                <w:snapToGrid w:val="0"/>
              </w:rPr>
              <w:lastRenderedPageBreak/>
              <w:t>Yes</w:t>
            </w:r>
            <w:r w:rsidRPr="00C9746A">
              <w:rPr>
                <w:snapToGrid w:val="0"/>
              </w:rPr>
              <w:t>.</w:t>
            </w:r>
          </w:p>
        </w:tc>
      </w:tr>
      <w:tr w:rsidR="009C63B5" w:rsidRPr="00C9746A" w14:paraId="63FAD345" w14:textId="5CDEB99B" w:rsidTr="009C63B5">
        <w:tc>
          <w:tcPr>
            <w:tcW w:w="4536" w:type="dxa"/>
            <w:shd w:val="clear" w:color="auto" w:fill="auto"/>
          </w:tcPr>
          <w:p w14:paraId="101335AA" w14:textId="77777777" w:rsidR="009C63B5" w:rsidRPr="00472E2C" w:rsidRDefault="009C63B5" w:rsidP="00627911">
            <w:pPr>
              <w:spacing w:before="20" w:after="20"/>
              <w:rPr>
                <w:b/>
                <w:i/>
                <w:iCs/>
                <w:sz w:val="18"/>
                <w:szCs w:val="18"/>
              </w:rPr>
            </w:pPr>
            <w:r w:rsidRPr="00472E2C">
              <w:rPr>
                <w:b/>
                <w:i/>
                <w:iCs/>
                <w:sz w:val="18"/>
                <w:szCs w:val="18"/>
              </w:rPr>
              <w:t xml:space="preserve">Principle 2: Built Form and Scale </w:t>
            </w:r>
          </w:p>
          <w:p w14:paraId="4BFE6A90" w14:textId="77777777" w:rsidR="009C63B5" w:rsidRPr="00472E2C" w:rsidRDefault="009C63B5" w:rsidP="00627911">
            <w:pPr>
              <w:spacing w:before="20" w:after="20"/>
              <w:rPr>
                <w:i/>
                <w:sz w:val="18"/>
                <w:szCs w:val="18"/>
              </w:rPr>
            </w:pPr>
            <w:r w:rsidRPr="00472E2C">
              <w:rPr>
                <w:i/>
                <w:sz w:val="18"/>
                <w:szCs w:val="18"/>
              </w:rPr>
              <w:t>(1)  Good design achieves a scale, bulk and height appropriate to the existing or desired future character of the street and surrounding buildings.</w:t>
            </w:r>
          </w:p>
          <w:p w14:paraId="7A4AEBCD" w14:textId="77777777" w:rsidR="009C63B5" w:rsidRPr="00472E2C" w:rsidRDefault="009C63B5" w:rsidP="00627911">
            <w:pPr>
              <w:spacing w:before="20" w:after="20"/>
              <w:rPr>
                <w:i/>
                <w:sz w:val="18"/>
                <w:szCs w:val="18"/>
              </w:rPr>
            </w:pPr>
            <w:r w:rsidRPr="00472E2C">
              <w:rPr>
                <w:i/>
                <w:sz w:val="18"/>
                <w:szCs w:val="18"/>
              </w:rPr>
              <w:t>(2)  Good design also achieves an appropriate built form for a site and the building’s purpose in terms of the following—</w:t>
            </w:r>
          </w:p>
          <w:p w14:paraId="27452158" w14:textId="77777777" w:rsidR="009C63B5" w:rsidRPr="00472E2C" w:rsidRDefault="009C63B5" w:rsidP="00627911">
            <w:pPr>
              <w:spacing w:before="20" w:after="20"/>
              <w:rPr>
                <w:i/>
                <w:sz w:val="18"/>
                <w:szCs w:val="18"/>
              </w:rPr>
            </w:pPr>
            <w:r w:rsidRPr="00472E2C">
              <w:rPr>
                <w:i/>
                <w:sz w:val="18"/>
                <w:szCs w:val="18"/>
              </w:rPr>
              <w:t>(a)  building alignments and proportions,</w:t>
            </w:r>
          </w:p>
          <w:p w14:paraId="221CE8D7" w14:textId="77777777" w:rsidR="009C63B5" w:rsidRPr="00472E2C" w:rsidRDefault="009C63B5" w:rsidP="00627911">
            <w:pPr>
              <w:spacing w:before="20" w:after="20"/>
              <w:rPr>
                <w:i/>
                <w:sz w:val="18"/>
                <w:szCs w:val="18"/>
              </w:rPr>
            </w:pPr>
            <w:r w:rsidRPr="00472E2C">
              <w:rPr>
                <w:i/>
                <w:sz w:val="18"/>
                <w:szCs w:val="18"/>
              </w:rPr>
              <w:t>(b)  building type,</w:t>
            </w:r>
          </w:p>
          <w:p w14:paraId="4A1D389A" w14:textId="77777777" w:rsidR="009C63B5" w:rsidRPr="00472E2C" w:rsidRDefault="009C63B5" w:rsidP="00627911">
            <w:pPr>
              <w:spacing w:before="20" w:after="20"/>
              <w:rPr>
                <w:i/>
                <w:sz w:val="18"/>
                <w:szCs w:val="18"/>
              </w:rPr>
            </w:pPr>
            <w:r w:rsidRPr="00472E2C">
              <w:rPr>
                <w:i/>
                <w:sz w:val="18"/>
                <w:szCs w:val="18"/>
              </w:rPr>
              <w:t>(c)  building articulation,</w:t>
            </w:r>
          </w:p>
          <w:p w14:paraId="5E114422" w14:textId="77777777" w:rsidR="009C63B5" w:rsidRPr="00472E2C" w:rsidRDefault="009C63B5" w:rsidP="00627911">
            <w:pPr>
              <w:spacing w:before="20" w:after="20"/>
              <w:rPr>
                <w:i/>
                <w:sz w:val="18"/>
                <w:szCs w:val="18"/>
              </w:rPr>
            </w:pPr>
            <w:r w:rsidRPr="00472E2C">
              <w:rPr>
                <w:i/>
                <w:sz w:val="18"/>
                <w:szCs w:val="18"/>
              </w:rPr>
              <w:t>(d)  the manipulation of building elements.</w:t>
            </w:r>
          </w:p>
          <w:p w14:paraId="576FC489" w14:textId="77777777" w:rsidR="009C63B5" w:rsidRPr="00472E2C" w:rsidRDefault="009C63B5" w:rsidP="00627911">
            <w:pPr>
              <w:spacing w:before="20" w:after="20"/>
              <w:rPr>
                <w:i/>
                <w:sz w:val="18"/>
                <w:szCs w:val="18"/>
              </w:rPr>
            </w:pPr>
            <w:r w:rsidRPr="00472E2C">
              <w:rPr>
                <w:i/>
                <w:sz w:val="18"/>
                <w:szCs w:val="18"/>
              </w:rPr>
              <w:t>(3)  Appropriate built form—</w:t>
            </w:r>
          </w:p>
          <w:p w14:paraId="75D3A318" w14:textId="77777777" w:rsidR="009C63B5" w:rsidRPr="00472E2C" w:rsidRDefault="009C63B5" w:rsidP="00627911">
            <w:pPr>
              <w:spacing w:before="20" w:after="20"/>
              <w:rPr>
                <w:i/>
                <w:sz w:val="18"/>
                <w:szCs w:val="18"/>
              </w:rPr>
            </w:pPr>
            <w:r w:rsidRPr="00472E2C">
              <w:rPr>
                <w:i/>
                <w:sz w:val="18"/>
                <w:szCs w:val="18"/>
              </w:rPr>
              <w:t>(a)  defines the public domain, and</w:t>
            </w:r>
          </w:p>
          <w:p w14:paraId="5324BC10" w14:textId="77777777" w:rsidR="009C63B5" w:rsidRPr="00472E2C" w:rsidRDefault="009C63B5" w:rsidP="00627911">
            <w:pPr>
              <w:spacing w:before="20" w:after="20"/>
              <w:rPr>
                <w:i/>
                <w:sz w:val="18"/>
                <w:szCs w:val="18"/>
              </w:rPr>
            </w:pPr>
            <w:r w:rsidRPr="00472E2C">
              <w:rPr>
                <w:i/>
                <w:sz w:val="18"/>
                <w:szCs w:val="18"/>
              </w:rPr>
              <w:t>(b)  contributes to the character of streetscapes and parks, including their views and vistas, and</w:t>
            </w:r>
          </w:p>
          <w:p w14:paraId="434FA4D4" w14:textId="77777777" w:rsidR="009C63B5" w:rsidRPr="00472E2C" w:rsidRDefault="009C63B5" w:rsidP="00627911">
            <w:pPr>
              <w:spacing w:before="20" w:after="20"/>
              <w:rPr>
                <w:i/>
                <w:sz w:val="18"/>
                <w:szCs w:val="18"/>
                <w:lang w:eastAsia="en-AU"/>
              </w:rPr>
            </w:pPr>
            <w:r w:rsidRPr="00472E2C">
              <w:rPr>
                <w:i/>
                <w:sz w:val="18"/>
                <w:szCs w:val="18"/>
              </w:rPr>
              <w:t>(c)  provides internal amenity and outlook</w:t>
            </w:r>
          </w:p>
        </w:tc>
        <w:tc>
          <w:tcPr>
            <w:tcW w:w="3686" w:type="dxa"/>
            <w:shd w:val="clear" w:color="auto" w:fill="auto"/>
          </w:tcPr>
          <w:p w14:paraId="61732BE2" w14:textId="77777777" w:rsidR="009C63B5" w:rsidRPr="00C9746A" w:rsidRDefault="009C63B5" w:rsidP="00627911">
            <w:pPr>
              <w:rPr>
                <w:snapToGrid w:val="0"/>
              </w:rPr>
            </w:pPr>
            <w:r w:rsidRPr="00C9746A">
              <w:rPr>
                <w:snapToGrid w:val="0"/>
              </w:rPr>
              <w:t>The proposed building envelope scale, bulk and height are greater than the existing building</w:t>
            </w:r>
            <w:r>
              <w:rPr>
                <w:snapToGrid w:val="0"/>
              </w:rPr>
              <w:t>s</w:t>
            </w:r>
            <w:r w:rsidRPr="00C9746A">
              <w:rPr>
                <w:snapToGrid w:val="0"/>
              </w:rPr>
              <w:t xml:space="preserve">. </w:t>
            </w:r>
          </w:p>
        </w:tc>
        <w:tc>
          <w:tcPr>
            <w:tcW w:w="1415" w:type="dxa"/>
          </w:tcPr>
          <w:p w14:paraId="6783440D" w14:textId="481D7E86" w:rsidR="009C63B5" w:rsidRPr="00C9746A" w:rsidRDefault="009C63B5" w:rsidP="00627911">
            <w:pPr>
              <w:rPr>
                <w:snapToGrid w:val="0"/>
              </w:rPr>
            </w:pPr>
            <w:r>
              <w:rPr>
                <w:snapToGrid w:val="0"/>
              </w:rPr>
              <w:t>Yes</w:t>
            </w:r>
          </w:p>
        </w:tc>
      </w:tr>
      <w:tr w:rsidR="009C63B5" w:rsidRPr="00C9746A" w14:paraId="3A2168F9" w14:textId="31D69146" w:rsidTr="009C63B5">
        <w:tc>
          <w:tcPr>
            <w:tcW w:w="4536" w:type="dxa"/>
            <w:shd w:val="clear" w:color="auto" w:fill="auto"/>
          </w:tcPr>
          <w:p w14:paraId="0EA3B1FF" w14:textId="77777777" w:rsidR="009C63B5" w:rsidRDefault="009C63B5" w:rsidP="00627911">
            <w:pPr>
              <w:rPr>
                <w:snapToGrid w:val="0"/>
              </w:rPr>
            </w:pPr>
            <w:r>
              <w:rPr>
                <w:snapToGrid w:val="0"/>
              </w:rPr>
              <w:t>However,</w:t>
            </w:r>
            <w:r w:rsidRPr="00C9746A">
              <w:rPr>
                <w:snapToGrid w:val="0"/>
              </w:rPr>
              <w:t xml:space="preserve"> the building envelope height is generally consistent with those of surrounding buildings</w:t>
            </w:r>
            <w:r>
              <w:rPr>
                <w:snapToGrid w:val="0"/>
              </w:rPr>
              <w:t xml:space="preserve"> and while </w:t>
            </w:r>
            <w:r w:rsidRPr="00C9746A">
              <w:rPr>
                <w:snapToGrid w:val="0"/>
              </w:rPr>
              <w:t xml:space="preserve">the bulk and scale </w:t>
            </w:r>
            <w:r>
              <w:rPr>
                <w:snapToGrid w:val="0"/>
              </w:rPr>
              <w:t>are also greater it p</w:t>
            </w:r>
            <w:r w:rsidRPr="00C9746A">
              <w:rPr>
                <w:snapToGrid w:val="0"/>
              </w:rPr>
              <w:t>rovides an appropriate address and contribution to the public domain within the confines of its infill siting.</w:t>
            </w:r>
          </w:p>
          <w:p w14:paraId="38F02F05" w14:textId="77777777" w:rsidR="009C63B5" w:rsidRDefault="009C63B5" w:rsidP="00627911">
            <w:pPr>
              <w:rPr>
                <w:snapToGrid w:val="0"/>
              </w:rPr>
            </w:pPr>
          </w:p>
          <w:p w14:paraId="7148B32C" w14:textId="77777777" w:rsidR="009C63B5" w:rsidRDefault="009C63B5" w:rsidP="00627911">
            <w:pPr>
              <w:rPr>
                <w:snapToGrid w:val="0"/>
              </w:rPr>
            </w:pPr>
            <w:r>
              <w:rPr>
                <w:snapToGrid w:val="0"/>
              </w:rPr>
              <w:t>T</w:t>
            </w:r>
            <w:r w:rsidRPr="00472E2C">
              <w:rPr>
                <w:snapToGrid w:val="0"/>
              </w:rPr>
              <w:t xml:space="preserve">he approach to the architectural design is an appropriate response to the </w:t>
            </w:r>
            <w:r>
              <w:rPr>
                <w:snapToGrid w:val="0"/>
              </w:rPr>
              <w:t xml:space="preserve">fragmented </w:t>
            </w:r>
            <w:r w:rsidRPr="00472E2C">
              <w:rPr>
                <w:snapToGrid w:val="0"/>
              </w:rPr>
              <w:t xml:space="preserve">historic streetscape character of </w:t>
            </w:r>
            <w:r>
              <w:rPr>
                <w:snapToGrid w:val="0"/>
              </w:rPr>
              <w:t>the</w:t>
            </w:r>
            <w:r w:rsidRPr="00472E2C">
              <w:rPr>
                <w:snapToGrid w:val="0"/>
              </w:rPr>
              <w:t xml:space="preserve"> </w:t>
            </w:r>
            <w:r>
              <w:rPr>
                <w:snapToGrid w:val="0"/>
              </w:rPr>
              <w:t>r</w:t>
            </w:r>
            <w:r w:rsidRPr="00472E2C">
              <w:rPr>
                <w:snapToGrid w:val="0"/>
              </w:rPr>
              <w:t>oad.</w:t>
            </w:r>
          </w:p>
          <w:p w14:paraId="0D0E8F75" w14:textId="77777777" w:rsidR="009C63B5" w:rsidRDefault="009C63B5" w:rsidP="00627911">
            <w:pPr>
              <w:rPr>
                <w:snapToGrid w:val="0"/>
              </w:rPr>
            </w:pPr>
          </w:p>
          <w:p w14:paraId="02A22159" w14:textId="77777777" w:rsidR="009C63B5" w:rsidRDefault="009C63B5" w:rsidP="00627911">
            <w:pPr>
              <w:rPr>
                <w:snapToGrid w:val="0"/>
              </w:rPr>
            </w:pPr>
            <w:r>
              <w:rPr>
                <w:snapToGrid w:val="0"/>
              </w:rPr>
              <w:t>The design of ground floor commercial frontages, upper level elevations, signage  and siting of setbacks appropriately define the public domain and contribute to the centre’s character.</w:t>
            </w:r>
          </w:p>
          <w:p w14:paraId="20E5FC65" w14:textId="77777777" w:rsidR="009C63B5" w:rsidRDefault="009C63B5" w:rsidP="00627911">
            <w:pPr>
              <w:rPr>
                <w:snapToGrid w:val="0"/>
              </w:rPr>
            </w:pPr>
          </w:p>
          <w:p w14:paraId="321076DA" w14:textId="77777777" w:rsidR="009C63B5" w:rsidRDefault="009C63B5" w:rsidP="00627911">
            <w:pPr>
              <w:rPr>
                <w:rFonts w:eastAsia="Arial"/>
              </w:rPr>
            </w:pPr>
            <w:r w:rsidRPr="00B34828">
              <w:rPr>
                <w:rFonts w:eastAsia="Arial"/>
              </w:rPr>
              <w:t xml:space="preserve">The building design prioritises </w:t>
            </w:r>
            <w:r>
              <w:rPr>
                <w:rFonts w:eastAsia="Arial"/>
              </w:rPr>
              <w:t>its frontages and streetscape character. While the proposed driveways in Albermarle are extensive, they are an improvement on the existing driveways of the former service station.</w:t>
            </w:r>
          </w:p>
          <w:p w14:paraId="3CAC509A" w14:textId="77777777" w:rsidR="009C63B5" w:rsidRPr="00C9746A" w:rsidRDefault="009C63B5" w:rsidP="00627911">
            <w:pPr>
              <w:rPr>
                <w:snapToGrid w:val="0"/>
              </w:rPr>
            </w:pPr>
          </w:p>
          <w:p w14:paraId="399D01C2" w14:textId="77777777" w:rsidR="009C63B5" w:rsidRPr="00C9746A" w:rsidRDefault="009C63B5" w:rsidP="00627911">
            <w:pPr>
              <w:rPr>
                <w:snapToGrid w:val="0"/>
              </w:rPr>
            </w:pPr>
            <w:r w:rsidRPr="00C9746A">
              <w:rPr>
                <w:snapToGrid w:val="0"/>
              </w:rPr>
              <w:t>Configuration of living areas provides good internal amenity and outlook.</w:t>
            </w:r>
          </w:p>
          <w:p w14:paraId="575932D6" w14:textId="77777777" w:rsidR="009C63B5" w:rsidRPr="00C9746A" w:rsidRDefault="009C63B5" w:rsidP="00627911">
            <w:pPr>
              <w:rPr>
                <w:snapToGrid w:val="0"/>
              </w:rPr>
            </w:pPr>
          </w:p>
        </w:tc>
        <w:tc>
          <w:tcPr>
            <w:tcW w:w="3686" w:type="dxa"/>
          </w:tcPr>
          <w:p w14:paraId="140020E6" w14:textId="77777777" w:rsidR="009C63B5" w:rsidRPr="00C9746A" w:rsidRDefault="009C63B5" w:rsidP="00627911">
            <w:pPr>
              <w:rPr>
                <w:snapToGrid w:val="0"/>
              </w:rPr>
            </w:pPr>
            <w:r>
              <w:rPr>
                <w:snapToGrid w:val="0"/>
              </w:rPr>
              <w:lastRenderedPageBreak/>
              <w:t>Yes</w:t>
            </w:r>
            <w:r w:rsidRPr="00C9746A">
              <w:rPr>
                <w:snapToGrid w:val="0"/>
              </w:rPr>
              <w:t>.</w:t>
            </w:r>
          </w:p>
        </w:tc>
        <w:tc>
          <w:tcPr>
            <w:tcW w:w="1415" w:type="dxa"/>
          </w:tcPr>
          <w:p w14:paraId="0F8FE926" w14:textId="650FBF42" w:rsidR="009C63B5" w:rsidRDefault="009C63B5" w:rsidP="00627911">
            <w:pPr>
              <w:rPr>
                <w:snapToGrid w:val="0"/>
              </w:rPr>
            </w:pPr>
            <w:r>
              <w:rPr>
                <w:snapToGrid w:val="0"/>
              </w:rPr>
              <w:t>Yes</w:t>
            </w:r>
          </w:p>
        </w:tc>
      </w:tr>
      <w:tr w:rsidR="009C63B5" w:rsidRPr="00C9746A" w14:paraId="6A9B606F" w14:textId="1EF00B8E" w:rsidTr="009C63B5">
        <w:tc>
          <w:tcPr>
            <w:tcW w:w="4536" w:type="dxa"/>
            <w:shd w:val="clear" w:color="auto" w:fill="auto"/>
          </w:tcPr>
          <w:p w14:paraId="2887F55B" w14:textId="77777777" w:rsidR="009C63B5" w:rsidRPr="00472E2C" w:rsidRDefault="009C63B5" w:rsidP="00627911">
            <w:pPr>
              <w:spacing w:before="20" w:after="20"/>
              <w:rPr>
                <w:b/>
                <w:i/>
                <w:iCs/>
                <w:sz w:val="18"/>
                <w:szCs w:val="18"/>
              </w:rPr>
            </w:pPr>
            <w:r w:rsidRPr="00472E2C">
              <w:rPr>
                <w:b/>
                <w:i/>
                <w:iCs/>
                <w:sz w:val="18"/>
                <w:szCs w:val="18"/>
              </w:rPr>
              <w:t xml:space="preserve">Principle 3: Density </w:t>
            </w:r>
          </w:p>
          <w:p w14:paraId="02DC5E22" w14:textId="77777777" w:rsidR="009C63B5" w:rsidRPr="00472E2C" w:rsidRDefault="009C63B5" w:rsidP="00627911">
            <w:pPr>
              <w:spacing w:before="20" w:after="20"/>
              <w:rPr>
                <w:i/>
                <w:sz w:val="18"/>
                <w:szCs w:val="18"/>
              </w:rPr>
            </w:pPr>
          </w:p>
          <w:p w14:paraId="5B13E90F" w14:textId="77777777" w:rsidR="009C63B5" w:rsidRPr="00472E2C" w:rsidRDefault="009C63B5" w:rsidP="00627911">
            <w:pPr>
              <w:spacing w:before="20" w:after="20"/>
              <w:rPr>
                <w:i/>
                <w:sz w:val="18"/>
                <w:szCs w:val="18"/>
              </w:rPr>
            </w:pPr>
            <w:r w:rsidRPr="00472E2C">
              <w:rPr>
                <w:i/>
                <w:sz w:val="18"/>
                <w:szCs w:val="18"/>
              </w:rPr>
              <w:t>(1)  Good design achieves a high level of amenity for residents and each apartment, resulting in a density appropriate to the site and its context.</w:t>
            </w:r>
          </w:p>
          <w:p w14:paraId="25E0D2D3" w14:textId="77777777" w:rsidR="009C63B5" w:rsidRPr="00472E2C" w:rsidRDefault="009C63B5" w:rsidP="00627911">
            <w:pPr>
              <w:spacing w:before="20" w:after="20"/>
              <w:rPr>
                <w:i/>
                <w:sz w:val="18"/>
                <w:szCs w:val="18"/>
              </w:rPr>
            </w:pPr>
            <w:r w:rsidRPr="00472E2C">
              <w:rPr>
                <w:i/>
                <w:sz w:val="18"/>
                <w:szCs w:val="18"/>
              </w:rPr>
              <w:t>(2)  Appropriate densities are consistent with the area’s existing or projected population.</w:t>
            </w:r>
          </w:p>
          <w:p w14:paraId="3D04A21F" w14:textId="77777777" w:rsidR="009C63B5" w:rsidRPr="00472E2C" w:rsidRDefault="009C63B5" w:rsidP="00627911">
            <w:pPr>
              <w:spacing w:before="20" w:after="20"/>
              <w:rPr>
                <w:i/>
                <w:sz w:val="18"/>
                <w:szCs w:val="18"/>
              </w:rPr>
            </w:pPr>
            <w:r w:rsidRPr="00472E2C">
              <w:rPr>
                <w:i/>
                <w:sz w:val="18"/>
                <w:szCs w:val="18"/>
              </w:rPr>
              <w:t>(3)  Appropriate densities are sustained by the following—</w:t>
            </w:r>
          </w:p>
          <w:p w14:paraId="75CC6550" w14:textId="77777777" w:rsidR="009C63B5" w:rsidRPr="00472E2C" w:rsidRDefault="009C63B5" w:rsidP="00627911">
            <w:pPr>
              <w:spacing w:before="20" w:after="20"/>
              <w:rPr>
                <w:i/>
                <w:sz w:val="18"/>
                <w:szCs w:val="18"/>
              </w:rPr>
            </w:pPr>
            <w:r w:rsidRPr="00472E2C">
              <w:rPr>
                <w:i/>
                <w:sz w:val="18"/>
                <w:szCs w:val="18"/>
              </w:rPr>
              <w:t>(a)  existing or proposed infrastructure,</w:t>
            </w:r>
          </w:p>
          <w:p w14:paraId="3D57970A" w14:textId="77777777" w:rsidR="009C63B5" w:rsidRPr="00472E2C" w:rsidRDefault="009C63B5" w:rsidP="00627911">
            <w:pPr>
              <w:spacing w:before="20" w:after="20"/>
              <w:rPr>
                <w:i/>
                <w:sz w:val="18"/>
                <w:szCs w:val="18"/>
              </w:rPr>
            </w:pPr>
            <w:r w:rsidRPr="00472E2C">
              <w:rPr>
                <w:i/>
                <w:sz w:val="18"/>
                <w:szCs w:val="18"/>
              </w:rPr>
              <w:t>(b)  public transport,</w:t>
            </w:r>
          </w:p>
          <w:p w14:paraId="644A208A" w14:textId="77777777" w:rsidR="009C63B5" w:rsidRPr="00472E2C" w:rsidRDefault="009C63B5" w:rsidP="00627911">
            <w:pPr>
              <w:spacing w:before="20" w:after="20"/>
              <w:rPr>
                <w:i/>
                <w:sz w:val="18"/>
                <w:szCs w:val="18"/>
              </w:rPr>
            </w:pPr>
            <w:r w:rsidRPr="00472E2C">
              <w:rPr>
                <w:i/>
                <w:sz w:val="18"/>
                <w:szCs w:val="18"/>
              </w:rPr>
              <w:t>(c)  access to jobs,</w:t>
            </w:r>
          </w:p>
          <w:p w14:paraId="0ACF3A08" w14:textId="77777777" w:rsidR="009C63B5" w:rsidRPr="00472E2C" w:rsidRDefault="009C63B5" w:rsidP="00627911">
            <w:pPr>
              <w:spacing w:before="20" w:after="20"/>
              <w:rPr>
                <w:i/>
                <w:sz w:val="18"/>
                <w:szCs w:val="18"/>
              </w:rPr>
            </w:pPr>
            <w:r w:rsidRPr="00472E2C">
              <w:rPr>
                <w:i/>
                <w:sz w:val="18"/>
                <w:szCs w:val="18"/>
              </w:rPr>
              <w:t>(d)  community facilities,</w:t>
            </w:r>
          </w:p>
          <w:p w14:paraId="4AF20DF6" w14:textId="77777777" w:rsidR="009C63B5" w:rsidRPr="00472E2C" w:rsidRDefault="009C63B5" w:rsidP="00627911">
            <w:pPr>
              <w:spacing w:before="20" w:after="20"/>
              <w:rPr>
                <w:i/>
                <w:snapToGrid w:val="0"/>
                <w:sz w:val="18"/>
                <w:szCs w:val="18"/>
              </w:rPr>
            </w:pPr>
            <w:r w:rsidRPr="00472E2C">
              <w:rPr>
                <w:i/>
                <w:sz w:val="18"/>
                <w:szCs w:val="18"/>
              </w:rPr>
              <w:t>(e)  the environment</w:t>
            </w:r>
          </w:p>
        </w:tc>
        <w:tc>
          <w:tcPr>
            <w:tcW w:w="3686" w:type="dxa"/>
            <w:shd w:val="clear" w:color="auto" w:fill="auto"/>
          </w:tcPr>
          <w:p w14:paraId="430E7407" w14:textId="77777777" w:rsidR="009C63B5" w:rsidRPr="00472E2C" w:rsidRDefault="009C63B5" w:rsidP="00627911">
            <w:pPr>
              <w:rPr>
                <w:snapToGrid w:val="0"/>
              </w:rPr>
            </w:pPr>
            <w:r w:rsidRPr="00C9746A">
              <w:rPr>
                <w:snapToGrid w:val="0"/>
              </w:rPr>
              <w:t xml:space="preserve">The site is </w:t>
            </w:r>
            <w:r>
              <w:rPr>
                <w:snapToGrid w:val="0"/>
              </w:rPr>
              <w:t>accessible</w:t>
            </w:r>
            <w:r w:rsidRPr="00C9746A">
              <w:rPr>
                <w:snapToGrid w:val="0"/>
              </w:rPr>
              <w:t xml:space="preserve"> to services and </w:t>
            </w:r>
            <w:r w:rsidRPr="00472E2C">
              <w:rPr>
                <w:snapToGrid w:val="0"/>
              </w:rPr>
              <w:t>facilities.</w:t>
            </w:r>
          </w:p>
          <w:p w14:paraId="1C860C55" w14:textId="77777777" w:rsidR="009C63B5" w:rsidRPr="00472E2C" w:rsidRDefault="009C63B5" w:rsidP="00627911">
            <w:pPr>
              <w:rPr>
                <w:snapToGrid w:val="0"/>
              </w:rPr>
            </w:pPr>
          </w:p>
          <w:p w14:paraId="5D93DFE9" w14:textId="77777777" w:rsidR="009C63B5" w:rsidRPr="00472E2C" w:rsidRDefault="009C63B5" w:rsidP="00627911">
            <w:pPr>
              <w:rPr>
                <w:snapToGrid w:val="0"/>
              </w:rPr>
            </w:pPr>
            <w:r w:rsidRPr="00472E2C">
              <w:rPr>
                <w:snapToGrid w:val="0"/>
              </w:rPr>
              <w:t xml:space="preserve">The proposed density is consistent with that in the </w:t>
            </w:r>
            <w:r>
              <w:rPr>
                <w:snapToGrid w:val="0"/>
              </w:rPr>
              <w:t>centre</w:t>
            </w:r>
            <w:r w:rsidRPr="00472E2C">
              <w:rPr>
                <w:snapToGrid w:val="0"/>
              </w:rPr>
              <w:t>.</w:t>
            </w:r>
          </w:p>
          <w:p w14:paraId="0D01CEFB" w14:textId="77777777" w:rsidR="009C63B5" w:rsidRPr="00472E2C" w:rsidRDefault="009C63B5" w:rsidP="00627911">
            <w:pPr>
              <w:pStyle w:val="Default"/>
              <w:ind w:right="-28"/>
              <w:rPr>
                <w:rFonts w:ascii="Arial Nova" w:hAnsi="Arial Nova"/>
                <w:snapToGrid w:val="0"/>
                <w:sz w:val="20"/>
                <w:szCs w:val="20"/>
              </w:rPr>
            </w:pPr>
          </w:p>
          <w:p w14:paraId="196E24CA" w14:textId="77777777" w:rsidR="009C63B5" w:rsidRPr="00472E2C" w:rsidRDefault="009C63B5" w:rsidP="00627911">
            <w:pPr>
              <w:rPr>
                <w:snapToGrid w:val="0"/>
              </w:rPr>
            </w:pPr>
            <w:r w:rsidRPr="00472E2C">
              <w:rPr>
                <w:snapToGrid w:val="0"/>
              </w:rPr>
              <w:t xml:space="preserve">The level of amenity for the proposed apartments is good. </w:t>
            </w:r>
            <w:r>
              <w:rPr>
                <w:snapToGrid w:val="0"/>
              </w:rPr>
              <w:t>Most a</w:t>
            </w:r>
            <w:r w:rsidRPr="00472E2C">
              <w:rPr>
                <w:snapToGrid w:val="0"/>
              </w:rPr>
              <w:t>partments are dual aspect, enjoy good solar access and ventilation and have generous balcony sizes.</w:t>
            </w:r>
          </w:p>
          <w:p w14:paraId="3186164D" w14:textId="77777777" w:rsidR="009C63B5" w:rsidRPr="00472E2C" w:rsidRDefault="009C63B5" w:rsidP="00627911">
            <w:pPr>
              <w:rPr>
                <w:snapToGrid w:val="0"/>
              </w:rPr>
            </w:pPr>
          </w:p>
          <w:p w14:paraId="0012554E" w14:textId="77777777" w:rsidR="009C63B5" w:rsidRPr="00472E2C" w:rsidRDefault="009C63B5" w:rsidP="00627911">
            <w:pPr>
              <w:rPr>
                <w:snapToGrid w:val="0"/>
              </w:rPr>
            </w:pPr>
            <w:r w:rsidRPr="00472E2C">
              <w:rPr>
                <w:snapToGrid w:val="0"/>
              </w:rPr>
              <w:t xml:space="preserve">The proposed FSR </w:t>
            </w:r>
            <w:r>
              <w:rPr>
                <w:snapToGrid w:val="0"/>
              </w:rPr>
              <w:t>is consistent with the proposed</w:t>
            </w:r>
            <w:r w:rsidRPr="00472E2C">
              <w:rPr>
                <w:snapToGrid w:val="0"/>
              </w:rPr>
              <w:t xml:space="preserve"> maximum standard in the WLEP. This is discussed in Part 3.3 below.</w:t>
            </w:r>
          </w:p>
          <w:p w14:paraId="5A5F2FD5" w14:textId="77777777" w:rsidR="009C63B5" w:rsidRPr="00C9746A" w:rsidRDefault="009C63B5" w:rsidP="00627911">
            <w:pPr>
              <w:rPr>
                <w:snapToGrid w:val="0"/>
              </w:rPr>
            </w:pPr>
          </w:p>
        </w:tc>
        <w:tc>
          <w:tcPr>
            <w:tcW w:w="1415" w:type="dxa"/>
          </w:tcPr>
          <w:p w14:paraId="10BAD573" w14:textId="77777777" w:rsidR="009C63B5" w:rsidRPr="00C9746A" w:rsidRDefault="009C63B5" w:rsidP="00627911">
            <w:pPr>
              <w:rPr>
                <w:snapToGrid w:val="0"/>
              </w:rPr>
            </w:pPr>
            <w:r>
              <w:rPr>
                <w:snapToGrid w:val="0"/>
              </w:rPr>
              <w:t>Yes</w:t>
            </w:r>
            <w:r w:rsidRPr="00C9746A">
              <w:rPr>
                <w:snapToGrid w:val="0"/>
              </w:rPr>
              <w:t>.</w:t>
            </w:r>
          </w:p>
        </w:tc>
      </w:tr>
      <w:tr w:rsidR="009C63B5" w:rsidRPr="00C9746A" w14:paraId="1B3202C5" w14:textId="3E48CF8C" w:rsidTr="009C63B5">
        <w:tc>
          <w:tcPr>
            <w:tcW w:w="4536" w:type="dxa"/>
            <w:shd w:val="clear" w:color="auto" w:fill="auto"/>
          </w:tcPr>
          <w:p w14:paraId="65CF8359" w14:textId="77777777" w:rsidR="009C63B5" w:rsidRPr="00472E2C" w:rsidRDefault="009C63B5" w:rsidP="00627911">
            <w:pPr>
              <w:spacing w:before="20" w:after="20"/>
              <w:rPr>
                <w:b/>
                <w:i/>
                <w:iCs/>
                <w:sz w:val="18"/>
                <w:szCs w:val="18"/>
              </w:rPr>
            </w:pPr>
            <w:r w:rsidRPr="00472E2C">
              <w:rPr>
                <w:b/>
                <w:i/>
                <w:iCs/>
                <w:sz w:val="18"/>
                <w:szCs w:val="18"/>
              </w:rPr>
              <w:t xml:space="preserve">Principle 4: Sustainability </w:t>
            </w:r>
          </w:p>
          <w:p w14:paraId="64EEE54A" w14:textId="77777777" w:rsidR="009C63B5" w:rsidRPr="00472E2C" w:rsidRDefault="009C63B5" w:rsidP="00627911">
            <w:pPr>
              <w:spacing w:before="20" w:after="20"/>
              <w:rPr>
                <w:i/>
                <w:iCs/>
                <w:sz w:val="18"/>
                <w:szCs w:val="18"/>
              </w:rPr>
            </w:pPr>
            <w:r w:rsidRPr="00472E2C">
              <w:rPr>
                <w:i/>
                <w:iCs/>
                <w:sz w:val="18"/>
                <w:szCs w:val="18"/>
              </w:rPr>
              <w:t>(1)  Good design combines positive environmental, social and economic outcomes.</w:t>
            </w:r>
          </w:p>
          <w:p w14:paraId="3BDF40AB" w14:textId="77777777" w:rsidR="009C63B5" w:rsidRPr="00472E2C" w:rsidRDefault="009C63B5" w:rsidP="00627911">
            <w:pPr>
              <w:spacing w:before="20" w:after="20"/>
              <w:rPr>
                <w:i/>
                <w:iCs/>
                <w:sz w:val="18"/>
                <w:szCs w:val="18"/>
              </w:rPr>
            </w:pPr>
            <w:r w:rsidRPr="00472E2C">
              <w:rPr>
                <w:i/>
                <w:iCs/>
                <w:sz w:val="18"/>
                <w:szCs w:val="18"/>
              </w:rPr>
              <w:t>(2)  Good sustainable design includes—</w:t>
            </w:r>
          </w:p>
          <w:p w14:paraId="7EC0B277" w14:textId="77777777" w:rsidR="009C63B5" w:rsidRPr="00472E2C" w:rsidRDefault="009C63B5" w:rsidP="00627911">
            <w:pPr>
              <w:spacing w:before="20" w:after="20"/>
              <w:rPr>
                <w:i/>
                <w:iCs/>
                <w:sz w:val="18"/>
                <w:szCs w:val="18"/>
              </w:rPr>
            </w:pPr>
            <w:r w:rsidRPr="00472E2C">
              <w:rPr>
                <w:i/>
                <w:iCs/>
                <w:sz w:val="18"/>
                <w:szCs w:val="18"/>
              </w:rPr>
              <w:t>(a)  use of natural cross ventilation and sunlight for the amenity and liveability of residents, and</w:t>
            </w:r>
          </w:p>
          <w:p w14:paraId="418B70F9" w14:textId="77777777" w:rsidR="009C63B5" w:rsidRPr="00472E2C" w:rsidRDefault="009C63B5" w:rsidP="00627911">
            <w:pPr>
              <w:spacing w:before="20" w:after="20"/>
              <w:rPr>
                <w:i/>
                <w:iCs/>
                <w:sz w:val="18"/>
                <w:szCs w:val="18"/>
              </w:rPr>
            </w:pPr>
            <w:r w:rsidRPr="00472E2C">
              <w:rPr>
                <w:i/>
                <w:iCs/>
                <w:sz w:val="18"/>
                <w:szCs w:val="18"/>
              </w:rPr>
              <w:t>(b)  passive thermal design for ventilation, heating and cooling, which reduces reliance on technology and operation costs.</w:t>
            </w:r>
          </w:p>
          <w:p w14:paraId="1D79D01C" w14:textId="77777777" w:rsidR="009C63B5" w:rsidRPr="00472E2C" w:rsidRDefault="009C63B5" w:rsidP="00627911">
            <w:pPr>
              <w:spacing w:before="20" w:after="20"/>
              <w:rPr>
                <w:i/>
                <w:iCs/>
                <w:sz w:val="18"/>
                <w:szCs w:val="18"/>
              </w:rPr>
            </w:pPr>
            <w:r w:rsidRPr="00472E2C">
              <w:rPr>
                <w:i/>
                <w:iCs/>
                <w:sz w:val="18"/>
                <w:szCs w:val="18"/>
              </w:rPr>
              <w:t>(3)  Good sustainable design also includes the following—</w:t>
            </w:r>
          </w:p>
          <w:p w14:paraId="653178DE" w14:textId="77777777" w:rsidR="009C63B5" w:rsidRPr="00472E2C" w:rsidRDefault="009C63B5" w:rsidP="00627911">
            <w:pPr>
              <w:spacing w:before="20" w:after="20"/>
              <w:rPr>
                <w:i/>
                <w:iCs/>
                <w:sz w:val="18"/>
                <w:szCs w:val="18"/>
              </w:rPr>
            </w:pPr>
            <w:r w:rsidRPr="00472E2C">
              <w:rPr>
                <w:i/>
                <w:iCs/>
                <w:sz w:val="18"/>
                <w:szCs w:val="18"/>
              </w:rPr>
              <w:t>(a)  recycling and reuse of materials and waste,</w:t>
            </w:r>
          </w:p>
          <w:p w14:paraId="35F6CD6B" w14:textId="77777777" w:rsidR="009C63B5" w:rsidRPr="00472E2C" w:rsidRDefault="009C63B5" w:rsidP="00627911">
            <w:pPr>
              <w:spacing w:before="20" w:after="20"/>
              <w:rPr>
                <w:i/>
                <w:iCs/>
                <w:sz w:val="18"/>
                <w:szCs w:val="18"/>
              </w:rPr>
            </w:pPr>
            <w:r w:rsidRPr="00472E2C">
              <w:rPr>
                <w:i/>
                <w:iCs/>
                <w:sz w:val="18"/>
                <w:szCs w:val="18"/>
              </w:rPr>
              <w:t>(b)  use of sustainable materials,</w:t>
            </w:r>
          </w:p>
          <w:p w14:paraId="58334382" w14:textId="77777777" w:rsidR="009C63B5" w:rsidRPr="00472E2C" w:rsidRDefault="009C63B5" w:rsidP="00627911">
            <w:pPr>
              <w:spacing w:before="20" w:after="20"/>
              <w:rPr>
                <w:i/>
                <w:sz w:val="18"/>
                <w:szCs w:val="18"/>
              </w:rPr>
            </w:pPr>
            <w:r w:rsidRPr="00472E2C">
              <w:rPr>
                <w:i/>
                <w:iCs/>
                <w:sz w:val="18"/>
                <w:szCs w:val="18"/>
              </w:rPr>
              <w:t>(c)  deep soil zones for groundwater recharge and vegetation.</w:t>
            </w:r>
          </w:p>
        </w:tc>
        <w:tc>
          <w:tcPr>
            <w:tcW w:w="3686" w:type="dxa"/>
            <w:shd w:val="clear" w:color="auto" w:fill="auto"/>
          </w:tcPr>
          <w:p w14:paraId="41B1B090" w14:textId="77777777" w:rsidR="009C63B5" w:rsidRPr="00C9746A" w:rsidRDefault="009C63B5" w:rsidP="00627911">
            <w:pPr>
              <w:rPr>
                <w:snapToGrid w:val="0"/>
              </w:rPr>
            </w:pPr>
            <w:r w:rsidRPr="00C9746A">
              <w:rPr>
                <w:snapToGrid w:val="0"/>
              </w:rPr>
              <w:t xml:space="preserve">The proposal adopts a number of measures that facilitate a good response to the need for sustainability. </w:t>
            </w:r>
          </w:p>
          <w:p w14:paraId="58CF5216" w14:textId="77777777" w:rsidR="009C63B5" w:rsidRPr="00C9746A" w:rsidRDefault="009C63B5" w:rsidP="00627911">
            <w:pPr>
              <w:rPr>
                <w:snapToGrid w:val="0"/>
              </w:rPr>
            </w:pPr>
          </w:p>
          <w:p w14:paraId="248D04AA" w14:textId="77777777" w:rsidR="009C63B5" w:rsidRPr="00C9746A" w:rsidRDefault="009C63B5" w:rsidP="00627911">
            <w:pPr>
              <w:rPr>
                <w:snapToGrid w:val="0"/>
              </w:rPr>
            </w:pPr>
            <w:r w:rsidRPr="00C9746A">
              <w:rPr>
                <w:snapToGrid w:val="0"/>
              </w:rPr>
              <w:t xml:space="preserve">Apartments enjoy good solar access and cross ventilation. Facilities for roof top solar are proposed. </w:t>
            </w:r>
          </w:p>
          <w:p w14:paraId="50F8AC19" w14:textId="77777777" w:rsidR="009C63B5" w:rsidRPr="00C9746A" w:rsidRDefault="009C63B5" w:rsidP="00627911">
            <w:pPr>
              <w:rPr>
                <w:snapToGrid w:val="0"/>
              </w:rPr>
            </w:pPr>
          </w:p>
          <w:p w14:paraId="6EEF19B7" w14:textId="77777777" w:rsidR="009C63B5" w:rsidRPr="00C9746A" w:rsidRDefault="009C63B5" w:rsidP="00627911">
            <w:pPr>
              <w:rPr>
                <w:snapToGrid w:val="0"/>
              </w:rPr>
            </w:pPr>
            <w:r>
              <w:rPr>
                <w:snapToGrid w:val="0"/>
              </w:rPr>
              <w:t>No apparent</w:t>
            </w:r>
            <w:r w:rsidRPr="00C9746A">
              <w:rPr>
                <w:snapToGrid w:val="0"/>
              </w:rPr>
              <w:t xml:space="preserve"> conflicts</w:t>
            </w:r>
            <w:r>
              <w:rPr>
                <w:snapToGrid w:val="0"/>
              </w:rPr>
              <w:t xml:space="preserve"> exist </w:t>
            </w:r>
            <w:r w:rsidRPr="00C9746A">
              <w:rPr>
                <w:snapToGrid w:val="0"/>
              </w:rPr>
              <w:t>between the deep soil zone and stormwater infrastructure</w:t>
            </w:r>
            <w:r>
              <w:rPr>
                <w:snapToGrid w:val="0"/>
              </w:rPr>
              <w:t xml:space="preserve">. </w:t>
            </w:r>
          </w:p>
          <w:p w14:paraId="65BA6B21" w14:textId="77777777" w:rsidR="009C63B5" w:rsidRPr="00C9746A" w:rsidRDefault="009C63B5" w:rsidP="00627911">
            <w:pPr>
              <w:rPr>
                <w:snapToGrid w:val="0"/>
              </w:rPr>
            </w:pPr>
          </w:p>
          <w:p w14:paraId="3BACAF53" w14:textId="77777777" w:rsidR="009C63B5" w:rsidRPr="00C9746A" w:rsidRDefault="009C63B5" w:rsidP="00627911">
            <w:pPr>
              <w:rPr>
                <w:snapToGrid w:val="0"/>
              </w:rPr>
            </w:pPr>
          </w:p>
        </w:tc>
        <w:tc>
          <w:tcPr>
            <w:tcW w:w="1415" w:type="dxa"/>
          </w:tcPr>
          <w:p w14:paraId="6ACED0ED" w14:textId="77777777" w:rsidR="009C63B5" w:rsidRPr="00C9746A" w:rsidRDefault="009C63B5" w:rsidP="00627911">
            <w:pPr>
              <w:rPr>
                <w:snapToGrid w:val="0"/>
              </w:rPr>
            </w:pPr>
            <w:r w:rsidRPr="00C9746A">
              <w:rPr>
                <w:snapToGrid w:val="0"/>
              </w:rPr>
              <w:t>Yes.</w:t>
            </w:r>
          </w:p>
        </w:tc>
      </w:tr>
      <w:tr w:rsidR="009C63B5" w:rsidRPr="00C9746A" w14:paraId="3170A44E" w14:textId="1423B87F" w:rsidTr="009C63B5">
        <w:tc>
          <w:tcPr>
            <w:tcW w:w="4536" w:type="dxa"/>
            <w:shd w:val="clear" w:color="auto" w:fill="auto"/>
          </w:tcPr>
          <w:p w14:paraId="68A0FDFB" w14:textId="77777777" w:rsidR="009C63B5" w:rsidRPr="00472E2C" w:rsidRDefault="009C63B5" w:rsidP="00627911">
            <w:pPr>
              <w:spacing w:before="20" w:after="20"/>
              <w:rPr>
                <w:b/>
                <w:i/>
                <w:iCs/>
                <w:sz w:val="18"/>
                <w:szCs w:val="18"/>
              </w:rPr>
            </w:pPr>
            <w:bookmarkStart w:id="22" w:name="_Hlk132275246"/>
            <w:r w:rsidRPr="00472E2C">
              <w:rPr>
                <w:b/>
                <w:i/>
                <w:iCs/>
                <w:sz w:val="18"/>
                <w:szCs w:val="18"/>
              </w:rPr>
              <w:t xml:space="preserve">Principle 5: Landscape </w:t>
            </w:r>
          </w:p>
          <w:bookmarkEnd w:id="22"/>
          <w:p w14:paraId="033C6BCA" w14:textId="77777777" w:rsidR="009C63B5" w:rsidRPr="00472E2C" w:rsidRDefault="009C63B5" w:rsidP="00627911">
            <w:pPr>
              <w:spacing w:before="20" w:after="20"/>
              <w:rPr>
                <w:i/>
                <w:sz w:val="18"/>
                <w:szCs w:val="18"/>
              </w:rPr>
            </w:pPr>
            <w:r w:rsidRPr="00472E2C">
              <w:rPr>
                <w:i/>
                <w:sz w:val="18"/>
                <w:szCs w:val="18"/>
              </w:rPr>
              <w:t>(1)  Good design recognises that landscape and buildings operate together as an integrated and sustainable system, resulting in development with good amenity.</w:t>
            </w:r>
          </w:p>
          <w:p w14:paraId="3FFFE38C" w14:textId="77777777" w:rsidR="009C63B5" w:rsidRPr="00472E2C" w:rsidRDefault="009C63B5" w:rsidP="00627911">
            <w:pPr>
              <w:spacing w:before="20" w:after="20"/>
              <w:rPr>
                <w:i/>
                <w:sz w:val="18"/>
                <w:szCs w:val="18"/>
              </w:rPr>
            </w:pPr>
            <w:r w:rsidRPr="00472E2C">
              <w:rPr>
                <w:i/>
                <w:sz w:val="18"/>
                <w:szCs w:val="18"/>
              </w:rPr>
              <w:t>(2)  A positive image and contextual fit of well-designed development is achieved by contributing to the landscape character of the streetscape and neighbourhood.</w:t>
            </w:r>
          </w:p>
          <w:p w14:paraId="56C9506C" w14:textId="77777777" w:rsidR="009C63B5" w:rsidRPr="00472E2C" w:rsidRDefault="009C63B5" w:rsidP="00627911">
            <w:pPr>
              <w:spacing w:before="20" w:after="20"/>
              <w:rPr>
                <w:i/>
                <w:sz w:val="18"/>
                <w:szCs w:val="18"/>
              </w:rPr>
            </w:pPr>
            <w:r w:rsidRPr="00472E2C">
              <w:rPr>
                <w:i/>
                <w:sz w:val="18"/>
                <w:szCs w:val="18"/>
              </w:rPr>
              <w:t>(3)  Good landscape design enhances the development’s environmental performance by retaining positive natural features that contribute to the following—</w:t>
            </w:r>
          </w:p>
          <w:p w14:paraId="041F128F" w14:textId="77777777" w:rsidR="009C63B5" w:rsidRPr="00472E2C" w:rsidRDefault="009C63B5" w:rsidP="00627911">
            <w:pPr>
              <w:spacing w:before="20" w:after="20"/>
              <w:rPr>
                <w:i/>
                <w:sz w:val="18"/>
                <w:szCs w:val="18"/>
              </w:rPr>
            </w:pPr>
            <w:r w:rsidRPr="00472E2C">
              <w:rPr>
                <w:i/>
                <w:sz w:val="18"/>
                <w:szCs w:val="18"/>
              </w:rPr>
              <w:t>(a)  the local context,</w:t>
            </w:r>
          </w:p>
          <w:p w14:paraId="3717AAD4" w14:textId="77777777" w:rsidR="009C63B5" w:rsidRPr="00472E2C" w:rsidRDefault="009C63B5" w:rsidP="00627911">
            <w:pPr>
              <w:spacing w:before="20" w:after="20"/>
              <w:rPr>
                <w:i/>
                <w:sz w:val="18"/>
                <w:szCs w:val="18"/>
              </w:rPr>
            </w:pPr>
            <w:r w:rsidRPr="00472E2C">
              <w:rPr>
                <w:i/>
                <w:sz w:val="18"/>
                <w:szCs w:val="18"/>
              </w:rPr>
              <w:t>(b)  co-ordinating water and soil management,</w:t>
            </w:r>
          </w:p>
          <w:p w14:paraId="2201474E" w14:textId="77777777" w:rsidR="009C63B5" w:rsidRPr="00472E2C" w:rsidRDefault="009C63B5" w:rsidP="00627911">
            <w:pPr>
              <w:spacing w:before="20" w:after="20"/>
              <w:rPr>
                <w:i/>
                <w:sz w:val="18"/>
                <w:szCs w:val="18"/>
              </w:rPr>
            </w:pPr>
            <w:r w:rsidRPr="00472E2C">
              <w:rPr>
                <w:i/>
                <w:sz w:val="18"/>
                <w:szCs w:val="18"/>
              </w:rPr>
              <w:t>(c)  solar access,</w:t>
            </w:r>
          </w:p>
          <w:p w14:paraId="26194F55" w14:textId="77777777" w:rsidR="009C63B5" w:rsidRPr="00472E2C" w:rsidRDefault="009C63B5" w:rsidP="00627911">
            <w:pPr>
              <w:spacing w:before="20" w:after="20"/>
              <w:rPr>
                <w:i/>
                <w:sz w:val="18"/>
                <w:szCs w:val="18"/>
              </w:rPr>
            </w:pPr>
            <w:r w:rsidRPr="00472E2C">
              <w:rPr>
                <w:i/>
                <w:sz w:val="18"/>
                <w:szCs w:val="18"/>
              </w:rPr>
              <w:t>(d)  micro-climate,</w:t>
            </w:r>
          </w:p>
          <w:p w14:paraId="34053B1C" w14:textId="77777777" w:rsidR="009C63B5" w:rsidRPr="00472E2C" w:rsidRDefault="009C63B5" w:rsidP="00627911">
            <w:pPr>
              <w:spacing w:before="20" w:after="20"/>
              <w:rPr>
                <w:i/>
                <w:sz w:val="18"/>
                <w:szCs w:val="18"/>
              </w:rPr>
            </w:pPr>
            <w:r w:rsidRPr="00472E2C">
              <w:rPr>
                <w:i/>
                <w:sz w:val="18"/>
                <w:szCs w:val="18"/>
              </w:rPr>
              <w:t>(e)  tree canopy,</w:t>
            </w:r>
          </w:p>
          <w:p w14:paraId="47B962BC" w14:textId="77777777" w:rsidR="009C63B5" w:rsidRPr="00472E2C" w:rsidRDefault="009C63B5" w:rsidP="00627911">
            <w:pPr>
              <w:spacing w:before="20" w:after="20"/>
              <w:rPr>
                <w:i/>
                <w:sz w:val="18"/>
                <w:szCs w:val="18"/>
              </w:rPr>
            </w:pPr>
            <w:r w:rsidRPr="00472E2C">
              <w:rPr>
                <w:i/>
                <w:sz w:val="18"/>
                <w:szCs w:val="18"/>
              </w:rPr>
              <w:t>(f)  habitat values,</w:t>
            </w:r>
          </w:p>
          <w:p w14:paraId="2E0D9DAA" w14:textId="77777777" w:rsidR="009C63B5" w:rsidRPr="00472E2C" w:rsidRDefault="009C63B5" w:rsidP="00627911">
            <w:pPr>
              <w:spacing w:before="20" w:after="20"/>
              <w:rPr>
                <w:i/>
                <w:sz w:val="18"/>
                <w:szCs w:val="18"/>
              </w:rPr>
            </w:pPr>
            <w:r w:rsidRPr="00472E2C">
              <w:rPr>
                <w:i/>
                <w:sz w:val="18"/>
                <w:szCs w:val="18"/>
              </w:rPr>
              <w:t>(g)  preserving green networks.</w:t>
            </w:r>
          </w:p>
          <w:p w14:paraId="5B6654A7" w14:textId="77777777" w:rsidR="009C63B5" w:rsidRPr="00472E2C" w:rsidRDefault="009C63B5" w:rsidP="00627911">
            <w:pPr>
              <w:spacing w:before="20" w:after="20"/>
              <w:rPr>
                <w:i/>
                <w:sz w:val="18"/>
                <w:szCs w:val="18"/>
              </w:rPr>
            </w:pPr>
            <w:r w:rsidRPr="00472E2C">
              <w:rPr>
                <w:i/>
                <w:sz w:val="18"/>
                <w:szCs w:val="18"/>
              </w:rPr>
              <w:lastRenderedPageBreak/>
              <w:t>(4)  Good landscape design optimises the following—</w:t>
            </w:r>
          </w:p>
          <w:p w14:paraId="7FCA78F5" w14:textId="77777777" w:rsidR="009C63B5" w:rsidRPr="00472E2C" w:rsidRDefault="009C63B5" w:rsidP="00627911">
            <w:pPr>
              <w:spacing w:before="20" w:after="20"/>
              <w:rPr>
                <w:i/>
                <w:sz w:val="18"/>
                <w:szCs w:val="18"/>
              </w:rPr>
            </w:pPr>
            <w:r w:rsidRPr="00472E2C">
              <w:rPr>
                <w:i/>
                <w:sz w:val="18"/>
                <w:szCs w:val="18"/>
              </w:rPr>
              <w:t>(a)  usability,</w:t>
            </w:r>
          </w:p>
          <w:p w14:paraId="158F5D98" w14:textId="77777777" w:rsidR="009C63B5" w:rsidRPr="00472E2C" w:rsidRDefault="009C63B5" w:rsidP="00627911">
            <w:pPr>
              <w:spacing w:before="20" w:after="20"/>
              <w:rPr>
                <w:i/>
                <w:sz w:val="18"/>
                <w:szCs w:val="18"/>
              </w:rPr>
            </w:pPr>
            <w:r w:rsidRPr="00472E2C">
              <w:rPr>
                <w:i/>
                <w:sz w:val="18"/>
                <w:szCs w:val="18"/>
              </w:rPr>
              <w:t>(b)  privacy and opportunities for social interaction,</w:t>
            </w:r>
          </w:p>
          <w:p w14:paraId="38065D2C" w14:textId="77777777" w:rsidR="009C63B5" w:rsidRPr="00472E2C" w:rsidRDefault="009C63B5" w:rsidP="00627911">
            <w:pPr>
              <w:spacing w:before="20" w:after="20"/>
              <w:rPr>
                <w:i/>
                <w:sz w:val="18"/>
                <w:szCs w:val="18"/>
              </w:rPr>
            </w:pPr>
            <w:r w:rsidRPr="00472E2C">
              <w:rPr>
                <w:i/>
                <w:sz w:val="18"/>
                <w:szCs w:val="18"/>
              </w:rPr>
              <w:t>(c)  equitable access,</w:t>
            </w:r>
          </w:p>
          <w:p w14:paraId="6731295D" w14:textId="77777777" w:rsidR="009C63B5" w:rsidRPr="00472E2C" w:rsidRDefault="009C63B5" w:rsidP="00627911">
            <w:pPr>
              <w:spacing w:before="20" w:after="20"/>
              <w:rPr>
                <w:i/>
                <w:sz w:val="18"/>
                <w:szCs w:val="18"/>
              </w:rPr>
            </w:pPr>
            <w:r w:rsidRPr="00472E2C">
              <w:rPr>
                <w:i/>
                <w:sz w:val="18"/>
                <w:szCs w:val="18"/>
              </w:rPr>
              <w:t>(d)  respect for neighbours’ amenity.</w:t>
            </w:r>
          </w:p>
          <w:p w14:paraId="640CC075" w14:textId="77777777" w:rsidR="009C63B5" w:rsidRPr="00472E2C" w:rsidRDefault="009C63B5" w:rsidP="00627911">
            <w:pPr>
              <w:spacing w:before="20" w:after="20"/>
              <w:rPr>
                <w:i/>
                <w:sz w:val="18"/>
                <w:szCs w:val="18"/>
                <w:lang w:eastAsia="en-AU"/>
              </w:rPr>
            </w:pPr>
            <w:r w:rsidRPr="00472E2C">
              <w:rPr>
                <w:i/>
                <w:sz w:val="18"/>
                <w:szCs w:val="18"/>
              </w:rPr>
              <w:t>(5)  Good landscape design provides for practical establishment and long term management.</w:t>
            </w:r>
          </w:p>
        </w:tc>
        <w:tc>
          <w:tcPr>
            <w:tcW w:w="3686" w:type="dxa"/>
            <w:shd w:val="clear" w:color="auto" w:fill="auto"/>
          </w:tcPr>
          <w:p w14:paraId="58402304" w14:textId="77777777" w:rsidR="009C63B5" w:rsidRPr="00472E2C" w:rsidRDefault="009C63B5" w:rsidP="00627911">
            <w:pPr>
              <w:rPr>
                <w:snapToGrid w:val="0"/>
              </w:rPr>
            </w:pPr>
            <w:r w:rsidRPr="00472E2C">
              <w:rPr>
                <w:snapToGrid w:val="0"/>
              </w:rPr>
              <w:lastRenderedPageBreak/>
              <w:t>The Landscape Plan proposes a</w:t>
            </w:r>
            <w:r>
              <w:rPr>
                <w:snapToGrid w:val="0"/>
              </w:rPr>
              <w:t>n appropriate</w:t>
            </w:r>
            <w:r w:rsidRPr="00472E2C">
              <w:rPr>
                <w:snapToGrid w:val="0"/>
              </w:rPr>
              <w:t xml:space="preserve"> approach to site landscaping. </w:t>
            </w:r>
          </w:p>
          <w:p w14:paraId="2F8C3A7A" w14:textId="77777777" w:rsidR="009C63B5" w:rsidRPr="00472E2C" w:rsidRDefault="009C63B5" w:rsidP="00627911">
            <w:pPr>
              <w:rPr>
                <w:snapToGrid w:val="0"/>
              </w:rPr>
            </w:pPr>
          </w:p>
          <w:p w14:paraId="31AC34FC" w14:textId="77777777" w:rsidR="009C63B5" w:rsidRPr="00472E2C" w:rsidRDefault="009C63B5" w:rsidP="00627911">
            <w:pPr>
              <w:rPr>
                <w:snapToGrid w:val="0"/>
              </w:rPr>
            </w:pPr>
            <w:r w:rsidRPr="00472E2C">
              <w:rPr>
                <w:snapToGrid w:val="0"/>
              </w:rPr>
              <w:t>There is a sufficient provision of landscaping, with sufficient dimensions.</w:t>
            </w:r>
          </w:p>
          <w:p w14:paraId="36797925" w14:textId="77777777" w:rsidR="009C63B5" w:rsidRDefault="009C63B5" w:rsidP="00627911">
            <w:pPr>
              <w:rPr>
                <w:snapToGrid w:val="0"/>
              </w:rPr>
            </w:pPr>
          </w:p>
          <w:p w14:paraId="6D2952DC" w14:textId="77777777" w:rsidR="009C63B5" w:rsidRPr="00C9746A" w:rsidRDefault="009C63B5" w:rsidP="00627911">
            <w:pPr>
              <w:rPr>
                <w:snapToGrid w:val="0"/>
              </w:rPr>
            </w:pPr>
          </w:p>
        </w:tc>
        <w:tc>
          <w:tcPr>
            <w:tcW w:w="1415" w:type="dxa"/>
          </w:tcPr>
          <w:p w14:paraId="655CBAA1" w14:textId="77777777" w:rsidR="009C63B5" w:rsidRPr="00C9746A" w:rsidRDefault="009C63B5" w:rsidP="00627911">
            <w:pPr>
              <w:rPr>
                <w:snapToGrid w:val="0"/>
              </w:rPr>
            </w:pPr>
            <w:r>
              <w:rPr>
                <w:snapToGrid w:val="0"/>
              </w:rPr>
              <w:t>Yes</w:t>
            </w:r>
            <w:r w:rsidRPr="00C9746A">
              <w:rPr>
                <w:snapToGrid w:val="0"/>
              </w:rPr>
              <w:t>.</w:t>
            </w:r>
          </w:p>
        </w:tc>
      </w:tr>
      <w:tr w:rsidR="009C63B5" w:rsidRPr="00C9746A" w14:paraId="2B3F8164" w14:textId="23FFEC4F" w:rsidTr="009C63B5">
        <w:tc>
          <w:tcPr>
            <w:tcW w:w="4536" w:type="dxa"/>
            <w:shd w:val="clear" w:color="auto" w:fill="auto"/>
          </w:tcPr>
          <w:p w14:paraId="495C1ACE" w14:textId="77777777" w:rsidR="009C63B5" w:rsidRPr="00472E2C" w:rsidRDefault="009C63B5" w:rsidP="00627911">
            <w:pPr>
              <w:spacing w:before="20" w:after="20"/>
              <w:rPr>
                <w:b/>
                <w:i/>
                <w:iCs/>
                <w:sz w:val="18"/>
                <w:szCs w:val="18"/>
              </w:rPr>
            </w:pPr>
            <w:r w:rsidRPr="00472E2C">
              <w:rPr>
                <w:b/>
                <w:i/>
                <w:iCs/>
                <w:sz w:val="18"/>
                <w:szCs w:val="18"/>
              </w:rPr>
              <w:t xml:space="preserve">Principle 6: Amenity </w:t>
            </w:r>
          </w:p>
          <w:p w14:paraId="6D7D1BD6" w14:textId="77777777" w:rsidR="009C63B5" w:rsidRPr="00472E2C" w:rsidRDefault="009C63B5" w:rsidP="00627911">
            <w:pPr>
              <w:spacing w:before="20" w:after="20"/>
              <w:rPr>
                <w:i/>
                <w:sz w:val="18"/>
                <w:szCs w:val="18"/>
              </w:rPr>
            </w:pPr>
            <w:r w:rsidRPr="00472E2C">
              <w:rPr>
                <w:i/>
                <w:sz w:val="18"/>
                <w:szCs w:val="18"/>
              </w:rPr>
              <w:t>(1)  Good design positively influences internal and external amenity for residents and neighbours.</w:t>
            </w:r>
          </w:p>
          <w:p w14:paraId="73A1DA20" w14:textId="77777777" w:rsidR="009C63B5" w:rsidRPr="00472E2C" w:rsidRDefault="009C63B5" w:rsidP="00627911">
            <w:pPr>
              <w:spacing w:before="20" w:after="20"/>
              <w:rPr>
                <w:i/>
                <w:sz w:val="18"/>
                <w:szCs w:val="18"/>
              </w:rPr>
            </w:pPr>
            <w:r w:rsidRPr="00472E2C">
              <w:rPr>
                <w:i/>
                <w:sz w:val="18"/>
                <w:szCs w:val="18"/>
              </w:rPr>
              <w:t>(2)  Good amenity contributes to positive living environments and resident well-being.</w:t>
            </w:r>
          </w:p>
          <w:p w14:paraId="2339E15B" w14:textId="77777777" w:rsidR="009C63B5" w:rsidRPr="00472E2C" w:rsidRDefault="009C63B5" w:rsidP="00627911">
            <w:pPr>
              <w:spacing w:before="20" w:after="20"/>
              <w:rPr>
                <w:i/>
                <w:sz w:val="18"/>
                <w:szCs w:val="18"/>
              </w:rPr>
            </w:pPr>
            <w:r w:rsidRPr="00472E2C">
              <w:rPr>
                <w:i/>
                <w:sz w:val="18"/>
                <w:szCs w:val="18"/>
              </w:rPr>
              <w:t>(3)  Good amenity combines the following—</w:t>
            </w:r>
          </w:p>
          <w:p w14:paraId="7E8730E7" w14:textId="77777777" w:rsidR="009C63B5" w:rsidRPr="00472E2C" w:rsidRDefault="009C63B5" w:rsidP="00627911">
            <w:pPr>
              <w:spacing w:before="20" w:after="20"/>
              <w:rPr>
                <w:i/>
                <w:sz w:val="18"/>
                <w:szCs w:val="18"/>
              </w:rPr>
            </w:pPr>
            <w:r w:rsidRPr="00472E2C">
              <w:rPr>
                <w:i/>
                <w:sz w:val="18"/>
                <w:szCs w:val="18"/>
              </w:rPr>
              <w:t>(a)  appropriate room dimensions and shapes,</w:t>
            </w:r>
          </w:p>
          <w:p w14:paraId="236C0DBF" w14:textId="77777777" w:rsidR="009C63B5" w:rsidRPr="00472E2C" w:rsidRDefault="009C63B5" w:rsidP="00627911">
            <w:pPr>
              <w:spacing w:before="20" w:after="20"/>
              <w:rPr>
                <w:i/>
                <w:sz w:val="18"/>
                <w:szCs w:val="18"/>
              </w:rPr>
            </w:pPr>
            <w:r w:rsidRPr="00472E2C">
              <w:rPr>
                <w:i/>
                <w:sz w:val="18"/>
                <w:szCs w:val="18"/>
              </w:rPr>
              <w:t>(b)  access to sunlight,</w:t>
            </w:r>
          </w:p>
          <w:p w14:paraId="03582DBC" w14:textId="77777777" w:rsidR="009C63B5" w:rsidRPr="00472E2C" w:rsidRDefault="009C63B5" w:rsidP="00627911">
            <w:pPr>
              <w:spacing w:before="20" w:after="20"/>
              <w:rPr>
                <w:i/>
                <w:sz w:val="18"/>
                <w:szCs w:val="18"/>
              </w:rPr>
            </w:pPr>
            <w:r w:rsidRPr="00472E2C">
              <w:rPr>
                <w:i/>
                <w:sz w:val="18"/>
                <w:szCs w:val="18"/>
              </w:rPr>
              <w:t>(c)  natural ventilation,</w:t>
            </w:r>
          </w:p>
          <w:p w14:paraId="68DF3480" w14:textId="77777777" w:rsidR="009C63B5" w:rsidRPr="00472E2C" w:rsidRDefault="009C63B5" w:rsidP="00627911">
            <w:pPr>
              <w:spacing w:before="20" w:after="20"/>
              <w:rPr>
                <w:i/>
                <w:sz w:val="18"/>
                <w:szCs w:val="18"/>
              </w:rPr>
            </w:pPr>
            <w:r w:rsidRPr="00472E2C">
              <w:rPr>
                <w:i/>
                <w:sz w:val="18"/>
                <w:szCs w:val="18"/>
              </w:rPr>
              <w:t>(d)  outlook,</w:t>
            </w:r>
          </w:p>
          <w:p w14:paraId="55EDFCF9" w14:textId="77777777" w:rsidR="009C63B5" w:rsidRPr="00472E2C" w:rsidRDefault="009C63B5" w:rsidP="00627911">
            <w:pPr>
              <w:spacing w:before="20" w:after="20"/>
              <w:rPr>
                <w:i/>
                <w:sz w:val="18"/>
                <w:szCs w:val="18"/>
              </w:rPr>
            </w:pPr>
            <w:r w:rsidRPr="00472E2C">
              <w:rPr>
                <w:i/>
                <w:sz w:val="18"/>
                <w:szCs w:val="18"/>
              </w:rPr>
              <w:t>(e)  visual and acoustic privacy,</w:t>
            </w:r>
          </w:p>
          <w:p w14:paraId="260EBA92" w14:textId="77777777" w:rsidR="009C63B5" w:rsidRPr="00472E2C" w:rsidRDefault="009C63B5" w:rsidP="00627911">
            <w:pPr>
              <w:spacing w:before="20" w:after="20"/>
              <w:rPr>
                <w:i/>
                <w:sz w:val="18"/>
                <w:szCs w:val="18"/>
              </w:rPr>
            </w:pPr>
            <w:r w:rsidRPr="00472E2C">
              <w:rPr>
                <w:i/>
                <w:sz w:val="18"/>
                <w:szCs w:val="18"/>
              </w:rPr>
              <w:t>(f)  storage,</w:t>
            </w:r>
          </w:p>
          <w:p w14:paraId="1E182BE9" w14:textId="77777777" w:rsidR="009C63B5" w:rsidRPr="00472E2C" w:rsidRDefault="009C63B5" w:rsidP="00627911">
            <w:pPr>
              <w:spacing w:before="20" w:after="20"/>
              <w:rPr>
                <w:i/>
                <w:sz w:val="18"/>
                <w:szCs w:val="18"/>
              </w:rPr>
            </w:pPr>
            <w:r w:rsidRPr="00472E2C">
              <w:rPr>
                <w:i/>
                <w:sz w:val="18"/>
                <w:szCs w:val="18"/>
              </w:rPr>
              <w:t>(g)  indoor and outdoor space,</w:t>
            </w:r>
          </w:p>
          <w:p w14:paraId="20595E51" w14:textId="77777777" w:rsidR="009C63B5" w:rsidRPr="00472E2C" w:rsidRDefault="009C63B5" w:rsidP="00627911">
            <w:pPr>
              <w:spacing w:before="20" w:after="20"/>
              <w:rPr>
                <w:i/>
                <w:sz w:val="18"/>
                <w:szCs w:val="18"/>
              </w:rPr>
            </w:pPr>
            <w:r w:rsidRPr="00472E2C">
              <w:rPr>
                <w:i/>
                <w:sz w:val="18"/>
                <w:szCs w:val="18"/>
              </w:rPr>
              <w:t>(h)  efficient layouts and service areas,</w:t>
            </w:r>
          </w:p>
          <w:p w14:paraId="1F8406A5" w14:textId="77777777" w:rsidR="009C63B5" w:rsidRPr="00472E2C" w:rsidRDefault="009C63B5" w:rsidP="00627911">
            <w:pPr>
              <w:spacing w:before="20" w:after="20"/>
              <w:rPr>
                <w:i/>
                <w:sz w:val="18"/>
                <w:szCs w:val="18"/>
              </w:rPr>
            </w:pPr>
            <w:r w:rsidRPr="00472E2C">
              <w:rPr>
                <w:i/>
                <w:sz w:val="18"/>
                <w:szCs w:val="18"/>
              </w:rPr>
              <w:t>(i)  ease of access for all age groups and degrees of mobility.</w:t>
            </w:r>
          </w:p>
        </w:tc>
        <w:tc>
          <w:tcPr>
            <w:tcW w:w="3686" w:type="dxa"/>
            <w:shd w:val="clear" w:color="auto" w:fill="auto"/>
          </w:tcPr>
          <w:p w14:paraId="26FFAAC8" w14:textId="77777777" w:rsidR="009C63B5" w:rsidRPr="00C9746A" w:rsidRDefault="009C63B5" w:rsidP="00627911">
            <w:pPr>
              <w:rPr>
                <w:snapToGrid w:val="0"/>
              </w:rPr>
            </w:pPr>
            <w:r w:rsidRPr="00C9746A">
              <w:rPr>
                <w:snapToGrid w:val="0"/>
              </w:rPr>
              <w:t xml:space="preserve">The design of each floor plan and building siting contributes to a development that offers a good standard of amenity. </w:t>
            </w:r>
            <w:r>
              <w:rPr>
                <w:snapToGrid w:val="0"/>
              </w:rPr>
              <w:t xml:space="preserve">A majority of </w:t>
            </w:r>
            <w:r w:rsidRPr="00C9746A">
              <w:rPr>
                <w:snapToGrid w:val="0"/>
              </w:rPr>
              <w:t xml:space="preserve">apartments are dual (corner) aspect, and </w:t>
            </w:r>
            <w:r>
              <w:rPr>
                <w:snapToGrid w:val="0"/>
              </w:rPr>
              <w:t>all</w:t>
            </w:r>
            <w:r w:rsidRPr="00C9746A">
              <w:rPr>
                <w:snapToGrid w:val="0"/>
              </w:rPr>
              <w:t xml:space="preserve"> enjoy direct access to a</w:t>
            </w:r>
            <w:r>
              <w:rPr>
                <w:snapToGrid w:val="0"/>
              </w:rPr>
              <w:t xml:space="preserve">n easterly or westerly </w:t>
            </w:r>
            <w:r w:rsidRPr="00C9746A">
              <w:rPr>
                <w:snapToGrid w:val="0"/>
              </w:rPr>
              <w:t>aspect.</w:t>
            </w:r>
          </w:p>
          <w:p w14:paraId="39476F08" w14:textId="77777777" w:rsidR="009C63B5" w:rsidRPr="00C9746A" w:rsidRDefault="009C63B5" w:rsidP="00627911">
            <w:pPr>
              <w:rPr>
                <w:snapToGrid w:val="0"/>
              </w:rPr>
            </w:pPr>
          </w:p>
          <w:p w14:paraId="047B5E7A" w14:textId="77777777" w:rsidR="009C63B5" w:rsidRPr="00C9746A" w:rsidRDefault="009C63B5" w:rsidP="00627911">
            <w:pPr>
              <w:rPr>
                <w:snapToGrid w:val="0"/>
              </w:rPr>
            </w:pPr>
            <w:r w:rsidRPr="00C9746A">
              <w:rPr>
                <w:snapToGrid w:val="0"/>
              </w:rPr>
              <w:t>There is provision of communal open space.</w:t>
            </w:r>
          </w:p>
          <w:p w14:paraId="0BE41643" w14:textId="77777777" w:rsidR="009C63B5" w:rsidRPr="00C9746A" w:rsidRDefault="009C63B5" w:rsidP="00627911">
            <w:pPr>
              <w:rPr>
                <w:snapToGrid w:val="0"/>
              </w:rPr>
            </w:pPr>
          </w:p>
          <w:p w14:paraId="4836B4B2" w14:textId="47541549" w:rsidR="009C63B5" w:rsidRPr="00C9746A" w:rsidRDefault="009C63B5" w:rsidP="00627911">
            <w:pPr>
              <w:rPr>
                <w:snapToGrid w:val="0"/>
              </w:rPr>
            </w:pPr>
            <w:r>
              <w:rPr>
                <w:snapToGrid w:val="0"/>
              </w:rPr>
              <w:t>Separation of</w:t>
            </w:r>
            <w:r w:rsidRPr="00C9746A">
              <w:rPr>
                <w:snapToGrid w:val="0"/>
              </w:rPr>
              <w:t xml:space="preserve"> windows addressing the </w:t>
            </w:r>
            <w:r>
              <w:rPr>
                <w:snapToGrid w:val="0"/>
              </w:rPr>
              <w:t>northern, eastern and south eastern side</w:t>
            </w:r>
            <w:r w:rsidRPr="00C9746A">
              <w:rPr>
                <w:snapToGrid w:val="0"/>
              </w:rPr>
              <w:t xml:space="preserve"> boundar</w:t>
            </w:r>
            <w:r>
              <w:rPr>
                <w:snapToGrid w:val="0"/>
              </w:rPr>
              <w:t>ies</w:t>
            </w:r>
            <w:r w:rsidRPr="00C9746A">
              <w:rPr>
                <w:snapToGrid w:val="0"/>
              </w:rPr>
              <w:t xml:space="preserve"> ensure that appropriate levels of internal visual privacy will be achieved. </w:t>
            </w:r>
          </w:p>
          <w:p w14:paraId="75BEFEE1" w14:textId="77777777" w:rsidR="009C63B5" w:rsidRPr="00C9746A" w:rsidRDefault="009C63B5" w:rsidP="00627911">
            <w:pPr>
              <w:rPr>
                <w:snapToGrid w:val="0"/>
              </w:rPr>
            </w:pPr>
          </w:p>
          <w:p w14:paraId="3B45055C" w14:textId="77777777" w:rsidR="009C63B5" w:rsidRDefault="009C63B5" w:rsidP="00627911">
            <w:pPr>
              <w:rPr>
                <w:snapToGrid w:val="0"/>
              </w:rPr>
            </w:pPr>
            <w:r w:rsidRPr="00C9746A">
              <w:rPr>
                <w:snapToGrid w:val="0"/>
              </w:rPr>
              <w:t>Pedestrian access to the development is convenient and accessible.</w:t>
            </w:r>
          </w:p>
          <w:p w14:paraId="61EB6B91" w14:textId="77777777" w:rsidR="009C63B5" w:rsidRDefault="009C63B5" w:rsidP="00627911">
            <w:pPr>
              <w:rPr>
                <w:snapToGrid w:val="0"/>
              </w:rPr>
            </w:pPr>
          </w:p>
          <w:p w14:paraId="1F8A8F04" w14:textId="77777777" w:rsidR="009C63B5" w:rsidRPr="00C9746A" w:rsidRDefault="009C63B5" w:rsidP="00627911">
            <w:pPr>
              <w:rPr>
                <w:snapToGrid w:val="0"/>
              </w:rPr>
            </w:pPr>
          </w:p>
        </w:tc>
        <w:tc>
          <w:tcPr>
            <w:tcW w:w="1415" w:type="dxa"/>
          </w:tcPr>
          <w:p w14:paraId="219D512A" w14:textId="77777777" w:rsidR="009C63B5" w:rsidRPr="00C9746A" w:rsidRDefault="009C63B5" w:rsidP="00627911">
            <w:pPr>
              <w:rPr>
                <w:snapToGrid w:val="0"/>
              </w:rPr>
            </w:pPr>
            <w:r w:rsidRPr="00C9746A">
              <w:rPr>
                <w:snapToGrid w:val="0"/>
              </w:rPr>
              <w:t>Yes.</w:t>
            </w:r>
          </w:p>
        </w:tc>
      </w:tr>
      <w:tr w:rsidR="009C63B5" w:rsidRPr="00C9746A" w14:paraId="24C1A637" w14:textId="65ADC414" w:rsidTr="009C63B5">
        <w:tc>
          <w:tcPr>
            <w:tcW w:w="4536" w:type="dxa"/>
            <w:shd w:val="clear" w:color="auto" w:fill="auto"/>
          </w:tcPr>
          <w:p w14:paraId="3E539798" w14:textId="77777777" w:rsidR="009C63B5" w:rsidRPr="00472E2C" w:rsidRDefault="009C63B5" w:rsidP="00627911">
            <w:pPr>
              <w:spacing w:before="20" w:after="20"/>
              <w:rPr>
                <w:b/>
                <w:i/>
                <w:iCs/>
                <w:sz w:val="18"/>
                <w:szCs w:val="18"/>
              </w:rPr>
            </w:pPr>
            <w:r w:rsidRPr="00472E2C">
              <w:rPr>
                <w:b/>
                <w:i/>
                <w:iCs/>
                <w:sz w:val="18"/>
                <w:szCs w:val="18"/>
              </w:rPr>
              <w:t xml:space="preserve">Principle 7: Safety </w:t>
            </w:r>
          </w:p>
          <w:p w14:paraId="27EB79E3" w14:textId="77777777" w:rsidR="009C63B5" w:rsidRPr="00472E2C" w:rsidRDefault="009C63B5" w:rsidP="00627911">
            <w:pPr>
              <w:spacing w:before="20" w:after="20"/>
              <w:rPr>
                <w:i/>
                <w:sz w:val="18"/>
                <w:szCs w:val="18"/>
              </w:rPr>
            </w:pPr>
          </w:p>
          <w:p w14:paraId="0FAFC0E0" w14:textId="77777777" w:rsidR="009C63B5" w:rsidRPr="00472E2C" w:rsidRDefault="009C63B5" w:rsidP="00627911">
            <w:pPr>
              <w:spacing w:before="20" w:after="20"/>
              <w:rPr>
                <w:i/>
                <w:sz w:val="18"/>
                <w:szCs w:val="18"/>
              </w:rPr>
            </w:pPr>
            <w:r w:rsidRPr="00472E2C">
              <w:rPr>
                <w:i/>
                <w:sz w:val="18"/>
                <w:szCs w:val="18"/>
              </w:rPr>
              <w:t>(1)  Good design optimises safety and security within the development and the public domain.</w:t>
            </w:r>
          </w:p>
          <w:p w14:paraId="648708D2" w14:textId="77777777" w:rsidR="009C63B5" w:rsidRPr="00472E2C" w:rsidRDefault="009C63B5" w:rsidP="00627911">
            <w:pPr>
              <w:spacing w:before="20" w:after="20"/>
              <w:rPr>
                <w:i/>
                <w:sz w:val="18"/>
                <w:szCs w:val="18"/>
              </w:rPr>
            </w:pPr>
            <w:r w:rsidRPr="00472E2C">
              <w:rPr>
                <w:i/>
                <w:sz w:val="18"/>
                <w:szCs w:val="18"/>
              </w:rPr>
              <w:t>(2)  Good design provides for quality public and private spaces that are clearly defined and fit for the intended purpose.</w:t>
            </w:r>
          </w:p>
          <w:p w14:paraId="2B6A4A04" w14:textId="77777777" w:rsidR="009C63B5" w:rsidRPr="00472E2C" w:rsidRDefault="009C63B5" w:rsidP="00627911">
            <w:pPr>
              <w:spacing w:before="20" w:after="20"/>
              <w:rPr>
                <w:i/>
                <w:sz w:val="18"/>
                <w:szCs w:val="18"/>
              </w:rPr>
            </w:pPr>
            <w:r w:rsidRPr="00472E2C">
              <w:rPr>
                <w:i/>
                <w:sz w:val="18"/>
                <w:szCs w:val="18"/>
              </w:rPr>
              <w:t>(3)  Opportunities to maximise passive surveillance of public and communal areas promote safety.</w:t>
            </w:r>
          </w:p>
          <w:p w14:paraId="27A63A3F" w14:textId="77777777" w:rsidR="009C63B5" w:rsidRPr="00472E2C" w:rsidRDefault="009C63B5" w:rsidP="00627911">
            <w:pPr>
              <w:spacing w:before="20" w:after="20"/>
              <w:rPr>
                <w:i/>
                <w:sz w:val="18"/>
                <w:szCs w:val="18"/>
                <w:lang w:eastAsia="en-AU"/>
              </w:rPr>
            </w:pPr>
            <w:r w:rsidRPr="00472E2C">
              <w:rPr>
                <w:i/>
                <w:sz w:val="18"/>
                <w:szCs w:val="18"/>
              </w:rPr>
              <w:t>(4)  A positive relationship between public and private spaces is achieved through clearly defined secure access points and well-lit and visible areas that are easily maintained and appropriate to the location and purpose.</w:t>
            </w:r>
          </w:p>
        </w:tc>
        <w:tc>
          <w:tcPr>
            <w:tcW w:w="3686" w:type="dxa"/>
            <w:shd w:val="clear" w:color="auto" w:fill="auto"/>
          </w:tcPr>
          <w:p w14:paraId="2F153E9B" w14:textId="77777777" w:rsidR="009C63B5" w:rsidRPr="00C9746A" w:rsidRDefault="009C63B5" w:rsidP="00627911">
            <w:pPr>
              <w:rPr>
                <w:snapToGrid w:val="0"/>
              </w:rPr>
            </w:pPr>
            <w:r w:rsidRPr="00C9746A">
              <w:rPr>
                <w:snapToGrid w:val="0"/>
              </w:rPr>
              <w:t>The proposed development effectively addresses the public domain.</w:t>
            </w:r>
          </w:p>
          <w:p w14:paraId="5D0F913B" w14:textId="77777777" w:rsidR="009C63B5" w:rsidRPr="00C9746A" w:rsidRDefault="009C63B5" w:rsidP="00627911">
            <w:pPr>
              <w:rPr>
                <w:snapToGrid w:val="0"/>
              </w:rPr>
            </w:pPr>
          </w:p>
          <w:p w14:paraId="394364DE" w14:textId="77777777" w:rsidR="009C63B5" w:rsidRPr="00C9746A" w:rsidRDefault="009C63B5" w:rsidP="00627911">
            <w:pPr>
              <w:rPr>
                <w:snapToGrid w:val="0"/>
              </w:rPr>
            </w:pPr>
            <w:r w:rsidRPr="00C9746A">
              <w:rPr>
                <w:snapToGrid w:val="0"/>
              </w:rPr>
              <w:t>Pedestrian and vehicle entrances enjoy good exposure, are legible and will be comfortable to use.</w:t>
            </w:r>
          </w:p>
        </w:tc>
        <w:tc>
          <w:tcPr>
            <w:tcW w:w="1415" w:type="dxa"/>
          </w:tcPr>
          <w:p w14:paraId="698169B8" w14:textId="77777777" w:rsidR="009C63B5" w:rsidRPr="00C9746A" w:rsidRDefault="009C63B5" w:rsidP="00627911">
            <w:pPr>
              <w:rPr>
                <w:snapToGrid w:val="0"/>
              </w:rPr>
            </w:pPr>
            <w:r w:rsidRPr="00C9746A">
              <w:rPr>
                <w:snapToGrid w:val="0"/>
              </w:rPr>
              <w:t>Yes.</w:t>
            </w:r>
          </w:p>
        </w:tc>
      </w:tr>
      <w:tr w:rsidR="009C63B5" w:rsidRPr="00C9746A" w14:paraId="059E4EF3" w14:textId="2A221D52" w:rsidTr="009C63B5">
        <w:tc>
          <w:tcPr>
            <w:tcW w:w="4536" w:type="dxa"/>
            <w:shd w:val="clear" w:color="auto" w:fill="auto"/>
          </w:tcPr>
          <w:p w14:paraId="341254D0" w14:textId="77777777" w:rsidR="009C63B5" w:rsidRPr="00472E2C" w:rsidRDefault="009C63B5" w:rsidP="00627911">
            <w:pPr>
              <w:spacing w:before="20" w:after="20"/>
              <w:rPr>
                <w:b/>
                <w:i/>
                <w:iCs/>
                <w:sz w:val="18"/>
                <w:szCs w:val="18"/>
              </w:rPr>
            </w:pPr>
            <w:bookmarkStart w:id="23" w:name="_Hlk132354798"/>
            <w:bookmarkStart w:id="24" w:name="_Hlk132354828"/>
            <w:r w:rsidRPr="00472E2C">
              <w:rPr>
                <w:b/>
                <w:i/>
                <w:iCs/>
                <w:sz w:val="18"/>
                <w:szCs w:val="18"/>
              </w:rPr>
              <w:t xml:space="preserve">Principle 8: Housing Diversity and Social Interaction </w:t>
            </w:r>
          </w:p>
          <w:bookmarkEnd w:id="23"/>
          <w:bookmarkEnd w:id="24"/>
          <w:p w14:paraId="3E4C7851" w14:textId="77777777" w:rsidR="009C63B5" w:rsidRPr="00472E2C" w:rsidRDefault="009C63B5" w:rsidP="00627911">
            <w:pPr>
              <w:spacing w:before="20" w:after="20"/>
              <w:rPr>
                <w:i/>
                <w:sz w:val="18"/>
                <w:szCs w:val="18"/>
              </w:rPr>
            </w:pPr>
            <w:r w:rsidRPr="00472E2C">
              <w:rPr>
                <w:i/>
                <w:sz w:val="18"/>
                <w:szCs w:val="18"/>
              </w:rPr>
              <w:t>(1)  Good design achieves a mix of apartment sizes, providing housing choice for different demographics, living needs and household budgets.</w:t>
            </w:r>
          </w:p>
          <w:p w14:paraId="16B0A394" w14:textId="77777777" w:rsidR="009C63B5" w:rsidRPr="00472E2C" w:rsidRDefault="009C63B5" w:rsidP="00627911">
            <w:pPr>
              <w:spacing w:before="20" w:after="20"/>
              <w:rPr>
                <w:i/>
                <w:sz w:val="18"/>
                <w:szCs w:val="18"/>
              </w:rPr>
            </w:pPr>
            <w:r w:rsidRPr="00472E2C">
              <w:rPr>
                <w:i/>
                <w:sz w:val="18"/>
                <w:szCs w:val="18"/>
              </w:rPr>
              <w:t>(2)  Well designed residential apartment development responds to social context by providing housing and facilities to suit the existing and future social mix.</w:t>
            </w:r>
          </w:p>
          <w:p w14:paraId="11802AAD" w14:textId="77777777" w:rsidR="009C63B5" w:rsidRPr="00472E2C" w:rsidRDefault="009C63B5" w:rsidP="00627911">
            <w:pPr>
              <w:spacing w:before="20" w:after="20"/>
              <w:rPr>
                <w:i/>
                <w:sz w:val="18"/>
                <w:szCs w:val="18"/>
              </w:rPr>
            </w:pPr>
            <w:r w:rsidRPr="00472E2C">
              <w:rPr>
                <w:i/>
                <w:sz w:val="18"/>
                <w:szCs w:val="18"/>
              </w:rPr>
              <w:t>(3)  Good design involves practical and flexible features, including—</w:t>
            </w:r>
          </w:p>
          <w:p w14:paraId="7CF1F461" w14:textId="77777777" w:rsidR="009C63B5" w:rsidRPr="00472E2C" w:rsidRDefault="009C63B5" w:rsidP="00627911">
            <w:pPr>
              <w:spacing w:before="20" w:after="20"/>
              <w:rPr>
                <w:i/>
                <w:sz w:val="18"/>
                <w:szCs w:val="18"/>
              </w:rPr>
            </w:pPr>
            <w:r w:rsidRPr="00472E2C">
              <w:rPr>
                <w:i/>
                <w:sz w:val="18"/>
                <w:szCs w:val="18"/>
              </w:rPr>
              <w:t>(a)  different types of communal spaces for a broad range of people, and</w:t>
            </w:r>
          </w:p>
          <w:p w14:paraId="69391CA8" w14:textId="77777777" w:rsidR="009C63B5" w:rsidRPr="00472E2C" w:rsidRDefault="009C63B5" w:rsidP="00627911">
            <w:pPr>
              <w:spacing w:before="20" w:after="20"/>
              <w:rPr>
                <w:i/>
                <w:sz w:val="18"/>
                <w:szCs w:val="18"/>
              </w:rPr>
            </w:pPr>
            <w:r w:rsidRPr="00472E2C">
              <w:rPr>
                <w:i/>
                <w:sz w:val="18"/>
                <w:szCs w:val="18"/>
              </w:rPr>
              <w:t xml:space="preserve">(b)  opportunities for social interaction among residents. </w:t>
            </w:r>
          </w:p>
        </w:tc>
        <w:tc>
          <w:tcPr>
            <w:tcW w:w="3686" w:type="dxa"/>
            <w:shd w:val="clear" w:color="auto" w:fill="auto"/>
          </w:tcPr>
          <w:p w14:paraId="4F0D36C4" w14:textId="77777777" w:rsidR="009C63B5" w:rsidRPr="00C9746A" w:rsidRDefault="009C63B5" w:rsidP="00627911">
            <w:pPr>
              <w:rPr>
                <w:snapToGrid w:val="0"/>
              </w:rPr>
            </w:pPr>
            <w:r w:rsidRPr="00C9746A">
              <w:rPr>
                <w:snapToGrid w:val="0"/>
              </w:rPr>
              <w:t xml:space="preserve">The proposed development offers </w:t>
            </w:r>
            <w:r>
              <w:rPr>
                <w:snapToGrid w:val="0"/>
              </w:rPr>
              <w:t>a good variety of</w:t>
            </w:r>
            <w:r w:rsidRPr="00C9746A">
              <w:rPr>
                <w:snapToGrid w:val="0"/>
              </w:rPr>
              <w:t xml:space="preserve"> apartment</w:t>
            </w:r>
            <w:r>
              <w:rPr>
                <w:snapToGrid w:val="0"/>
              </w:rPr>
              <w:t xml:space="preserve"> size</w:t>
            </w:r>
            <w:r w:rsidRPr="00C9746A">
              <w:rPr>
                <w:snapToGrid w:val="0"/>
              </w:rPr>
              <w:t xml:space="preserve">s. </w:t>
            </w:r>
          </w:p>
          <w:p w14:paraId="48FADFF5" w14:textId="77777777" w:rsidR="009C63B5" w:rsidRPr="00C9746A" w:rsidRDefault="009C63B5" w:rsidP="00627911">
            <w:pPr>
              <w:rPr>
                <w:snapToGrid w:val="0"/>
              </w:rPr>
            </w:pPr>
          </w:p>
          <w:p w14:paraId="5B6EA347" w14:textId="77777777" w:rsidR="009C63B5" w:rsidRPr="00C9746A" w:rsidRDefault="009C63B5" w:rsidP="00627911">
            <w:pPr>
              <w:rPr>
                <w:snapToGrid w:val="0"/>
              </w:rPr>
            </w:pPr>
          </w:p>
        </w:tc>
        <w:tc>
          <w:tcPr>
            <w:tcW w:w="1415" w:type="dxa"/>
          </w:tcPr>
          <w:p w14:paraId="3E7ABC80" w14:textId="77777777" w:rsidR="009C63B5" w:rsidRPr="00C9746A" w:rsidRDefault="009C63B5" w:rsidP="00627911">
            <w:pPr>
              <w:rPr>
                <w:snapToGrid w:val="0"/>
              </w:rPr>
            </w:pPr>
            <w:r w:rsidRPr="00C9746A">
              <w:rPr>
                <w:snapToGrid w:val="0"/>
              </w:rPr>
              <w:t>Yes.</w:t>
            </w:r>
          </w:p>
        </w:tc>
      </w:tr>
      <w:tr w:rsidR="009C63B5" w:rsidRPr="00C9746A" w14:paraId="6B726979" w14:textId="12D60EC1" w:rsidTr="009C63B5">
        <w:tc>
          <w:tcPr>
            <w:tcW w:w="4536" w:type="dxa"/>
            <w:shd w:val="clear" w:color="auto" w:fill="auto"/>
          </w:tcPr>
          <w:p w14:paraId="25476897" w14:textId="77777777" w:rsidR="009C63B5" w:rsidRPr="00472E2C" w:rsidRDefault="009C63B5" w:rsidP="00627911">
            <w:pPr>
              <w:spacing w:before="20" w:after="20"/>
              <w:rPr>
                <w:b/>
                <w:i/>
                <w:iCs/>
                <w:sz w:val="18"/>
                <w:szCs w:val="18"/>
              </w:rPr>
            </w:pPr>
            <w:r w:rsidRPr="00472E2C">
              <w:rPr>
                <w:b/>
                <w:i/>
                <w:iCs/>
                <w:sz w:val="18"/>
                <w:szCs w:val="18"/>
              </w:rPr>
              <w:lastRenderedPageBreak/>
              <w:t xml:space="preserve">Principle 9: Aesthetics </w:t>
            </w:r>
          </w:p>
          <w:p w14:paraId="3F84380E" w14:textId="77777777" w:rsidR="009C63B5" w:rsidRPr="00472E2C" w:rsidRDefault="009C63B5" w:rsidP="00627911">
            <w:pPr>
              <w:spacing w:before="20" w:after="20"/>
              <w:rPr>
                <w:i/>
                <w:sz w:val="18"/>
                <w:szCs w:val="18"/>
              </w:rPr>
            </w:pPr>
            <w:r w:rsidRPr="00472E2C">
              <w:rPr>
                <w:i/>
                <w:sz w:val="18"/>
                <w:szCs w:val="18"/>
              </w:rPr>
              <w:t>(1)  Good design achieves a built form that has good proportions and a balanced composition of elements, reflecting the internal layout and structure.</w:t>
            </w:r>
          </w:p>
          <w:p w14:paraId="4E674AB3" w14:textId="77777777" w:rsidR="009C63B5" w:rsidRPr="00472E2C" w:rsidRDefault="009C63B5" w:rsidP="00627911">
            <w:pPr>
              <w:spacing w:before="20" w:after="20"/>
              <w:rPr>
                <w:i/>
                <w:sz w:val="18"/>
                <w:szCs w:val="18"/>
              </w:rPr>
            </w:pPr>
            <w:r w:rsidRPr="00472E2C">
              <w:rPr>
                <w:i/>
                <w:sz w:val="18"/>
                <w:szCs w:val="18"/>
              </w:rPr>
              <w:t>(2)  Good design uses a variety of materials, colours and textures.</w:t>
            </w:r>
          </w:p>
          <w:p w14:paraId="6BA99828" w14:textId="77777777" w:rsidR="009C63B5" w:rsidRPr="00472E2C" w:rsidRDefault="009C63B5" w:rsidP="00627911">
            <w:pPr>
              <w:spacing w:before="20" w:after="20"/>
              <w:rPr>
                <w:i/>
                <w:sz w:val="18"/>
                <w:szCs w:val="18"/>
              </w:rPr>
            </w:pPr>
            <w:r w:rsidRPr="00472E2C">
              <w:rPr>
                <w:i/>
                <w:sz w:val="18"/>
                <w:szCs w:val="18"/>
              </w:rPr>
              <w:t>(3)  The visual appearance of well-designed residential apartment development responds to the existing or future local context, particularly desirable elements and repetitions of the streetscape.</w:t>
            </w:r>
          </w:p>
        </w:tc>
        <w:tc>
          <w:tcPr>
            <w:tcW w:w="3686" w:type="dxa"/>
            <w:shd w:val="clear" w:color="auto" w:fill="auto"/>
          </w:tcPr>
          <w:p w14:paraId="643F1C48" w14:textId="77777777" w:rsidR="009C63B5" w:rsidRPr="00C9746A" w:rsidRDefault="009C63B5" w:rsidP="00627911">
            <w:pPr>
              <w:rPr>
                <w:snapToGrid w:val="0"/>
              </w:rPr>
            </w:pPr>
            <w:r w:rsidRPr="00C9746A">
              <w:rPr>
                <w:snapToGrid w:val="0"/>
              </w:rPr>
              <w:t xml:space="preserve">The modern architectural </w:t>
            </w:r>
            <w:r>
              <w:rPr>
                <w:snapToGrid w:val="0"/>
              </w:rPr>
              <w:t xml:space="preserve">style </w:t>
            </w:r>
            <w:r w:rsidRPr="00C9746A">
              <w:rPr>
                <w:snapToGrid w:val="0"/>
              </w:rPr>
              <w:t xml:space="preserve">displays a suitable aesthetic. </w:t>
            </w:r>
          </w:p>
          <w:p w14:paraId="642CE9C5" w14:textId="77777777" w:rsidR="009C63B5" w:rsidRPr="00C9746A" w:rsidRDefault="009C63B5" w:rsidP="00627911">
            <w:pPr>
              <w:rPr>
                <w:snapToGrid w:val="0"/>
              </w:rPr>
            </w:pPr>
          </w:p>
        </w:tc>
        <w:tc>
          <w:tcPr>
            <w:tcW w:w="1415" w:type="dxa"/>
          </w:tcPr>
          <w:p w14:paraId="2A110ED2" w14:textId="77777777" w:rsidR="009C63B5" w:rsidRPr="00C9746A" w:rsidRDefault="009C63B5" w:rsidP="00627911">
            <w:pPr>
              <w:rPr>
                <w:snapToGrid w:val="0"/>
              </w:rPr>
            </w:pPr>
            <w:r w:rsidRPr="00C9746A">
              <w:rPr>
                <w:snapToGrid w:val="0"/>
              </w:rPr>
              <w:t>Yes.</w:t>
            </w:r>
          </w:p>
        </w:tc>
      </w:tr>
    </w:tbl>
    <w:p w14:paraId="1F454956" w14:textId="77777777" w:rsidR="00F44AC9" w:rsidRPr="00C9746A" w:rsidRDefault="00F44AC9" w:rsidP="00F44AC9">
      <w:pPr>
        <w:rPr>
          <w:color w:val="000000"/>
          <w:lang w:val="en-US"/>
        </w:rPr>
      </w:pPr>
    </w:p>
    <w:p w14:paraId="048FBD49" w14:textId="5B831E3B" w:rsidR="00F44AC9" w:rsidRPr="00C9746A" w:rsidRDefault="00F44AC9" w:rsidP="00F44AC9">
      <w:pPr>
        <w:rPr>
          <w:b/>
          <w:szCs w:val="22"/>
        </w:rPr>
      </w:pPr>
      <w:r w:rsidRPr="00C9746A">
        <w:rPr>
          <w:b/>
          <w:szCs w:val="22"/>
        </w:rPr>
        <w:t>Apartment Design Guide Assessment</w:t>
      </w:r>
    </w:p>
    <w:p w14:paraId="195D4BF3" w14:textId="77777777" w:rsidR="00F44AC9" w:rsidRPr="00C9746A" w:rsidRDefault="00F44AC9" w:rsidP="00F44AC9">
      <w:pPr>
        <w:rPr>
          <w:b/>
        </w:rPr>
      </w:pPr>
    </w:p>
    <w:p w14:paraId="075579A0" w14:textId="77777777" w:rsidR="00F44AC9" w:rsidRPr="00C9746A" w:rsidRDefault="00F44AC9" w:rsidP="00F44AC9">
      <w:pPr>
        <w:rPr>
          <w:b/>
          <w:i/>
        </w:rPr>
      </w:pPr>
      <w:r w:rsidRPr="00C9746A">
        <w:rPr>
          <w:b/>
          <w:i/>
        </w:rPr>
        <w:t>Part 3: Siting the Development</w:t>
      </w:r>
    </w:p>
    <w:p w14:paraId="752791BD" w14:textId="77777777" w:rsidR="00F44AC9" w:rsidRPr="00C9746A" w:rsidRDefault="00F44AC9" w:rsidP="00F44AC9">
      <w:pPr>
        <w:rPr>
          <w:i/>
          <w:iCs/>
          <w:color w:val="000000"/>
          <w:lang w:val="en-US"/>
        </w:rPr>
      </w:pPr>
    </w:p>
    <w:p w14:paraId="0A0EFCB8" w14:textId="77777777" w:rsidR="00F44AC9" w:rsidRPr="00C9746A" w:rsidRDefault="00F44AC9" w:rsidP="00F44AC9">
      <w:pPr>
        <w:rPr>
          <w:i/>
          <w:iCs/>
          <w:color w:val="000000"/>
          <w:lang w:val="en-US"/>
        </w:rPr>
      </w:pPr>
      <w:r w:rsidRPr="00C9746A">
        <w:rPr>
          <w:i/>
          <w:iCs/>
          <w:color w:val="000000"/>
          <w:lang w:val="en-US"/>
        </w:rPr>
        <w:t>This part provides guidance on the design and configuration of apartment development at a site scale. It is to be used during the design process and in the preparation and assessment of development applications.</w:t>
      </w:r>
    </w:p>
    <w:p w14:paraId="7C01D876" w14:textId="77777777" w:rsidR="00F44AC9" w:rsidRPr="00C9746A" w:rsidRDefault="00F44AC9" w:rsidP="00F44AC9">
      <w:pPr>
        <w:rPr>
          <w:i/>
          <w:iCs/>
          <w:color w:val="000000"/>
          <w:lang w:val="en-US"/>
        </w:rPr>
      </w:pPr>
    </w:p>
    <w:tbl>
      <w:tblPr>
        <w:tblW w:w="9633" w:type="dxa"/>
        <w:tblInd w:w="2" w:type="dxa"/>
        <w:tblLayout w:type="fixed"/>
        <w:tblCellMar>
          <w:left w:w="0" w:type="dxa"/>
          <w:right w:w="0" w:type="dxa"/>
        </w:tblCellMar>
        <w:tblLook w:val="01E0" w:firstRow="1" w:lastRow="1" w:firstColumn="1" w:lastColumn="1" w:noHBand="0" w:noVBand="0"/>
      </w:tblPr>
      <w:tblGrid>
        <w:gridCol w:w="4529"/>
        <w:gridCol w:w="3686"/>
        <w:gridCol w:w="1418"/>
      </w:tblGrid>
      <w:tr w:rsidR="00F44AC9" w:rsidRPr="00C9746A" w14:paraId="5C37DDC5" w14:textId="77777777" w:rsidTr="00627911">
        <w:trPr>
          <w:trHeight w:val="20"/>
          <w:tblHeader/>
        </w:trPr>
        <w:tc>
          <w:tcPr>
            <w:tcW w:w="4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A1ADB" w14:textId="77777777" w:rsidR="00F44AC9" w:rsidRPr="00C9746A" w:rsidRDefault="00F44AC9" w:rsidP="00627911">
            <w:pPr>
              <w:rPr>
                <w:rFonts w:eastAsia="Arial"/>
                <w:b/>
                <w:bCs/>
              </w:rPr>
            </w:pPr>
            <w:r w:rsidRPr="00C9746A">
              <w:rPr>
                <w:rFonts w:eastAsia="Arial"/>
                <w:b/>
                <w:bCs/>
              </w:rPr>
              <w:t>Requirement Objective or Guidance</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5244A" w14:textId="77777777" w:rsidR="00F44AC9" w:rsidRPr="00C9746A" w:rsidRDefault="00F44AC9" w:rsidP="00627911">
            <w:pPr>
              <w:rPr>
                <w:rFonts w:eastAsia="Arial"/>
                <w:b/>
                <w:bCs/>
              </w:rPr>
            </w:pPr>
            <w:r w:rsidRPr="00C9746A">
              <w:rPr>
                <w:rFonts w:eastAsia="Arial"/>
                <w:b/>
                <w:bCs/>
              </w:rPr>
              <w:t>Comment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E17E7" w14:textId="77777777" w:rsidR="00F44AC9" w:rsidRPr="00C9746A" w:rsidRDefault="00F44AC9" w:rsidP="00627911">
            <w:pPr>
              <w:rPr>
                <w:rFonts w:eastAsia="Arial"/>
                <w:b/>
                <w:bCs/>
              </w:rPr>
            </w:pPr>
            <w:r w:rsidRPr="00C9746A">
              <w:rPr>
                <w:rFonts w:eastAsia="Arial"/>
                <w:b/>
                <w:bCs/>
              </w:rPr>
              <w:t>Complies</w:t>
            </w:r>
          </w:p>
        </w:tc>
      </w:tr>
      <w:tr w:rsidR="00F44AC9" w:rsidRPr="00C9746A" w14:paraId="5D0519B5"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643BB49" w14:textId="77777777" w:rsidR="00F44AC9" w:rsidRPr="00DB210C" w:rsidRDefault="00F44AC9" w:rsidP="00627911">
            <w:pPr>
              <w:spacing w:beforeLines="20" w:before="48" w:afterLines="20" w:after="48"/>
              <w:rPr>
                <w:rFonts w:eastAsia="Arial"/>
                <w:b/>
                <w:bCs/>
                <w:i/>
                <w:spacing w:val="-1"/>
                <w:sz w:val="18"/>
                <w:szCs w:val="18"/>
              </w:rPr>
            </w:pPr>
            <w:r w:rsidRPr="00DB210C">
              <w:rPr>
                <w:rFonts w:eastAsia="Arial"/>
                <w:b/>
                <w:bCs/>
                <w:i/>
                <w:spacing w:val="-1"/>
                <w:sz w:val="18"/>
                <w:szCs w:val="18"/>
              </w:rPr>
              <w:t>3A – Site analysis</w:t>
            </w:r>
          </w:p>
          <w:p w14:paraId="4F74CEDD" w14:textId="77777777" w:rsidR="00F44AC9" w:rsidRPr="00DB210C" w:rsidRDefault="00F44AC9" w:rsidP="00627911">
            <w:pPr>
              <w:spacing w:beforeLines="20" w:before="48" w:afterLines="20" w:after="48"/>
              <w:rPr>
                <w:rFonts w:eastAsia="Arial"/>
                <w:i/>
                <w:spacing w:val="-1"/>
                <w:sz w:val="18"/>
                <w:szCs w:val="18"/>
              </w:rPr>
            </w:pPr>
          </w:p>
          <w:p w14:paraId="4F30CAFA"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Responsive to opportunities and constraints of site conditions and streetscape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E7B8BB" w14:textId="77777777" w:rsidR="00F44AC9" w:rsidRPr="00C9746A" w:rsidRDefault="00F44AC9" w:rsidP="00627911">
            <w:pPr>
              <w:ind w:left="138"/>
              <w:rPr>
                <w:rFonts w:eastAsia="Arial"/>
              </w:rPr>
            </w:pPr>
            <w:r w:rsidRPr="00DB210C">
              <w:rPr>
                <w:rFonts w:eastAsia="Arial"/>
              </w:rPr>
              <w:t xml:space="preserve">The proposal responds well to the </w:t>
            </w:r>
            <w:r>
              <w:rPr>
                <w:rFonts w:eastAsia="Arial"/>
              </w:rPr>
              <w:t>local centre context of the</w:t>
            </w:r>
            <w:r w:rsidRPr="00DB210C">
              <w:rPr>
                <w:rFonts w:eastAsia="Arial"/>
              </w:rPr>
              <w:t xml:space="preserve"> site</w:t>
            </w:r>
            <w:r>
              <w:rPr>
                <w:rFonts w:eastAsia="Arial"/>
              </w:rPr>
              <w:t xml:space="preserve"> </w:t>
            </w:r>
            <w:r w:rsidRPr="00DB210C">
              <w:rPr>
                <w:rFonts w:eastAsia="Arial"/>
              </w:rPr>
              <w:t>and surrounding development</w:t>
            </w:r>
            <w:r>
              <w:rPr>
                <w:rFonts w:eastAsia="Arial"/>
              </w:rPr>
              <w:t>.</w:t>
            </w:r>
          </w:p>
        </w:tc>
        <w:tc>
          <w:tcPr>
            <w:tcW w:w="1418" w:type="dxa"/>
            <w:tcBorders>
              <w:top w:val="single" w:sz="4" w:space="0" w:color="auto"/>
              <w:left w:val="single" w:sz="4" w:space="0" w:color="auto"/>
              <w:bottom w:val="single" w:sz="4" w:space="0" w:color="auto"/>
              <w:right w:val="single" w:sz="4" w:space="0" w:color="auto"/>
            </w:tcBorders>
          </w:tcPr>
          <w:p w14:paraId="5DA6A497" w14:textId="77777777" w:rsidR="00F44AC9" w:rsidRPr="00C9746A" w:rsidRDefault="00F44AC9" w:rsidP="00627911">
            <w:pPr>
              <w:rPr>
                <w:rFonts w:eastAsia="Arial"/>
              </w:rPr>
            </w:pPr>
            <w:r>
              <w:rPr>
                <w:snapToGrid w:val="0"/>
              </w:rPr>
              <w:t>Yes</w:t>
            </w:r>
            <w:r w:rsidRPr="00C9746A">
              <w:rPr>
                <w:snapToGrid w:val="0"/>
              </w:rPr>
              <w:t>.</w:t>
            </w:r>
          </w:p>
        </w:tc>
      </w:tr>
      <w:tr w:rsidR="00F44AC9" w:rsidRPr="00C9746A" w14:paraId="731D3CF7"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27B82154" w14:textId="77777777" w:rsidR="00F44AC9" w:rsidRPr="00DB210C" w:rsidRDefault="00F44AC9" w:rsidP="00627911">
            <w:pPr>
              <w:spacing w:beforeLines="20" w:before="48" w:afterLines="20" w:after="48"/>
              <w:rPr>
                <w:rFonts w:eastAsia="Arial"/>
                <w:b/>
                <w:bCs/>
                <w:i/>
                <w:spacing w:val="-1"/>
                <w:sz w:val="18"/>
                <w:szCs w:val="18"/>
              </w:rPr>
            </w:pPr>
            <w:r w:rsidRPr="00DB210C">
              <w:rPr>
                <w:rFonts w:eastAsia="Arial"/>
                <w:b/>
                <w:bCs/>
                <w:i/>
                <w:spacing w:val="-1"/>
                <w:sz w:val="18"/>
                <w:szCs w:val="18"/>
              </w:rPr>
              <w:t>3B – Orientation</w:t>
            </w:r>
          </w:p>
          <w:p w14:paraId="5DE34E8F"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Responsive to streetscape character while optimising solar access within the development.</w:t>
            </w:r>
          </w:p>
          <w:p w14:paraId="7449A2E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Overshadowing of neighbouring properties in minimised during mid-winter.</w:t>
            </w:r>
          </w:p>
          <w:p w14:paraId="47FA974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Where an adjoining property does not currently receive the required hours of solar access, the proposed building ensures solar access to neighbouring properties is not reduced by more than 20%. </w:t>
            </w:r>
          </w:p>
          <w:p w14:paraId="7389B330"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If the proposal will significantly reduce the solar access of neighbours, building separation should be increased beyond minimums.</w:t>
            </w:r>
          </w:p>
          <w:p w14:paraId="04AC2E14"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A minimum of 4 hours of solar access should be retained to solar collectors on neighbouring buildings.</w:t>
            </w:r>
          </w:p>
          <w:p w14:paraId="5C706FA2" w14:textId="77777777" w:rsidR="00F44AC9" w:rsidRPr="00DB210C" w:rsidRDefault="00F44AC9" w:rsidP="00627911">
            <w:pPr>
              <w:spacing w:beforeLines="20" w:before="48" w:afterLines="20" w:after="48"/>
              <w:rPr>
                <w:rFonts w:eastAsia="Arial"/>
                <w:i/>
                <w:spacing w:val="-1"/>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7786CC" w14:textId="77777777" w:rsidR="00F44AC9" w:rsidRDefault="00F44AC9" w:rsidP="00627911">
            <w:pPr>
              <w:ind w:left="138"/>
              <w:rPr>
                <w:rFonts w:eastAsia="Arial"/>
              </w:rPr>
            </w:pPr>
            <w:r>
              <w:rPr>
                <w:rFonts w:eastAsia="Arial"/>
              </w:rPr>
              <w:t xml:space="preserve">Building orientation prioritises </w:t>
            </w:r>
            <w:r w:rsidRPr="00B34828">
              <w:rPr>
                <w:rFonts w:eastAsia="Arial"/>
              </w:rPr>
              <w:t xml:space="preserve">solar access to, and outlook for, apartments </w:t>
            </w:r>
            <w:r>
              <w:rPr>
                <w:rFonts w:eastAsia="Arial"/>
              </w:rPr>
              <w:t xml:space="preserve">and preserves solar access to adjoining developments (achieved primarily by the terraced stepping back of upper levels, proposed separation and existing separation offered by adjoining roads). </w:t>
            </w:r>
          </w:p>
          <w:p w14:paraId="647B1DFE" w14:textId="77777777" w:rsidR="00F44AC9" w:rsidRDefault="00F44AC9" w:rsidP="00627911">
            <w:pPr>
              <w:ind w:left="138"/>
              <w:rPr>
                <w:rFonts w:eastAsia="Arial"/>
              </w:rPr>
            </w:pPr>
          </w:p>
          <w:p w14:paraId="623A89F7" w14:textId="77777777" w:rsidR="00F44AC9" w:rsidRDefault="00F44AC9" w:rsidP="00627911">
            <w:pPr>
              <w:ind w:left="138"/>
              <w:rPr>
                <w:rFonts w:eastAsia="Arial"/>
              </w:rPr>
            </w:pPr>
            <w:r>
              <w:rPr>
                <w:rFonts w:eastAsia="Arial"/>
              </w:rPr>
              <w:t>While the recessed lightwell in No 494-496 is partly obscured solar access appears to be preserved.</w:t>
            </w:r>
            <w:r w:rsidRPr="00B34828">
              <w:rPr>
                <w:rFonts w:eastAsia="Arial"/>
              </w:rPr>
              <w:t xml:space="preserve"> </w:t>
            </w:r>
          </w:p>
          <w:p w14:paraId="7ACBA9C2" w14:textId="77777777" w:rsidR="00F44AC9" w:rsidRPr="00B34828" w:rsidRDefault="00F44AC9" w:rsidP="00627911">
            <w:pPr>
              <w:rPr>
                <w:rFonts w:eastAsia="Arial"/>
              </w:rPr>
            </w:pPr>
          </w:p>
          <w:p w14:paraId="723C804B" w14:textId="77777777" w:rsidR="00F44AC9" w:rsidRPr="00B34828" w:rsidRDefault="00F44AC9" w:rsidP="00627911">
            <w:pPr>
              <w:rPr>
                <w:rFonts w:eastAsia="Arial"/>
              </w:rPr>
            </w:pPr>
          </w:p>
          <w:p w14:paraId="1612B12A" w14:textId="77777777" w:rsidR="00F44AC9" w:rsidRPr="00B34828" w:rsidRDefault="00F44AC9" w:rsidP="00627911">
            <w:pPr>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66234BBB" w14:textId="77777777" w:rsidR="00F44AC9" w:rsidRPr="00C9746A" w:rsidRDefault="00F44AC9" w:rsidP="00627911">
            <w:pPr>
              <w:rPr>
                <w:rFonts w:eastAsia="Arial"/>
              </w:rPr>
            </w:pPr>
            <w:r>
              <w:rPr>
                <w:rFonts w:eastAsia="Arial"/>
              </w:rPr>
              <w:t>Yes.</w:t>
            </w:r>
          </w:p>
        </w:tc>
      </w:tr>
      <w:tr w:rsidR="00F44AC9" w:rsidRPr="00C9746A" w14:paraId="194D3698"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3B8CF7C" w14:textId="77777777" w:rsidR="00F44AC9" w:rsidRPr="00DB210C" w:rsidRDefault="00F44AC9" w:rsidP="00627911">
            <w:pPr>
              <w:spacing w:beforeLines="20" w:before="48" w:afterLines="20" w:after="48"/>
              <w:rPr>
                <w:rFonts w:eastAsia="Arial"/>
                <w:i/>
                <w:spacing w:val="-1"/>
                <w:sz w:val="18"/>
                <w:szCs w:val="18"/>
              </w:rPr>
            </w:pPr>
            <w:r w:rsidRPr="00DB210C">
              <w:rPr>
                <w:b/>
                <w:i/>
                <w:sz w:val="18"/>
                <w:szCs w:val="18"/>
              </w:rPr>
              <w:t>3C – Public domain interface</w:t>
            </w:r>
          </w:p>
          <w:p w14:paraId="23FC965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Transition between private and public domain is achieved without compromising safety and security. </w:t>
            </w:r>
          </w:p>
          <w:p w14:paraId="2C20A70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Upper level balconies and windows should overlook the public domain.</w:t>
            </w:r>
          </w:p>
          <w:p w14:paraId="7BB58BF0"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Amenity of the public domain is retained and enhanced.</w:t>
            </w:r>
          </w:p>
          <w:p w14:paraId="7EC67DC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Length of solid walls should be limited along street frontages.</w:t>
            </w:r>
          </w:p>
          <w:p w14:paraId="1FD53F5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Terraces, balconies and courtyard apartments should have direct street entry, where appropriate.</w:t>
            </w:r>
          </w:p>
          <w:p w14:paraId="52EC086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Opportunities for people to be concealed should be minimised.</w:t>
            </w:r>
          </w:p>
          <w:p w14:paraId="440A6347"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Substations, pump rooms, garbage storage areas and other service requirements should be located in basement car parks or out of view.</w:t>
            </w:r>
          </w:p>
          <w:p w14:paraId="5D8F862A"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lastRenderedPageBreak/>
              <w:t>Where development adjoins public parks, open space or bushland, the design positively addresses this interface.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1ADE42" w14:textId="77777777" w:rsidR="00F44AC9" w:rsidRPr="00C9746A" w:rsidRDefault="00F44AC9" w:rsidP="00627911">
            <w:pPr>
              <w:ind w:left="138"/>
              <w:rPr>
                <w:rFonts w:eastAsia="Arial"/>
              </w:rPr>
            </w:pPr>
            <w:r w:rsidRPr="00C9746A">
              <w:rPr>
                <w:rFonts w:eastAsia="Arial"/>
              </w:rPr>
              <w:lastRenderedPageBreak/>
              <w:t>The proposed building design</w:t>
            </w:r>
            <w:r>
              <w:rPr>
                <w:rFonts w:eastAsia="Arial"/>
              </w:rPr>
              <w:t>, articulation, setbacks</w:t>
            </w:r>
            <w:r w:rsidRPr="00C9746A">
              <w:rPr>
                <w:rFonts w:eastAsia="Arial"/>
              </w:rPr>
              <w:t xml:space="preserve"> and siting present an appropriate relationship to </w:t>
            </w:r>
            <w:r>
              <w:rPr>
                <w:rFonts w:eastAsia="Arial"/>
              </w:rPr>
              <w:t>Old South Head</w:t>
            </w:r>
            <w:r w:rsidRPr="00C9746A">
              <w:rPr>
                <w:rFonts w:eastAsia="Arial"/>
              </w:rPr>
              <w:t xml:space="preserve"> Road</w:t>
            </w:r>
            <w:r>
              <w:rPr>
                <w:rFonts w:eastAsia="Arial"/>
              </w:rPr>
              <w:t xml:space="preserve"> and Albermarle Avenue. </w:t>
            </w:r>
          </w:p>
          <w:p w14:paraId="2FCD847C" w14:textId="77777777" w:rsidR="00F44AC9" w:rsidRDefault="00F44AC9" w:rsidP="00627911">
            <w:pPr>
              <w:ind w:left="138"/>
              <w:rPr>
                <w:rFonts w:eastAsia="Arial"/>
              </w:rPr>
            </w:pPr>
          </w:p>
          <w:p w14:paraId="7A606235" w14:textId="77777777" w:rsidR="00F44AC9" w:rsidRDefault="00F44AC9" w:rsidP="00627911">
            <w:pPr>
              <w:ind w:left="138"/>
              <w:rPr>
                <w:rFonts w:eastAsia="Arial"/>
              </w:rPr>
            </w:pPr>
            <w:r>
              <w:rPr>
                <w:rFonts w:eastAsia="Arial"/>
              </w:rPr>
              <w:t>No Crime Prevention Through Environmental Design (CPTED) concerns are evident.</w:t>
            </w:r>
          </w:p>
          <w:p w14:paraId="5EA4914D" w14:textId="77777777" w:rsidR="00F44AC9" w:rsidRPr="00C9746A" w:rsidRDefault="00F44AC9" w:rsidP="00627911">
            <w:pPr>
              <w:ind w:left="138"/>
              <w:rPr>
                <w:rFonts w:eastAsia="Arial"/>
              </w:rPr>
            </w:pPr>
          </w:p>
          <w:p w14:paraId="6A670F29" w14:textId="77777777" w:rsidR="00F44AC9" w:rsidRPr="00C9746A" w:rsidRDefault="00F44AC9" w:rsidP="00627911">
            <w:pPr>
              <w:ind w:left="138"/>
              <w:rPr>
                <w:rFonts w:eastAsia="Arial"/>
              </w:rPr>
            </w:pPr>
            <w:r>
              <w:rPr>
                <w:rFonts w:eastAsia="Arial"/>
              </w:rPr>
              <w:t>Building services are hidden and t</w:t>
            </w:r>
            <w:r w:rsidRPr="00C9746A">
              <w:rPr>
                <w:rFonts w:eastAsia="Arial"/>
              </w:rPr>
              <w:t>he necessary presence of fire equipment at the front boundary has been thoughtfully sited.</w:t>
            </w:r>
          </w:p>
        </w:tc>
        <w:tc>
          <w:tcPr>
            <w:tcW w:w="1418" w:type="dxa"/>
            <w:tcBorders>
              <w:top w:val="single" w:sz="4" w:space="0" w:color="auto"/>
              <w:left w:val="single" w:sz="4" w:space="0" w:color="auto"/>
              <w:bottom w:val="single" w:sz="4" w:space="0" w:color="auto"/>
              <w:right w:val="single" w:sz="4" w:space="0" w:color="auto"/>
            </w:tcBorders>
          </w:tcPr>
          <w:p w14:paraId="0EBD9015" w14:textId="77777777" w:rsidR="00F44AC9" w:rsidRPr="00C9746A" w:rsidRDefault="00F44AC9" w:rsidP="00627911">
            <w:pPr>
              <w:rPr>
                <w:rFonts w:eastAsia="Arial"/>
              </w:rPr>
            </w:pPr>
            <w:r w:rsidRPr="00C9746A">
              <w:rPr>
                <w:rFonts w:eastAsia="Arial"/>
              </w:rPr>
              <w:t>Yes.</w:t>
            </w:r>
          </w:p>
        </w:tc>
      </w:tr>
      <w:tr w:rsidR="00F44AC9" w:rsidRPr="00C9746A" w14:paraId="1398C3E8"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2342B34" w14:textId="77777777" w:rsidR="00F44AC9" w:rsidRPr="00DB210C" w:rsidRDefault="00F44AC9" w:rsidP="00627911">
            <w:pPr>
              <w:spacing w:beforeLines="20" w:before="48" w:afterLines="20" w:after="48"/>
              <w:rPr>
                <w:b/>
                <w:i/>
                <w:sz w:val="18"/>
                <w:szCs w:val="18"/>
              </w:rPr>
            </w:pPr>
            <w:r w:rsidRPr="00DB210C">
              <w:rPr>
                <w:b/>
                <w:i/>
                <w:sz w:val="18"/>
                <w:szCs w:val="18"/>
              </w:rPr>
              <w:t xml:space="preserve">3D - </w:t>
            </w:r>
            <w:bookmarkStart w:id="25" w:name="_Hlk133871105"/>
            <w:r w:rsidRPr="00DB210C">
              <w:rPr>
                <w:b/>
                <w:i/>
                <w:sz w:val="18"/>
                <w:szCs w:val="18"/>
              </w:rPr>
              <w:t>Communal and public open space</w:t>
            </w:r>
            <w:bookmarkEnd w:id="25"/>
          </w:p>
          <w:p w14:paraId="666A3664"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Minimum communal space area 25% of site area.</w:t>
            </w:r>
          </w:p>
          <w:p w14:paraId="13B585A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Minimum 50% direct sunlight to the principal usable part of the communal open space for a minimum of 2 hours between 9am and 3pm on 21 June (mid-winter).</w:t>
            </w:r>
          </w:p>
          <w:p w14:paraId="35D4292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Communal open space should have a minimum dimension of 3m, and larger developments should consider greater dimensions.</w:t>
            </w:r>
          </w:p>
          <w:p w14:paraId="273BE22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Communal open space should be consolidated into a well-designed, easily identified and usable area.</w:t>
            </w:r>
          </w:p>
          <w:p w14:paraId="3F6017AF"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Where communal open space cannot be provided at ground level, it should be provided on a podium or roof.</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7977C7" w14:textId="77777777" w:rsidR="00F44AC9" w:rsidRDefault="00F44AC9" w:rsidP="00627911">
            <w:pPr>
              <w:ind w:left="138"/>
              <w:rPr>
                <w:rFonts w:eastAsia="Arial"/>
              </w:rPr>
            </w:pPr>
            <w:r>
              <w:rPr>
                <w:rFonts w:eastAsia="Arial"/>
              </w:rPr>
              <w:t xml:space="preserve">The communal open space area exceeds 25%. </w:t>
            </w:r>
          </w:p>
          <w:p w14:paraId="22F4FA04" w14:textId="77777777" w:rsidR="00F44AC9" w:rsidRDefault="00F44AC9" w:rsidP="00627911">
            <w:pPr>
              <w:ind w:left="138"/>
              <w:rPr>
                <w:rFonts w:eastAsia="Arial"/>
              </w:rPr>
            </w:pPr>
          </w:p>
          <w:p w14:paraId="2B28346F" w14:textId="77777777" w:rsidR="00F44AC9" w:rsidRPr="00C9746A" w:rsidRDefault="00F44AC9" w:rsidP="00627911">
            <w:pPr>
              <w:ind w:left="138"/>
              <w:rPr>
                <w:rFonts w:eastAsia="Arial"/>
              </w:rPr>
            </w:pPr>
            <w:r>
              <w:rPr>
                <w:rFonts w:eastAsia="Arial"/>
              </w:rPr>
              <w:t>Appropriate solar access is provided.</w:t>
            </w:r>
          </w:p>
          <w:p w14:paraId="40705D04" w14:textId="77777777" w:rsidR="00F44AC9" w:rsidRPr="00C9746A" w:rsidRDefault="00F44AC9" w:rsidP="00627911">
            <w:pPr>
              <w:ind w:left="138"/>
              <w:rPr>
                <w:rFonts w:eastAsia="Arial"/>
              </w:rPr>
            </w:pPr>
          </w:p>
          <w:p w14:paraId="31AD425D" w14:textId="77777777" w:rsidR="00F44AC9" w:rsidRPr="00C9746A" w:rsidRDefault="00F44AC9" w:rsidP="00627911">
            <w:pPr>
              <w:ind w:left="138"/>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5ED7B071" w14:textId="77777777" w:rsidR="00F44AC9" w:rsidRPr="00C9746A" w:rsidRDefault="00F44AC9" w:rsidP="00627911">
            <w:pPr>
              <w:rPr>
                <w:rFonts w:eastAsia="Arial"/>
              </w:rPr>
            </w:pPr>
            <w:r w:rsidRPr="00C9746A">
              <w:rPr>
                <w:rFonts w:eastAsia="Arial"/>
              </w:rPr>
              <w:t>Yes.</w:t>
            </w:r>
          </w:p>
        </w:tc>
      </w:tr>
      <w:tr w:rsidR="00F44AC9" w:rsidRPr="00C9746A" w14:paraId="35832870"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6A0617D" w14:textId="77777777" w:rsidR="00F44AC9" w:rsidRPr="00DB210C" w:rsidRDefault="00F44AC9" w:rsidP="00627911">
            <w:pPr>
              <w:spacing w:beforeLines="20" w:before="48" w:afterLines="20" w:after="48"/>
              <w:rPr>
                <w:b/>
                <w:i/>
                <w:sz w:val="18"/>
                <w:szCs w:val="18"/>
              </w:rPr>
            </w:pPr>
            <w:r w:rsidRPr="00DB210C">
              <w:rPr>
                <w:b/>
                <w:i/>
                <w:sz w:val="18"/>
                <w:szCs w:val="18"/>
              </w:rPr>
              <w:t>3E – Deep soil zones</w:t>
            </w:r>
          </w:p>
          <w:p w14:paraId="31C8D9D1" w14:textId="77777777" w:rsidR="00F44AC9" w:rsidRPr="00DB210C" w:rsidRDefault="00F44AC9" w:rsidP="00627911">
            <w:pPr>
              <w:spacing w:beforeLines="20" w:before="48" w:afterLines="20" w:after="48"/>
              <w:rPr>
                <w:rFonts w:eastAsia="Arial"/>
                <w:i/>
                <w:spacing w:val="-1"/>
                <w:sz w:val="18"/>
                <w:szCs w:val="18"/>
              </w:rPr>
            </w:pPr>
          </w:p>
          <w:p w14:paraId="015905DD"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Deep soil zones that allow for and support healthy plant and tree growth.</w:t>
            </w:r>
          </w:p>
          <w:p w14:paraId="4F42A815" w14:textId="77777777" w:rsidR="00F44AC9" w:rsidRPr="00DB210C" w:rsidRDefault="00F44AC9" w:rsidP="00627911">
            <w:pPr>
              <w:spacing w:beforeLines="20" w:before="48" w:afterLines="20" w:after="48"/>
              <w:rPr>
                <w:rFonts w:eastAsia="Arial"/>
                <w:i/>
                <w:spacing w:val="-1"/>
                <w:sz w:val="18"/>
                <w:szCs w:val="18"/>
              </w:rPr>
            </w:pPr>
          </w:p>
          <w:p w14:paraId="4B36FB55" w14:textId="77777777" w:rsidR="00F44AC9" w:rsidRPr="00DB210C" w:rsidRDefault="00F44AC9" w:rsidP="00627911">
            <w:pPr>
              <w:spacing w:beforeLines="20" w:before="48" w:afterLines="20" w:after="48"/>
              <w:rPr>
                <w:rFonts w:eastAsia="Arial"/>
                <w:i/>
                <w:spacing w:val="-1"/>
                <w:sz w:val="18"/>
                <w:szCs w:val="18"/>
              </w:rPr>
            </w:pPr>
          </w:p>
          <w:tbl>
            <w:tblPr>
              <w:tblpPr w:leftFromText="180" w:rightFromText="180" w:vertAnchor="text" w:horzAnchor="margin" w:tblpX="142" w:tblpY="-176"/>
              <w:tblOverlap w:val="never"/>
              <w:tblW w:w="3544" w:type="dxa"/>
              <w:tblLayout w:type="fixed"/>
              <w:tblLook w:val="04A0" w:firstRow="1" w:lastRow="0" w:firstColumn="1" w:lastColumn="0" w:noHBand="0" w:noVBand="1"/>
            </w:tblPr>
            <w:tblGrid>
              <w:gridCol w:w="1701"/>
              <w:gridCol w:w="708"/>
              <w:gridCol w:w="1135"/>
            </w:tblGrid>
            <w:tr w:rsidR="00F44AC9" w:rsidRPr="00DB210C" w14:paraId="19C45FB7" w14:textId="77777777" w:rsidTr="00627911">
              <w:tc>
                <w:tcPr>
                  <w:tcW w:w="1701" w:type="dxa"/>
                  <w:tcBorders>
                    <w:bottom w:val="single" w:sz="4" w:space="0" w:color="auto"/>
                    <w:right w:val="single" w:sz="4" w:space="0" w:color="auto"/>
                  </w:tcBorders>
                  <w:shd w:val="clear" w:color="auto" w:fill="auto"/>
                </w:tcPr>
                <w:p w14:paraId="1754B8AF"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Site area</w:t>
                  </w:r>
                </w:p>
              </w:tc>
              <w:tc>
                <w:tcPr>
                  <w:tcW w:w="708" w:type="dxa"/>
                  <w:tcBorders>
                    <w:left w:val="single" w:sz="4" w:space="0" w:color="auto"/>
                    <w:bottom w:val="single" w:sz="4" w:space="0" w:color="auto"/>
                    <w:right w:val="single" w:sz="4" w:space="0" w:color="auto"/>
                  </w:tcBorders>
                  <w:shd w:val="clear" w:color="auto" w:fill="auto"/>
                </w:tcPr>
                <w:p w14:paraId="283DCC05"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Min</w:t>
                  </w:r>
                </w:p>
                <w:p w14:paraId="65C8A95D"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Dim.</w:t>
                  </w:r>
                </w:p>
              </w:tc>
              <w:tc>
                <w:tcPr>
                  <w:tcW w:w="1135" w:type="dxa"/>
                  <w:tcBorders>
                    <w:left w:val="single" w:sz="4" w:space="0" w:color="auto"/>
                  </w:tcBorders>
                  <w:shd w:val="clear" w:color="auto" w:fill="auto"/>
                </w:tcPr>
                <w:p w14:paraId="5E1654E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Deep soil zone (% of site area)</w:t>
                  </w:r>
                </w:p>
              </w:tc>
            </w:tr>
            <w:tr w:rsidR="00F44AC9" w:rsidRPr="00DB210C" w14:paraId="17022C53" w14:textId="77777777" w:rsidTr="00627911">
              <w:tc>
                <w:tcPr>
                  <w:tcW w:w="1701" w:type="dxa"/>
                  <w:tcBorders>
                    <w:top w:val="single" w:sz="4" w:space="0" w:color="auto"/>
                    <w:bottom w:val="single" w:sz="4" w:space="0" w:color="auto"/>
                    <w:right w:val="single" w:sz="4" w:space="0" w:color="auto"/>
                  </w:tcBorders>
                  <w:shd w:val="clear" w:color="auto" w:fill="auto"/>
                </w:tcPr>
                <w:p w14:paraId="1D98A6A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&lt;  650m</w:t>
                  </w:r>
                  <w:r w:rsidRPr="00DB210C">
                    <w:rPr>
                      <w:rFonts w:eastAsia="Arial"/>
                      <w:i/>
                      <w:spacing w:val="-1"/>
                      <w:sz w:val="18"/>
                      <w:szCs w:val="18"/>
                      <w:vertAlign w:val="superscript"/>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3D3C58"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w:t>
                  </w:r>
                </w:p>
              </w:tc>
              <w:tc>
                <w:tcPr>
                  <w:tcW w:w="1135" w:type="dxa"/>
                  <w:vMerge w:val="restart"/>
                  <w:tcBorders>
                    <w:top w:val="single" w:sz="4" w:space="0" w:color="auto"/>
                    <w:left w:val="single" w:sz="4" w:space="0" w:color="auto"/>
                  </w:tcBorders>
                  <w:shd w:val="clear" w:color="auto" w:fill="auto"/>
                </w:tcPr>
                <w:p w14:paraId="3C40A4E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7%</w:t>
                  </w:r>
                </w:p>
              </w:tc>
            </w:tr>
            <w:tr w:rsidR="00F44AC9" w:rsidRPr="00DB210C" w14:paraId="773F3FBC" w14:textId="77777777" w:rsidTr="00627911">
              <w:tc>
                <w:tcPr>
                  <w:tcW w:w="1701" w:type="dxa"/>
                  <w:tcBorders>
                    <w:top w:val="single" w:sz="4" w:space="0" w:color="auto"/>
                    <w:bottom w:val="single" w:sz="4" w:space="0" w:color="auto"/>
                    <w:right w:val="single" w:sz="4" w:space="0" w:color="auto"/>
                  </w:tcBorders>
                  <w:shd w:val="clear" w:color="auto" w:fill="auto"/>
                </w:tcPr>
                <w:p w14:paraId="496B24CC"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650 m</w:t>
                  </w:r>
                  <w:r w:rsidRPr="00DB210C">
                    <w:rPr>
                      <w:rFonts w:eastAsia="Arial"/>
                      <w:i/>
                      <w:spacing w:val="-1"/>
                      <w:sz w:val="18"/>
                      <w:szCs w:val="18"/>
                      <w:vertAlign w:val="superscript"/>
                    </w:rPr>
                    <w:t>2</w:t>
                  </w:r>
                  <w:r w:rsidRPr="00DB210C">
                    <w:rPr>
                      <w:rFonts w:eastAsia="Arial"/>
                      <w:i/>
                      <w:spacing w:val="-1"/>
                      <w:sz w:val="18"/>
                      <w:szCs w:val="18"/>
                    </w:rPr>
                    <w:t xml:space="preserve"> – 1,500m</w:t>
                  </w:r>
                  <w:r w:rsidRPr="00DB210C">
                    <w:rPr>
                      <w:rFonts w:eastAsia="Arial"/>
                      <w:i/>
                      <w:spacing w:val="-1"/>
                      <w:sz w:val="18"/>
                      <w:szCs w:val="18"/>
                      <w:vertAlign w:val="superscript"/>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6F8C3D"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3m</w:t>
                  </w:r>
                </w:p>
              </w:tc>
              <w:tc>
                <w:tcPr>
                  <w:tcW w:w="1135" w:type="dxa"/>
                  <w:vMerge/>
                  <w:tcBorders>
                    <w:top w:val="single" w:sz="4" w:space="0" w:color="auto"/>
                    <w:left w:val="single" w:sz="4" w:space="0" w:color="auto"/>
                  </w:tcBorders>
                  <w:shd w:val="clear" w:color="auto" w:fill="auto"/>
                </w:tcPr>
                <w:p w14:paraId="0863C9BE" w14:textId="77777777" w:rsidR="00F44AC9" w:rsidRPr="00DB210C" w:rsidRDefault="00F44AC9" w:rsidP="00627911">
                  <w:pPr>
                    <w:spacing w:beforeLines="20" w:before="48" w:afterLines="20" w:after="48"/>
                    <w:rPr>
                      <w:rFonts w:eastAsia="Arial"/>
                      <w:i/>
                      <w:spacing w:val="-1"/>
                      <w:sz w:val="18"/>
                      <w:szCs w:val="18"/>
                    </w:rPr>
                  </w:pPr>
                </w:p>
              </w:tc>
            </w:tr>
            <w:tr w:rsidR="00F44AC9" w:rsidRPr="00DB210C" w14:paraId="4336104F" w14:textId="77777777" w:rsidTr="00627911">
              <w:tc>
                <w:tcPr>
                  <w:tcW w:w="1701" w:type="dxa"/>
                  <w:tcBorders>
                    <w:top w:val="single" w:sz="4" w:space="0" w:color="auto"/>
                    <w:bottom w:val="single" w:sz="4" w:space="0" w:color="auto"/>
                    <w:right w:val="single" w:sz="4" w:space="0" w:color="auto"/>
                  </w:tcBorders>
                  <w:shd w:val="clear" w:color="auto" w:fill="auto"/>
                </w:tcPr>
                <w:p w14:paraId="507CF49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&gt; 1,500m</w:t>
                  </w:r>
                  <w:r w:rsidRPr="00DB210C">
                    <w:rPr>
                      <w:rFonts w:eastAsia="Arial"/>
                      <w:i/>
                      <w:spacing w:val="-1"/>
                      <w:sz w:val="18"/>
                      <w:szCs w:val="18"/>
                      <w:vertAlign w:val="superscript"/>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C0819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6m</w:t>
                  </w:r>
                </w:p>
              </w:tc>
              <w:tc>
                <w:tcPr>
                  <w:tcW w:w="1135" w:type="dxa"/>
                  <w:vMerge/>
                  <w:tcBorders>
                    <w:top w:val="single" w:sz="4" w:space="0" w:color="auto"/>
                    <w:left w:val="single" w:sz="4" w:space="0" w:color="auto"/>
                    <w:bottom w:val="single" w:sz="4" w:space="0" w:color="auto"/>
                  </w:tcBorders>
                  <w:shd w:val="clear" w:color="auto" w:fill="auto"/>
                </w:tcPr>
                <w:p w14:paraId="4838B9A0" w14:textId="77777777" w:rsidR="00F44AC9" w:rsidRPr="00DB210C" w:rsidRDefault="00F44AC9" w:rsidP="00627911">
                  <w:pPr>
                    <w:spacing w:beforeLines="20" w:before="48" w:afterLines="20" w:after="48"/>
                    <w:rPr>
                      <w:rFonts w:eastAsia="Arial"/>
                      <w:i/>
                      <w:spacing w:val="-1"/>
                      <w:sz w:val="18"/>
                      <w:szCs w:val="18"/>
                    </w:rPr>
                  </w:pPr>
                </w:p>
              </w:tc>
            </w:tr>
            <w:tr w:rsidR="00F44AC9" w:rsidRPr="00DB210C" w14:paraId="50A35522" w14:textId="77777777" w:rsidTr="00627911">
              <w:tc>
                <w:tcPr>
                  <w:tcW w:w="1701" w:type="dxa"/>
                  <w:tcBorders>
                    <w:top w:val="single" w:sz="4" w:space="0" w:color="auto"/>
                    <w:right w:val="single" w:sz="4" w:space="0" w:color="auto"/>
                  </w:tcBorders>
                  <w:shd w:val="clear" w:color="auto" w:fill="auto"/>
                </w:tcPr>
                <w:tbl>
                  <w:tblPr>
                    <w:tblpPr w:leftFromText="180" w:rightFromText="180" w:vertAnchor="text" w:horzAnchor="margin" w:tblpX="142" w:tblpY="-176"/>
                    <w:tblOverlap w:val="never"/>
                    <w:tblW w:w="3261" w:type="dxa"/>
                    <w:tblLayout w:type="fixed"/>
                    <w:tblLook w:val="04A0" w:firstRow="1" w:lastRow="0" w:firstColumn="1" w:lastColumn="0" w:noHBand="0" w:noVBand="1"/>
                  </w:tblPr>
                  <w:tblGrid>
                    <w:gridCol w:w="1560"/>
                    <w:gridCol w:w="1701"/>
                  </w:tblGrid>
                  <w:tr w:rsidR="00F44AC9" w:rsidRPr="00DB210C" w14:paraId="1808144C" w14:textId="77777777" w:rsidTr="00627911">
                    <w:trPr>
                      <w:trHeight w:val="567"/>
                    </w:trPr>
                    <w:tc>
                      <w:tcPr>
                        <w:tcW w:w="1560" w:type="dxa"/>
                        <w:shd w:val="clear" w:color="auto" w:fill="auto"/>
                      </w:tcPr>
                      <w:p w14:paraId="0C1C70BB" w14:textId="77777777" w:rsidR="00F44AC9" w:rsidRPr="00DB210C" w:rsidRDefault="00F44AC9" w:rsidP="00627911">
                        <w:pPr>
                          <w:spacing w:beforeLines="20" w:before="48" w:afterLines="20" w:after="48"/>
                          <w:rPr>
                            <w:color w:val="000000"/>
                            <w:sz w:val="18"/>
                            <w:szCs w:val="18"/>
                          </w:rPr>
                        </w:pPr>
                        <w:r w:rsidRPr="00DB210C">
                          <w:rPr>
                            <w:rFonts w:eastAsia="Arial"/>
                            <w:i/>
                            <w:spacing w:val="-1"/>
                            <w:sz w:val="18"/>
                            <w:szCs w:val="18"/>
                          </w:rPr>
                          <w:t>&gt; 1,500m</w:t>
                        </w:r>
                        <w:r w:rsidRPr="00DB210C">
                          <w:rPr>
                            <w:rFonts w:eastAsia="Arial"/>
                            <w:i/>
                            <w:spacing w:val="-1"/>
                            <w:sz w:val="18"/>
                            <w:szCs w:val="18"/>
                            <w:vertAlign w:val="superscript"/>
                          </w:rPr>
                          <w:t>2</w:t>
                        </w:r>
                        <w:r w:rsidRPr="00DB210C">
                          <w:rPr>
                            <w:rFonts w:eastAsia="Arial"/>
                            <w:i/>
                            <w:spacing w:val="-1"/>
                            <w:sz w:val="18"/>
                            <w:szCs w:val="18"/>
                          </w:rPr>
                          <w:t xml:space="preserve"> with significant existing tree cover</w:t>
                        </w:r>
                        <w:r w:rsidRPr="00DB210C">
                          <w:rPr>
                            <w:color w:val="000000"/>
                            <w:sz w:val="18"/>
                            <w:szCs w:val="18"/>
                          </w:rPr>
                          <w:t xml:space="preserve"> </w:t>
                        </w:r>
                      </w:p>
                    </w:tc>
                    <w:tc>
                      <w:tcPr>
                        <w:tcW w:w="1701" w:type="dxa"/>
                        <w:shd w:val="clear" w:color="auto" w:fill="auto"/>
                      </w:tcPr>
                      <w:p w14:paraId="3A1D7B18" w14:textId="77777777" w:rsidR="00F44AC9" w:rsidRPr="00DB210C" w:rsidRDefault="00F44AC9" w:rsidP="00627911">
                        <w:pPr>
                          <w:spacing w:beforeLines="20" w:before="48" w:afterLines="20" w:after="48"/>
                          <w:rPr>
                            <w:sz w:val="18"/>
                            <w:szCs w:val="18"/>
                          </w:rPr>
                        </w:pPr>
                        <w:r w:rsidRPr="00DB210C">
                          <w:rPr>
                            <w:color w:val="000000"/>
                            <w:sz w:val="18"/>
                            <w:szCs w:val="18"/>
                          </w:rPr>
                          <w:t xml:space="preserve"> </w:t>
                        </w:r>
                      </w:p>
                    </w:tc>
                  </w:tr>
                </w:tbl>
                <w:p w14:paraId="08FF7384" w14:textId="77777777" w:rsidR="00F44AC9" w:rsidRPr="00DB210C" w:rsidRDefault="00F44AC9" w:rsidP="00627911">
                  <w:pPr>
                    <w:spacing w:beforeLines="20" w:before="48" w:afterLines="20" w:after="48"/>
                    <w:rPr>
                      <w:rFonts w:eastAsia="Arial"/>
                      <w:i/>
                      <w:spacing w:val="-1"/>
                      <w:sz w:val="18"/>
                      <w:szCs w:val="18"/>
                    </w:rPr>
                  </w:pPr>
                </w:p>
              </w:tc>
              <w:tc>
                <w:tcPr>
                  <w:tcW w:w="708" w:type="dxa"/>
                  <w:tcBorders>
                    <w:top w:val="single" w:sz="4" w:space="0" w:color="auto"/>
                    <w:left w:val="single" w:sz="4" w:space="0" w:color="auto"/>
                    <w:right w:val="single" w:sz="4" w:space="0" w:color="auto"/>
                  </w:tcBorders>
                  <w:shd w:val="clear" w:color="auto" w:fill="auto"/>
                </w:tcPr>
                <w:p w14:paraId="4AFF4281"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6m</w:t>
                  </w:r>
                </w:p>
              </w:tc>
              <w:tc>
                <w:tcPr>
                  <w:tcW w:w="1135" w:type="dxa"/>
                  <w:vMerge/>
                  <w:tcBorders>
                    <w:top w:val="single" w:sz="4" w:space="0" w:color="auto"/>
                    <w:left w:val="single" w:sz="4" w:space="0" w:color="auto"/>
                  </w:tcBorders>
                  <w:shd w:val="clear" w:color="auto" w:fill="auto"/>
                </w:tcPr>
                <w:p w14:paraId="3DA72781" w14:textId="77777777" w:rsidR="00F44AC9" w:rsidRPr="00DB210C" w:rsidRDefault="00F44AC9" w:rsidP="00627911">
                  <w:pPr>
                    <w:spacing w:beforeLines="20" w:before="48" w:afterLines="20" w:after="48"/>
                    <w:rPr>
                      <w:rFonts w:eastAsia="Arial"/>
                      <w:i/>
                      <w:spacing w:val="-1"/>
                      <w:sz w:val="18"/>
                      <w:szCs w:val="18"/>
                    </w:rPr>
                  </w:pPr>
                </w:p>
              </w:tc>
            </w:tr>
          </w:tbl>
          <w:p w14:paraId="2505C7F4" w14:textId="77777777" w:rsidR="00F44AC9" w:rsidRPr="00DB210C" w:rsidRDefault="00F44AC9" w:rsidP="00627911">
            <w:pPr>
              <w:spacing w:beforeLines="20" w:before="48" w:afterLines="20" w:after="48"/>
              <w:rPr>
                <w:b/>
                <w:i/>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D4A3DF" w14:textId="77777777" w:rsidR="00F44AC9" w:rsidRPr="00C9746A" w:rsidRDefault="00F44AC9" w:rsidP="00627911">
            <w:pPr>
              <w:ind w:left="138"/>
              <w:rPr>
                <w:rFonts w:eastAsia="Arial"/>
              </w:rPr>
            </w:pPr>
            <w:r w:rsidRPr="00C9746A">
              <w:rPr>
                <w:rFonts w:eastAsia="Arial"/>
              </w:rPr>
              <w:t xml:space="preserve">The site has an area of </w:t>
            </w:r>
            <w:r>
              <w:rPr>
                <w:rFonts w:eastAsia="Arial"/>
              </w:rPr>
              <w:t>2,257</w:t>
            </w:r>
            <w:r w:rsidRPr="00C9746A">
              <w:rPr>
                <w:rFonts w:eastAsia="Arial"/>
              </w:rPr>
              <w:t xml:space="preserve">sqm.   There is a minimum width requirement of </w:t>
            </w:r>
            <w:r>
              <w:rPr>
                <w:rFonts w:eastAsia="Arial"/>
              </w:rPr>
              <w:t>6</w:t>
            </w:r>
            <w:r w:rsidRPr="00C9746A">
              <w:rPr>
                <w:rFonts w:eastAsia="Arial"/>
              </w:rPr>
              <w:t xml:space="preserve"> metres for a site of this size.</w:t>
            </w:r>
          </w:p>
          <w:p w14:paraId="1D9F7FC0" w14:textId="77777777" w:rsidR="00F44AC9" w:rsidRPr="00C9746A" w:rsidRDefault="00F44AC9" w:rsidP="00627911">
            <w:pPr>
              <w:ind w:left="138"/>
              <w:rPr>
                <w:rFonts w:eastAsia="Arial"/>
              </w:rPr>
            </w:pPr>
          </w:p>
          <w:p w14:paraId="0AF4A525" w14:textId="77777777" w:rsidR="00F44AC9" w:rsidRDefault="00F44AC9" w:rsidP="00627911">
            <w:pPr>
              <w:ind w:left="138"/>
              <w:rPr>
                <w:rFonts w:eastAsia="Arial"/>
              </w:rPr>
            </w:pPr>
            <w:r w:rsidRPr="00C9746A">
              <w:rPr>
                <w:rFonts w:eastAsia="Arial"/>
              </w:rPr>
              <w:t xml:space="preserve">The total areas of deep soil nominated in the development application </w:t>
            </w:r>
            <w:r>
              <w:rPr>
                <w:rFonts w:eastAsia="Arial"/>
              </w:rPr>
              <w:t>is</w:t>
            </w:r>
            <w:r w:rsidRPr="00C9746A">
              <w:rPr>
                <w:rFonts w:eastAsia="Arial"/>
              </w:rPr>
              <w:t xml:space="preserve"> </w:t>
            </w:r>
            <w:r>
              <w:rPr>
                <w:rFonts w:eastAsia="Arial"/>
              </w:rPr>
              <w:t>228.36</w:t>
            </w:r>
            <w:r w:rsidRPr="00C9746A">
              <w:rPr>
                <w:rFonts w:eastAsia="Arial"/>
              </w:rPr>
              <w:t xml:space="preserve"> sqm (architecture plans), being circa </w:t>
            </w:r>
            <w:r>
              <w:rPr>
                <w:rFonts w:eastAsia="Arial"/>
              </w:rPr>
              <w:t>10</w:t>
            </w:r>
            <w:r w:rsidRPr="00C9746A">
              <w:rPr>
                <w:rFonts w:eastAsia="Arial"/>
              </w:rPr>
              <w:t>%.</w:t>
            </w:r>
          </w:p>
          <w:p w14:paraId="66703F5A" w14:textId="77777777" w:rsidR="00F44AC9" w:rsidRDefault="00F44AC9" w:rsidP="00627911">
            <w:pPr>
              <w:ind w:left="138"/>
              <w:rPr>
                <w:rFonts w:eastAsia="Arial"/>
              </w:rPr>
            </w:pPr>
          </w:p>
          <w:p w14:paraId="7B3B4166" w14:textId="77777777" w:rsidR="00F44AC9" w:rsidRPr="00C9746A" w:rsidRDefault="00F44AC9" w:rsidP="00627911">
            <w:pPr>
              <w:ind w:left="138"/>
              <w:rPr>
                <w:rFonts w:eastAsia="Arial"/>
              </w:rPr>
            </w:pPr>
          </w:p>
          <w:p w14:paraId="2B48E0DD" w14:textId="77777777" w:rsidR="00F44AC9" w:rsidRPr="00C9746A" w:rsidRDefault="00F44AC9" w:rsidP="00627911">
            <w:pPr>
              <w:ind w:left="138"/>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5E74D09" w14:textId="77777777" w:rsidR="00F44AC9" w:rsidRPr="00C9746A" w:rsidRDefault="00F44AC9" w:rsidP="00627911">
            <w:pPr>
              <w:rPr>
                <w:rFonts w:eastAsia="Arial"/>
              </w:rPr>
            </w:pPr>
            <w:r>
              <w:rPr>
                <w:rFonts w:eastAsia="Arial"/>
              </w:rPr>
              <w:t>Yes</w:t>
            </w:r>
            <w:r w:rsidRPr="006A689C">
              <w:rPr>
                <w:rFonts w:eastAsia="Arial"/>
              </w:rPr>
              <w:t>.</w:t>
            </w:r>
          </w:p>
        </w:tc>
      </w:tr>
      <w:tr w:rsidR="00F44AC9" w:rsidRPr="00C9746A" w14:paraId="3860C691"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03B3262F" w14:textId="77777777" w:rsidR="00F44AC9" w:rsidRPr="00DB210C" w:rsidRDefault="00F44AC9" w:rsidP="00627911">
            <w:pPr>
              <w:spacing w:beforeLines="20" w:before="48" w:afterLines="20" w:after="48"/>
              <w:rPr>
                <w:b/>
                <w:i/>
                <w:sz w:val="18"/>
                <w:szCs w:val="18"/>
              </w:rPr>
            </w:pPr>
            <w:r w:rsidRPr="00DB210C">
              <w:rPr>
                <w:b/>
                <w:i/>
                <w:sz w:val="18"/>
                <w:szCs w:val="18"/>
              </w:rPr>
              <w:t>3F – Visual privacy</w:t>
            </w:r>
          </w:p>
          <w:p w14:paraId="0ACC9638"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Minimum separation distances </w:t>
            </w:r>
            <w:bookmarkStart w:id="26" w:name="_Hlk145661477"/>
            <w:r w:rsidRPr="00DB210C">
              <w:rPr>
                <w:rFonts w:eastAsia="Arial"/>
                <w:i/>
                <w:spacing w:val="-1"/>
                <w:sz w:val="18"/>
                <w:szCs w:val="18"/>
              </w:rPr>
              <w:t>from buildings to side and rear boundaries</w:t>
            </w:r>
            <w:bookmarkEnd w:id="26"/>
            <w:r w:rsidRPr="00DB210C">
              <w:rPr>
                <w:rFonts w:eastAsia="Arial"/>
                <w:i/>
                <w:spacing w:val="-1"/>
                <w:sz w:val="18"/>
                <w:szCs w:val="18"/>
              </w:rPr>
              <w:t>:</w:t>
            </w:r>
          </w:p>
          <w:p w14:paraId="65AB9E36" w14:textId="77777777" w:rsidR="00F44AC9" w:rsidRPr="00DB210C" w:rsidRDefault="00F44AC9" w:rsidP="00627911">
            <w:pPr>
              <w:spacing w:beforeLines="20" w:before="48" w:afterLines="20" w:after="48"/>
              <w:rPr>
                <w:rFonts w:eastAsia="Arial"/>
                <w:i/>
                <w:spacing w:val="-1"/>
                <w:sz w:val="18"/>
                <w:szCs w:val="18"/>
              </w:rPr>
            </w:pPr>
          </w:p>
          <w:tbl>
            <w:tblPr>
              <w:tblpPr w:leftFromText="180" w:rightFromText="180" w:vertAnchor="text" w:horzAnchor="margin" w:tblpX="142" w:tblpY="-176"/>
              <w:tblOverlap w:val="never"/>
              <w:tblW w:w="3118" w:type="dxa"/>
              <w:tblLayout w:type="fixed"/>
              <w:tblLook w:val="04A0" w:firstRow="1" w:lastRow="0" w:firstColumn="1" w:lastColumn="0" w:noHBand="0" w:noVBand="1"/>
            </w:tblPr>
            <w:tblGrid>
              <w:gridCol w:w="1134"/>
              <w:gridCol w:w="992"/>
              <w:gridCol w:w="992"/>
            </w:tblGrid>
            <w:tr w:rsidR="00F44AC9" w:rsidRPr="00DB210C" w14:paraId="644F5678" w14:textId="77777777" w:rsidTr="00627911">
              <w:tc>
                <w:tcPr>
                  <w:tcW w:w="1134" w:type="dxa"/>
                  <w:tcBorders>
                    <w:bottom w:val="single" w:sz="4" w:space="0" w:color="auto"/>
                    <w:right w:val="single" w:sz="4" w:space="0" w:color="auto"/>
                  </w:tcBorders>
                  <w:shd w:val="clear" w:color="auto" w:fill="auto"/>
                </w:tcPr>
                <w:p w14:paraId="03E15C7B"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Building height</w:t>
                  </w:r>
                </w:p>
              </w:tc>
              <w:tc>
                <w:tcPr>
                  <w:tcW w:w="992" w:type="dxa"/>
                  <w:tcBorders>
                    <w:left w:val="single" w:sz="4" w:space="0" w:color="auto"/>
                    <w:bottom w:val="single" w:sz="4" w:space="0" w:color="auto"/>
                    <w:right w:val="single" w:sz="4" w:space="0" w:color="auto"/>
                  </w:tcBorders>
                  <w:shd w:val="clear" w:color="auto" w:fill="auto"/>
                </w:tcPr>
                <w:p w14:paraId="77A58C82"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Habitable rooms and balconies</w:t>
                  </w:r>
                </w:p>
              </w:tc>
              <w:tc>
                <w:tcPr>
                  <w:tcW w:w="992" w:type="dxa"/>
                  <w:tcBorders>
                    <w:left w:val="single" w:sz="4" w:space="0" w:color="auto"/>
                    <w:bottom w:val="single" w:sz="4" w:space="0" w:color="auto"/>
                  </w:tcBorders>
                  <w:shd w:val="clear" w:color="auto" w:fill="auto"/>
                </w:tcPr>
                <w:p w14:paraId="250C4F6A"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Non-habitable rooms</w:t>
                  </w:r>
                </w:p>
              </w:tc>
            </w:tr>
            <w:tr w:rsidR="00F44AC9" w:rsidRPr="00DB210C" w14:paraId="5203B6DA" w14:textId="77777777" w:rsidTr="00627911">
              <w:tc>
                <w:tcPr>
                  <w:tcW w:w="1134" w:type="dxa"/>
                  <w:tcBorders>
                    <w:top w:val="single" w:sz="4" w:space="0" w:color="auto"/>
                    <w:bottom w:val="single" w:sz="4" w:space="0" w:color="auto"/>
                    <w:right w:val="single" w:sz="4" w:space="0" w:color="auto"/>
                  </w:tcBorders>
                  <w:shd w:val="clear" w:color="auto" w:fill="auto"/>
                </w:tcPr>
                <w:p w14:paraId="52B525F0"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Up to 12m (4 storeys)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7D5B0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6m</w:t>
                  </w:r>
                </w:p>
              </w:tc>
              <w:tc>
                <w:tcPr>
                  <w:tcW w:w="992" w:type="dxa"/>
                  <w:tcBorders>
                    <w:top w:val="single" w:sz="4" w:space="0" w:color="auto"/>
                    <w:left w:val="single" w:sz="4" w:space="0" w:color="auto"/>
                    <w:bottom w:val="single" w:sz="4" w:space="0" w:color="auto"/>
                  </w:tcBorders>
                  <w:shd w:val="clear" w:color="auto" w:fill="auto"/>
                </w:tcPr>
                <w:p w14:paraId="061AED06"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3m</w:t>
                  </w:r>
                </w:p>
              </w:tc>
            </w:tr>
            <w:tr w:rsidR="00F44AC9" w:rsidRPr="00DB210C" w14:paraId="50765394" w14:textId="77777777" w:rsidTr="00627911">
              <w:tc>
                <w:tcPr>
                  <w:tcW w:w="1134" w:type="dxa"/>
                  <w:tcBorders>
                    <w:top w:val="single" w:sz="4" w:space="0" w:color="auto"/>
                    <w:right w:val="single" w:sz="4" w:space="0" w:color="auto"/>
                  </w:tcBorders>
                  <w:shd w:val="clear" w:color="auto" w:fill="auto"/>
                </w:tcPr>
                <w:p w14:paraId="738AA175"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Up to 25m (5-8 storeys)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6104A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9m</w:t>
                  </w:r>
                </w:p>
                <w:p w14:paraId="2CFC8450" w14:textId="77777777" w:rsidR="00F44AC9" w:rsidRPr="00DB210C" w:rsidRDefault="00F44AC9" w:rsidP="00627911">
                  <w:pPr>
                    <w:spacing w:beforeLines="20" w:before="48" w:afterLines="20" w:after="48"/>
                    <w:rPr>
                      <w:rFonts w:eastAsia="Arial"/>
                      <w:i/>
                      <w:spacing w:val="-1"/>
                      <w:sz w:val="18"/>
                      <w:szCs w:val="18"/>
                    </w:rPr>
                  </w:pPr>
                </w:p>
              </w:tc>
              <w:tc>
                <w:tcPr>
                  <w:tcW w:w="992" w:type="dxa"/>
                  <w:tcBorders>
                    <w:top w:val="single" w:sz="4" w:space="0" w:color="auto"/>
                    <w:left w:val="single" w:sz="4" w:space="0" w:color="auto"/>
                    <w:bottom w:val="single" w:sz="4" w:space="0" w:color="auto"/>
                  </w:tcBorders>
                  <w:shd w:val="clear" w:color="auto" w:fill="auto"/>
                </w:tcPr>
                <w:p w14:paraId="6E6CBE6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4.5m</w:t>
                  </w:r>
                </w:p>
                <w:p w14:paraId="5CD0C730" w14:textId="77777777" w:rsidR="00F44AC9" w:rsidRPr="00DB210C" w:rsidRDefault="00F44AC9" w:rsidP="00627911">
                  <w:pPr>
                    <w:spacing w:beforeLines="20" w:before="48" w:afterLines="20" w:after="48"/>
                    <w:rPr>
                      <w:rFonts w:eastAsia="Arial"/>
                      <w:i/>
                      <w:spacing w:val="-1"/>
                      <w:sz w:val="18"/>
                      <w:szCs w:val="18"/>
                    </w:rPr>
                  </w:pPr>
                </w:p>
              </w:tc>
            </w:tr>
            <w:tr w:rsidR="00F44AC9" w:rsidRPr="00DB210C" w14:paraId="13690662" w14:textId="77777777" w:rsidTr="00627911">
              <w:tc>
                <w:tcPr>
                  <w:tcW w:w="1134" w:type="dxa"/>
                  <w:tcBorders>
                    <w:top w:val="single" w:sz="4" w:space="0" w:color="auto"/>
                    <w:bottom w:val="single" w:sz="4" w:space="0" w:color="auto"/>
                    <w:right w:val="single" w:sz="4" w:space="0" w:color="auto"/>
                  </w:tcBorders>
                  <w:shd w:val="clear" w:color="auto" w:fill="auto"/>
                </w:tcPr>
                <w:p w14:paraId="6671381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Over 25 m (+9 storeys)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82D18F"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12m</w:t>
                  </w:r>
                </w:p>
              </w:tc>
              <w:tc>
                <w:tcPr>
                  <w:tcW w:w="992" w:type="dxa"/>
                  <w:tcBorders>
                    <w:top w:val="single" w:sz="4" w:space="0" w:color="auto"/>
                    <w:left w:val="single" w:sz="4" w:space="0" w:color="auto"/>
                    <w:bottom w:val="single" w:sz="4" w:space="0" w:color="auto"/>
                  </w:tcBorders>
                  <w:shd w:val="clear" w:color="auto" w:fill="auto"/>
                </w:tcPr>
                <w:p w14:paraId="55AE1BB0"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6m</w:t>
                  </w:r>
                </w:p>
              </w:tc>
            </w:tr>
          </w:tbl>
          <w:p w14:paraId="3F26901B"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New development adjacent to existing buildings should provide adequate separation distances to the boundary in accordance with the design criteria.</w:t>
            </w:r>
          </w:p>
          <w:p w14:paraId="45731F9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Gallery access circulation should be treated as</w:t>
            </w:r>
            <w:r w:rsidRPr="00DB210C">
              <w:rPr>
                <w:sz w:val="18"/>
                <w:szCs w:val="18"/>
              </w:rPr>
              <w:t xml:space="preserve"> </w:t>
            </w:r>
            <w:r w:rsidRPr="00DB210C">
              <w:rPr>
                <w:rFonts w:eastAsia="Arial"/>
                <w:i/>
                <w:spacing w:val="-1"/>
                <w:sz w:val="18"/>
                <w:szCs w:val="18"/>
              </w:rPr>
              <w:t>habitable space when measuring privacy separation</w:t>
            </w:r>
            <w:r w:rsidRPr="00DB210C">
              <w:rPr>
                <w:sz w:val="18"/>
                <w:szCs w:val="18"/>
              </w:rPr>
              <w:t xml:space="preserve"> </w:t>
            </w:r>
            <w:r w:rsidRPr="00DB210C">
              <w:rPr>
                <w:rFonts w:eastAsia="Arial"/>
                <w:i/>
                <w:spacing w:val="-1"/>
                <w:sz w:val="18"/>
                <w:szCs w:val="18"/>
              </w:rPr>
              <w:t>distances between neighbouring properties.</w:t>
            </w:r>
          </w:p>
          <w:p w14:paraId="6C90D8FF"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For residential buildings next to commercial buildings, separation distances should be measured as follows: for retail, office spaces and commercial balconies use the habitable room distances.</w:t>
            </w:r>
          </w:p>
          <w:p w14:paraId="0BE19E5C"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Apartment buildings should have an increased separation distance of 3m (in addition to the requirements set out in design criteria 1) when adjacent to a different zone that permits lower density residential </w:t>
            </w:r>
            <w:r w:rsidRPr="00DB210C">
              <w:rPr>
                <w:rFonts w:eastAsia="Arial"/>
                <w:i/>
                <w:spacing w:val="-1"/>
                <w:sz w:val="18"/>
                <w:szCs w:val="18"/>
              </w:rPr>
              <w:lastRenderedPageBreak/>
              <w:t xml:space="preserve">development to provide for a transition in scale and increased landscaping. </w:t>
            </w:r>
          </w:p>
          <w:p w14:paraId="6984DC4D"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Communal open space, common areas and access paths should be separated from private open space and windows to apartments, particularly habitable room windows.</w:t>
            </w:r>
          </w:p>
          <w:p w14:paraId="29046E9C"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Windows should be offset from the windows of adjacent buildings.</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141B15" w14:textId="77777777" w:rsidR="00F44AC9" w:rsidRPr="00C9746A" w:rsidRDefault="00F44AC9" w:rsidP="00627911">
            <w:pPr>
              <w:ind w:left="138"/>
              <w:rPr>
                <w:rFonts w:eastAsia="Arial"/>
              </w:rPr>
            </w:pPr>
            <w:r w:rsidRPr="00C9746A">
              <w:rPr>
                <w:rFonts w:eastAsia="Arial"/>
              </w:rPr>
              <w:lastRenderedPageBreak/>
              <w:t xml:space="preserve">The building has a height of </w:t>
            </w:r>
            <w:r>
              <w:rPr>
                <w:rFonts w:eastAsia="Arial"/>
              </w:rPr>
              <w:t>4</w:t>
            </w:r>
            <w:r w:rsidRPr="00C9746A">
              <w:rPr>
                <w:rFonts w:eastAsia="Arial"/>
              </w:rPr>
              <w:t xml:space="preserve"> storeys for this assessment.</w:t>
            </w:r>
          </w:p>
          <w:p w14:paraId="605FC83F" w14:textId="77777777" w:rsidR="00F44AC9" w:rsidRPr="00C9746A" w:rsidRDefault="00F44AC9" w:rsidP="00627911">
            <w:pPr>
              <w:ind w:left="138"/>
              <w:rPr>
                <w:rFonts w:eastAsia="Arial"/>
              </w:rPr>
            </w:pPr>
          </w:p>
          <w:p w14:paraId="55920E00" w14:textId="77777777" w:rsidR="00F44AC9" w:rsidRPr="00C9746A" w:rsidRDefault="00F44AC9" w:rsidP="00627911">
            <w:pPr>
              <w:ind w:left="138"/>
              <w:rPr>
                <w:rFonts w:eastAsia="Arial"/>
              </w:rPr>
            </w:pPr>
            <w:r w:rsidRPr="00C9746A">
              <w:rPr>
                <w:rFonts w:eastAsia="Arial"/>
              </w:rPr>
              <w:t xml:space="preserve">Generally, windows and balconies to habitable rooms address </w:t>
            </w:r>
            <w:r>
              <w:rPr>
                <w:rFonts w:eastAsia="Arial"/>
              </w:rPr>
              <w:t xml:space="preserve">all </w:t>
            </w:r>
            <w:r w:rsidRPr="00C9746A">
              <w:rPr>
                <w:rFonts w:eastAsia="Arial"/>
              </w:rPr>
              <w:t>boundaries.</w:t>
            </w:r>
          </w:p>
          <w:p w14:paraId="5F2FEC2A" w14:textId="77777777" w:rsidR="00F44AC9" w:rsidRPr="00C9746A" w:rsidRDefault="00F44AC9" w:rsidP="00627911">
            <w:pPr>
              <w:ind w:left="138"/>
              <w:rPr>
                <w:rFonts w:eastAsia="Arial"/>
              </w:rPr>
            </w:pPr>
          </w:p>
          <w:p w14:paraId="4C84031D" w14:textId="77777777" w:rsidR="00F44AC9" w:rsidRDefault="00F44AC9" w:rsidP="00627911">
            <w:pPr>
              <w:ind w:left="138"/>
              <w:rPr>
                <w:rFonts w:eastAsia="Arial"/>
              </w:rPr>
            </w:pPr>
            <w:r w:rsidRPr="00C9746A">
              <w:rPr>
                <w:rFonts w:eastAsia="Arial"/>
              </w:rPr>
              <w:t xml:space="preserve">The locations of the </w:t>
            </w:r>
            <w:r>
              <w:rPr>
                <w:rFonts w:eastAsia="Arial"/>
              </w:rPr>
              <w:t>northeast and southeast</w:t>
            </w:r>
            <w:r w:rsidRPr="00C9746A">
              <w:rPr>
                <w:rFonts w:eastAsia="Arial"/>
              </w:rPr>
              <w:t xml:space="preserve"> facing windows where they overlook the side boundar</w:t>
            </w:r>
            <w:r>
              <w:rPr>
                <w:rFonts w:eastAsia="Arial"/>
              </w:rPr>
              <w:t>ies</w:t>
            </w:r>
            <w:r w:rsidRPr="00C9746A">
              <w:rPr>
                <w:rFonts w:eastAsia="Arial"/>
              </w:rPr>
              <w:t xml:space="preserve"> achieve the minimum setback and separation distances.</w:t>
            </w:r>
          </w:p>
          <w:p w14:paraId="7F785309" w14:textId="77777777" w:rsidR="00F44AC9" w:rsidRDefault="00F44AC9" w:rsidP="00627911">
            <w:pPr>
              <w:ind w:left="138"/>
              <w:rPr>
                <w:rFonts w:eastAsia="Arial"/>
              </w:rPr>
            </w:pPr>
          </w:p>
          <w:p w14:paraId="461688DD" w14:textId="542E7864" w:rsidR="00F44AC9" w:rsidRDefault="00F44AC9" w:rsidP="00627911">
            <w:pPr>
              <w:ind w:left="138"/>
              <w:rPr>
                <w:rFonts w:eastAsia="Arial"/>
              </w:rPr>
            </w:pPr>
            <w:r>
              <w:rPr>
                <w:rFonts w:eastAsia="Arial"/>
              </w:rPr>
              <w:t xml:space="preserve">A potential overlooking </w:t>
            </w:r>
            <w:r w:rsidR="006E3E40">
              <w:rPr>
                <w:rFonts w:eastAsia="Arial"/>
              </w:rPr>
              <w:t>corner</w:t>
            </w:r>
            <w:r>
              <w:rPr>
                <w:rFonts w:eastAsia="Arial"/>
              </w:rPr>
              <w:t xml:space="preserve"> from the balcony of Unit 205 on level 2 into the recessed light well of No. 494-496 is addressed by the presence of a nib wall, planter box and palisade screen fencing.</w:t>
            </w:r>
          </w:p>
          <w:p w14:paraId="698D6538" w14:textId="77777777" w:rsidR="00F44AC9" w:rsidRPr="00C9746A" w:rsidRDefault="00F44AC9" w:rsidP="00627911">
            <w:pPr>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7070F480" w14:textId="77777777" w:rsidR="00F44AC9" w:rsidRPr="00C9746A" w:rsidRDefault="00F44AC9" w:rsidP="00627911">
            <w:pPr>
              <w:rPr>
                <w:rFonts w:eastAsia="Arial"/>
              </w:rPr>
            </w:pPr>
            <w:r w:rsidRPr="00ED1884">
              <w:rPr>
                <w:rFonts w:eastAsia="Arial"/>
              </w:rPr>
              <w:t>Yes</w:t>
            </w:r>
            <w:r>
              <w:rPr>
                <w:rFonts w:eastAsia="Arial"/>
              </w:rPr>
              <w:t>.</w:t>
            </w:r>
          </w:p>
        </w:tc>
      </w:tr>
      <w:tr w:rsidR="00F44AC9" w:rsidRPr="00C9746A" w14:paraId="307DC2F0"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73AE6A16" w14:textId="77777777" w:rsidR="00F44AC9" w:rsidRPr="00DB210C" w:rsidRDefault="00F44AC9" w:rsidP="00627911">
            <w:pPr>
              <w:spacing w:beforeLines="20" w:before="48" w:afterLines="20" w:after="48"/>
              <w:rPr>
                <w:b/>
                <w:i/>
                <w:sz w:val="18"/>
                <w:szCs w:val="18"/>
              </w:rPr>
            </w:pPr>
            <w:bookmarkStart w:id="27" w:name="_Hlk133871174"/>
            <w:r w:rsidRPr="00DB210C">
              <w:rPr>
                <w:b/>
                <w:i/>
                <w:sz w:val="18"/>
                <w:szCs w:val="18"/>
              </w:rPr>
              <w:t>3G – Pedestrian access and entries</w:t>
            </w:r>
          </w:p>
          <w:bookmarkEnd w:id="27"/>
          <w:p w14:paraId="0528BDCA"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Building entries and pedestrian access connects to and addresses the public domain.</w:t>
            </w:r>
          </w:p>
          <w:p w14:paraId="0705A22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Access areas clearly visible from public domain.</w:t>
            </w:r>
          </w:p>
          <w:p w14:paraId="7E2AC61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Multiple entries (including communal building entries and individual ground floor entries) should be provided to activate the street edge. </w:t>
            </w:r>
          </w:p>
          <w:p w14:paraId="49FDB62C"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The</w:t>
            </w:r>
            <w:r w:rsidRPr="00DB210C">
              <w:rPr>
                <w:rFonts w:eastAsia="Arial"/>
                <w:i/>
                <w:spacing w:val="-1"/>
                <w:sz w:val="18"/>
                <w:szCs w:val="18"/>
              </w:rPr>
              <w:tab/>
              <w:t xml:space="preserve"> design of ground floor and underground</w:t>
            </w:r>
            <w:r w:rsidRPr="00DB210C">
              <w:rPr>
                <w:rFonts w:eastAsia="Arial"/>
                <w:i/>
                <w:spacing w:val="-1"/>
                <w:sz w:val="18"/>
                <w:szCs w:val="18"/>
              </w:rPr>
              <w:tab/>
              <w:t xml:space="preserve"> car parks minimise level changes along pathways and entries.</w:t>
            </w:r>
          </w:p>
          <w:p w14:paraId="254285C9"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Pedestrian links should be direct, have clear sight lines, be overlooked by habitable rooms or private open spaces of dwellings, be well lit and contain active uses, where appropriate.</w:t>
            </w:r>
          </w:p>
          <w:p w14:paraId="041334A8" w14:textId="77777777" w:rsidR="00F44AC9" w:rsidRPr="00DB210C" w:rsidRDefault="00F44AC9" w:rsidP="00627911">
            <w:pPr>
              <w:spacing w:beforeLines="20" w:before="48" w:afterLines="20" w:after="48"/>
              <w:rPr>
                <w:rFonts w:eastAsia="Arial"/>
                <w:i/>
                <w:spacing w:val="-1"/>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D7D331" w14:textId="77777777" w:rsidR="00F44AC9" w:rsidRPr="00C9746A" w:rsidRDefault="00F44AC9" w:rsidP="00627911">
            <w:pPr>
              <w:ind w:left="138"/>
              <w:rPr>
                <w:rFonts w:eastAsia="Arial"/>
              </w:rPr>
            </w:pPr>
            <w:r w:rsidRPr="00C9746A">
              <w:rPr>
                <w:rFonts w:eastAsia="Arial"/>
              </w:rPr>
              <w:t xml:space="preserve">The proposed development offers a good level of connectivity, entry, access and visibility with </w:t>
            </w:r>
            <w:r>
              <w:rPr>
                <w:rFonts w:eastAsia="Arial"/>
              </w:rPr>
              <w:t>Albermarle Avenue and Old South Head</w:t>
            </w:r>
            <w:r w:rsidRPr="00C9746A">
              <w:rPr>
                <w:rFonts w:eastAsia="Arial"/>
              </w:rPr>
              <w:t xml:space="preserve"> Road.</w:t>
            </w:r>
          </w:p>
          <w:p w14:paraId="45CDE78D" w14:textId="77777777" w:rsidR="00F44AC9" w:rsidRPr="00C9746A" w:rsidRDefault="00F44AC9" w:rsidP="00627911">
            <w:pPr>
              <w:rPr>
                <w:rFonts w:eastAsia="Arial"/>
              </w:rPr>
            </w:pPr>
          </w:p>
          <w:p w14:paraId="0738E3AB" w14:textId="77777777" w:rsidR="00F44AC9" w:rsidRPr="00C9746A" w:rsidRDefault="00F44AC9" w:rsidP="00627911">
            <w:pPr>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C82C9A0" w14:textId="77777777" w:rsidR="00F44AC9" w:rsidRPr="00C9746A" w:rsidRDefault="00F44AC9" w:rsidP="00627911">
            <w:pPr>
              <w:rPr>
                <w:rFonts w:eastAsia="Arial"/>
              </w:rPr>
            </w:pPr>
            <w:r w:rsidRPr="00C9746A">
              <w:rPr>
                <w:rFonts w:eastAsia="Arial"/>
              </w:rPr>
              <w:t>Yes.</w:t>
            </w:r>
          </w:p>
        </w:tc>
      </w:tr>
      <w:tr w:rsidR="00F44AC9" w:rsidRPr="00C9746A" w14:paraId="36E6BB85"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3AC336C" w14:textId="77777777" w:rsidR="00F44AC9" w:rsidRPr="00DB210C" w:rsidRDefault="00F44AC9" w:rsidP="00627911">
            <w:pPr>
              <w:spacing w:beforeLines="20" w:before="48" w:afterLines="20" w:after="48"/>
              <w:rPr>
                <w:b/>
                <w:i/>
                <w:sz w:val="18"/>
                <w:szCs w:val="18"/>
              </w:rPr>
            </w:pPr>
            <w:r w:rsidRPr="00DB210C">
              <w:rPr>
                <w:b/>
                <w:i/>
                <w:sz w:val="18"/>
                <w:szCs w:val="18"/>
              </w:rPr>
              <w:t>3H – Vehicle access</w:t>
            </w:r>
          </w:p>
          <w:p w14:paraId="603DA5F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Vehicle access points designed and located to achieve safety.</w:t>
            </w:r>
          </w:p>
          <w:p w14:paraId="381454D0"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 xml:space="preserve">Car park access should be integrated with the building’s overall facade. </w:t>
            </w:r>
          </w:p>
          <w:p w14:paraId="7F067ADD"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The width and number of vehicle access points should be limited to the minimum.</w:t>
            </w:r>
          </w:p>
          <w:p w14:paraId="36A45F2E"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Car park entry and access should be located on secondary streets or lanes where available.</w:t>
            </w:r>
          </w:p>
          <w:p w14:paraId="5AE43AF4"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Garbage collection, loading and servicing areas are screened.</w:t>
            </w:r>
          </w:p>
          <w:p w14:paraId="00B69B48"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Designed to minimise conflict with pedestrians and vehicles.</w:t>
            </w:r>
          </w:p>
          <w:p w14:paraId="786FB73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Create high quality streetscapes.</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D41982" w14:textId="77777777" w:rsidR="00F44AC9" w:rsidRPr="00C9746A" w:rsidRDefault="00F44AC9" w:rsidP="00627911">
            <w:pPr>
              <w:ind w:left="138"/>
              <w:rPr>
                <w:rFonts w:eastAsia="Arial"/>
              </w:rPr>
            </w:pPr>
            <w:r w:rsidRPr="00C9746A">
              <w:rPr>
                <w:rFonts w:eastAsia="Arial"/>
              </w:rPr>
              <w:t xml:space="preserve">The proposed development adopts a thoughtful approach to vehicle access. </w:t>
            </w:r>
          </w:p>
          <w:p w14:paraId="13E390E2" w14:textId="77777777" w:rsidR="00F44AC9" w:rsidRPr="00C9746A" w:rsidRDefault="00F44AC9" w:rsidP="00627911">
            <w:pPr>
              <w:ind w:left="138"/>
              <w:rPr>
                <w:rFonts w:eastAsia="Arial"/>
              </w:rPr>
            </w:pPr>
          </w:p>
          <w:p w14:paraId="1C39DCEF" w14:textId="77777777" w:rsidR="00F44AC9" w:rsidRPr="00C9746A" w:rsidRDefault="00F44AC9" w:rsidP="00627911">
            <w:pPr>
              <w:ind w:left="138"/>
              <w:rPr>
                <w:rFonts w:eastAsia="Arial"/>
              </w:rPr>
            </w:pPr>
            <w:r w:rsidRPr="00C9746A">
              <w:rPr>
                <w:rFonts w:eastAsia="Arial"/>
              </w:rPr>
              <w:t xml:space="preserve">Streetscape and pedestrian impact </w:t>
            </w:r>
            <w:r>
              <w:rPr>
                <w:rFonts w:eastAsia="Arial"/>
              </w:rPr>
              <w:t xml:space="preserve">/amenity </w:t>
            </w:r>
            <w:r w:rsidRPr="00C9746A">
              <w:rPr>
                <w:rFonts w:eastAsia="Arial"/>
              </w:rPr>
              <w:t xml:space="preserve">from </w:t>
            </w:r>
            <w:r>
              <w:rPr>
                <w:rFonts w:eastAsia="Arial"/>
              </w:rPr>
              <w:t xml:space="preserve">driveway </w:t>
            </w:r>
            <w:r w:rsidRPr="00C9746A">
              <w:rPr>
                <w:rFonts w:eastAsia="Arial"/>
              </w:rPr>
              <w:t>access is minimised</w:t>
            </w:r>
            <w:r>
              <w:rPr>
                <w:rFonts w:eastAsia="Arial"/>
              </w:rPr>
              <w:t xml:space="preserve"> compared to the existing situation presented by the former service station use</w:t>
            </w:r>
            <w:r w:rsidRPr="00C9746A">
              <w:rPr>
                <w:rFonts w:eastAsia="Arial"/>
              </w:rPr>
              <w:t>.</w:t>
            </w:r>
          </w:p>
          <w:p w14:paraId="72DD8474" w14:textId="77777777" w:rsidR="00F44AC9" w:rsidRPr="00C9746A" w:rsidRDefault="00F44AC9" w:rsidP="00627911">
            <w:pPr>
              <w:ind w:left="138"/>
              <w:rPr>
                <w:rFonts w:eastAsia="Arial"/>
              </w:rPr>
            </w:pPr>
          </w:p>
          <w:p w14:paraId="372F48DB" w14:textId="77777777" w:rsidR="00F44AC9" w:rsidRPr="00C9746A" w:rsidRDefault="00F44AC9" w:rsidP="00627911">
            <w:pPr>
              <w:ind w:left="138"/>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C0AD6FF" w14:textId="77777777" w:rsidR="00F44AC9" w:rsidRPr="00C9746A" w:rsidRDefault="00F44AC9" w:rsidP="00627911">
            <w:pPr>
              <w:rPr>
                <w:rFonts w:eastAsia="Arial"/>
              </w:rPr>
            </w:pPr>
            <w:r w:rsidRPr="00C9746A">
              <w:rPr>
                <w:rFonts w:eastAsia="Arial"/>
              </w:rPr>
              <w:t>Yes.</w:t>
            </w:r>
          </w:p>
        </w:tc>
      </w:tr>
      <w:tr w:rsidR="00F44AC9" w:rsidRPr="00C9746A" w14:paraId="6A006B14"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CB4B0B6" w14:textId="77777777" w:rsidR="00F44AC9" w:rsidRPr="00DB210C" w:rsidRDefault="00F44AC9" w:rsidP="00627911">
            <w:pPr>
              <w:spacing w:beforeLines="20" w:before="48" w:afterLines="20" w:after="48"/>
              <w:rPr>
                <w:rFonts w:eastAsia="Arial"/>
                <w:i/>
                <w:spacing w:val="-1"/>
                <w:sz w:val="18"/>
                <w:szCs w:val="18"/>
              </w:rPr>
            </w:pPr>
            <w:r w:rsidRPr="00DB210C">
              <w:rPr>
                <w:b/>
                <w:i/>
                <w:sz w:val="18"/>
                <w:szCs w:val="18"/>
              </w:rPr>
              <w:t>3J – Bicycle and car parking</w:t>
            </w:r>
          </w:p>
          <w:p w14:paraId="4AEC1653" w14:textId="77777777" w:rsidR="00F44AC9" w:rsidRPr="00DB210C" w:rsidRDefault="00F44AC9" w:rsidP="00627911">
            <w:pPr>
              <w:spacing w:beforeLines="20" w:before="48" w:afterLines="20" w:after="48"/>
              <w:rPr>
                <w:rFonts w:eastAsia="Arial"/>
                <w:i/>
                <w:spacing w:val="-1"/>
                <w:sz w:val="18"/>
                <w:szCs w:val="18"/>
              </w:rPr>
            </w:pPr>
            <w:r w:rsidRPr="00DB210C">
              <w:rPr>
                <w:rFonts w:eastAsia="Arial"/>
                <w:i/>
                <w:spacing w:val="-1"/>
                <w:sz w:val="18"/>
                <w:szCs w:val="18"/>
              </w:rPr>
              <w:t>Car parking needs of the development provided off-street.</w:t>
            </w:r>
          </w:p>
          <w:p w14:paraId="5E2150AE" w14:textId="77777777" w:rsidR="00F44AC9" w:rsidRPr="00DB210C" w:rsidRDefault="00F44AC9" w:rsidP="00627911">
            <w:pPr>
              <w:spacing w:beforeLines="20" w:before="48" w:afterLines="20" w:after="48"/>
              <w:rPr>
                <w:b/>
                <w:i/>
                <w:sz w:val="18"/>
                <w:szCs w:val="18"/>
              </w:rPr>
            </w:pPr>
            <w:r w:rsidRPr="00DB210C">
              <w:rPr>
                <w:rFonts w:eastAsia="Arial"/>
                <w:i/>
                <w:spacing w:val="-1"/>
                <w:sz w:val="18"/>
                <w:szCs w:val="18"/>
              </w:rPr>
              <w:t xml:space="preserve">Protrusion of car parks should not exceed 1m above ground level. Design solutions may include stepping car park levels or using split levels on sloping sites.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211DF2" w14:textId="77777777" w:rsidR="00F44AC9" w:rsidRPr="00C9746A" w:rsidRDefault="00F44AC9" w:rsidP="00627911">
            <w:pPr>
              <w:ind w:left="138"/>
              <w:rPr>
                <w:rFonts w:eastAsia="Arial"/>
              </w:rPr>
            </w:pPr>
            <w:r w:rsidRPr="00C9746A">
              <w:rPr>
                <w:rFonts w:eastAsia="Arial"/>
              </w:rPr>
              <w:t>The proposed development provides undercover bicycle and bike storage. It is hidden from view.</w:t>
            </w:r>
          </w:p>
        </w:tc>
        <w:tc>
          <w:tcPr>
            <w:tcW w:w="1418" w:type="dxa"/>
            <w:tcBorders>
              <w:top w:val="single" w:sz="4" w:space="0" w:color="auto"/>
              <w:left w:val="single" w:sz="4" w:space="0" w:color="auto"/>
              <w:bottom w:val="single" w:sz="4" w:space="0" w:color="auto"/>
              <w:right w:val="single" w:sz="4" w:space="0" w:color="auto"/>
            </w:tcBorders>
          </w:tcPr>
          <w:p w14:paraId="7486949E" w14:textId="77777777" w:rsidR="00F44AC9" w:rsidRPr="00C9746A" w:rsidRDefault="00F44AC9" w:rsidP="00627911">
            <w:pPr>
              <w:rPr>
                <w:rFonts w:eastAsia="Arial"/>
              </w:rPr>
            </w:pPr>
            <w:r w:rsidRPr="00C9746A">
              <w:rPr>
                <w:rFonts w:eastAsia="Arial"/>
              </w:rPr>
              <w:t>Yes.</w:t>
            </w:r>
          </w:p>
        </w:tc>
      </w:tr>
    </w:tbl>
    <w:p w14:paraId="2D18DDDF" w14:textId="77777777" w:rsidR="00F44AC9" w:rsidRPr="00C9746A" w:rsidRDefault="00F44AC9" w:rsidP="00F44AC9"/>
    <w:p w14:paraId="07FCD253" w14:textId="77777777" w:rsidR="00F44AC9" w:rsidRPr="00C9746A" w:rsidRDefault="00F44AC9" w:rsidP="00F44AC9">
      <w:pPr>
        <w:rPr>
          <w:b/>
          <w:i/>
        </w:rPr>
      </w:pPr>
      <w:r w:rsidRPr="00C9746A">
        <w:rPr>
          <w:b/>
          <w:i/>
        </w:rPr>
        <w:t>Part 4: Designing the Building</w:t>
      </w:r>
    </w:p>
    <w:p w14:paraId="091D7BB8" w14:textId="77777777" w:rsidR="00F44AC9" w:rsidRPr="00C9746A" w:rsidRDefault="00F44AC9" w:rsidP="00F44AC9">
      <w:pPr>
        <w:rPr>
          <w:i/>
          <w:iCs/>
        </w:rPr>
      </w:pPr>
    </w:p>
    <w:p w14:paraId="4B1FF2D9" w14:textId="77777777" w:rsidR="00F44AC9" w:rsidRPr="00C9746A" w:rsidRDefault="00F44AC9" w:rsidP="00F44AC9">
      <w:pPr>
        <w:rPr>
          <w:i/>
          <w:iCs/>
        </w:rPr>
      </w:pPr>
      <w:r w:rsidRPr="00C9746A">
        <w:rPr>
          <w:i/>
          <w:iCs/>
        </w:rPr>
        <w:t>This part addresses the design of apartment buildings in more detail. It focuses on building form, layout, functionality, landscape design, environmental performance and residential amenity. It is to be used during the design process and in the preparation and assessment of development applications.</w:t>
      </w:r>
    </w:p>
    <w:p w14:paraId="23B440BB" w14:textId="77777777" w:rsidR="00F44AC9" w:rsidRPr="00C9746A" w:rsidRDefault="00F44AC9" w:rsidP="00F44AC9">
      <w:pPr>
        <w:rPr>
          <w:i/>
          <w:iCs/>
        </w:rPr>
      </w:pPr>
    </w:p>
    <w:tbl>
      <w:tblPr>
        <w:tblW w:w="9632" w:type="dxa"/>
        <w:tblInd w:w="2" w:type="dxa"/>
        <w:tblLayout w:type="fixed"/>
        <w:tblCellMar>
          <w:left w:w="0" w:type="dxa"/>
          <w:right w:w="0" w:type="dxa"/>
        </w:tblCellMar>
        <w:tblLook w:val="01E0" w:firstRow="1" w:lastRow="1" w:firstColumn="1" w:lastColumn="1" w:noHBand="0" w:noVBand="0"/>
      </w:tblPr>
      <w:tblGrid>
        <w:gridCol w:w="4529"/>
        <w:gridCol w:w="3685"/>
        <w:gridCol w:w="1418"/>
      </w:tblGrid>
      <w:tr w:rsidR="00F44AC9" w:rsidRPr="00C9746A" w14:paraId="1CA7AA02" w14:textId="77777777" w:rsidTr="00627911">
        <w:trPr>
          <w:trHeight w:val="20"/>
          <w:tblHeader/>
        </w:trPr>
        <w:tc>
          <w:tcPr>
            <w:tcW w:w="4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240DDD" w14:textId="77777777" w:rsidR="00F44AC9" w:rsidRPr="00C9746A" w:rsidRDefault="00F44AC9" w:rsidP="00627911">
            <w:pPr>
              <w:rPr>
                <w:rFonts w:eastAsia="Arial"/>
                <w:b/>
                <w:bCs/>
              </w:rPr>
            </w:pPr>
            <w:r w:rsidRPr="00C9746A">
              <w:rPr>
                <w:rFonts w:eastAsia="Arial"/>
                <w:b/>
                <w:bCs/>
              </w:rPr>
              <w:t>Requirement</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4BF82" w14:textId="77777777" w:rsidR="00F44AC9" w:rsidRPr="00C9746A" w:rsidRDefault="00F44AC9" w:rsidP="00627911">
            <w:pPr>
              <w:rPr>
                <w:rFonts w:eastAsia="Arial"/>
                <w:b/>
                <w:bCs/>
              </w:rPr>
            </w:pPr>
            <w:r w:rsidRPr="00C9746A">
              <w:rPr>
                <w:rFonts w:eastAsia="Arial"/>
                <w:b/>
                <w:bCs/>
              </w:rPr>
              <w:t>Comment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3D177" w14:textId="77777777" w:rsidR="00F44AC9" w:rsidRPr="00C9746A" w:rsidRDefault="00F44AC9" w:rsidP="00627911">
            <w:pPr>
              <w:rPr>
                <w:rFonts w:eastAsia="Arial"/>
                <w:b/>
                <w:bCs/>
              </w:rPr>
            </w:pPr>
            <w:r w:rsidRPr="00C9746A">
              <w:rPr>
                <w:rFonts w:eastAsia="Arial"/>
                <w:b/>
                <w:bCs/>
              </w:rPr>
              <w:t>Complies</w:t>
            </w:r>
          </w:p>
        </w:tc>
      </w:tr>
      <w:tr w:rsidR="00F44AC9" w:rsidRPr="00C9746A" w14:paraId="364B32E5"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731D83B" w14:textId="77777777" w:rsidR="00F44AC9" w:rsidRPr="00A362AB" w:rsidRDefault="00F44AC9" w:rsidP="00627911">
            <w:pPr>
              <w:spacing w:before="40"/>
              <w:rPr>
                <w:rFonts w:eastAsia="Arial"/>
                <w:b/>
                <w:bCs/>
                <w:i/>
                <w:spacing w:val="-1"/>
                <w:sz w:val="18"/>
                <w:szCs w:val="18"/>
              </w:rPr>
            </w:pPr>
            <w:r w:rsidRPr="00A362AB">
              <w:rPr>
                <w:rFonts w:eastAsia="Arial"/>
                <w:b/>
                <w:bCs/>
                <w:i/>
                <w:spacing w:val="-1"/>
                <w:sz w:val="18"/>
                <w:szCs w:val="18"/>
              </w:rPr>
              <w:t>4A – Solar and daylight access</w:t>
            </w:r>
          </w:p>
          <w:p w14:paraId="7E41308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Living rooms and private open spaces of at least 70% of apartments in a building receive a minimum of 2 hours direct sunlight between 9am and 3pm at mid-winter in the Sydney Metropolitan Area.</w:t>
            </w:r>
          </w:p>
          <w:p w14:paraId="25F0078F" w14:textId="77777777" w:rsidR="00F44AC9" w:rsidRPr="00A362AB" w:rsidRDefault="00F44AC9" w:rsidP="00627911">
            <w:pPr>
              <w:spacing w:before="40"/>
              <w:rPr>
                <w:rFonts w:eastAsia="Arial"/>
                <w:spacing w:val="-1"/>
                <w:sz w:val="18"/>
                <w:szCs w:val="18"/>
              </w:rPr>
            </w:pPr>
            <w:r w:rsidRPr="00A362AB">
              <w:rPr>
                <w:rFonts w:eastAsia="Arial"/>
                <w:i/>
                <w:spacing w:val="-1"/>
                <w:sz w:val="18"/>
                <w:szCs w:val="18"/>
              </w:rPr>
              <w:lastRenderedPageBreak/>
              <w:t>A maximum of 15% of apartments in a building receive no direct sunlight between 9am and 3pm at mid-winter.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45EC24F" w14:textId="77777777" w:rsidR="00F44AC9" w:rsidRPr="00C9746A" w:rsidRDefault="00F44AC9" w:rsidP="00627911">
            <w:pPr>
              <w:ind w:left="143" w:right="133"/>
              <w:rPr>
                <w:rFonts w:eastAsia="Arial"/>
              </w:rPr>
            </w:pPr>
            <w:r w:rsidRPr="00C9746A">
              <w:rPr>
                <w:rFonts w:eastAsia="Arial"/>
              </w:rPr>
              <w:lastRenderedPageBreak/>
              <w:t xml:space="preserve">The proposed </w:t>
            </w:r>
            <w:r>
              <w:rPr>
                <w:rFonts w:eastAsia="Arial"/>
              </w:rPr>
              <w:t>location</w:t>
            </w:r>
            <w:r w:rsidRPr="00C9746A">
              <w:rPr>
                <w:rFonts w:eastAsia="Arial"/>
              </w:rPr>
              <w:t xml:space="preserve"> of apartments meet</w:t>
            </w:r>
            <w:r>
              <w:rPr>
                <w:rFonts w:eastAsia="Arial"/>
              </w:rPr>
              <w:t>s</w:t>
            </w:r>
            <w:r w:rsidRPr="00C9746A">
              <w:rPr>
                <w:rFonts w:eastAsia="Arial"/>
              </w:rPr>
              <w:t xml:space="preserve"> the solar and daylight criteria</w:t>
            </w:r>
            <w:r>
              <w:rPr>
                <w:rFonts w:eastAsia="Arial"/>
              </w:rPr>
              <w:t>.</w:t>
            </w:r>
          </w:p>
          <w:p w14:paraId="4250FD82" w14:textId="77777777" w:rsidR="00F44AC9" w:rsidRPr="00C9746A" w:rsidRDefault="00F44AC9" w:rsidP="00627911">
            <w:pPr>
              <w:ind w:left="143" w:right="133"/>
              <w:rPr>
                <w:rFonts w:eastAsia="Arial"/>
              </w:rPr>
            </w:pPr>
          </w:p>
          <w:p w14:paraId="381A2F88" w14:textId="77777777" w:rsidR="00F44AC9" w:rsidRPr="00C9746A" w:rsidRDefault="00F44AC9" w:rsidP="00627911">
            <w:pPr>
              <w:ind w:left="143" w:right="133"/>
              <w:rPr>
                <w:rFonts w:eastAsia="Arial"/>
              </w:rPr>
            </w:pPr>
            <w:r w:rsidRPr="00C9746A">
              <w:rPr>
                <w:rFonts w:eastAsia="Arial"/>
              </w:rPr>
              <w:lastRenderedPageBreak/>
              <w:t xml:space="preserve">The orientation of the site precludes design solutions that achieve solar access to </w:t>
            </w:r>
            <w:r>
              <w:rPr>
                <w:rFonts w:eastAsia="Arial"/>
              </w:rPr>
              <w:t>south east</w:t>
            </w:r>
            <w:r w:rsidRPr="00C9746A">
              <w:rPr>
                <w:rFonts w:eastAsia="Arial"/>
              </w:rPr>
              <w:t xml:space="preserve"> </w:t>
            </w:r>
            <w:r>
              <w:rPr>
                <w:rFonts w:eastAsia="Arial"/>
              </w:rPr>
              <w:t>sited</w:t>
            </w:r>
            <w:r w:rsidRPr="00C9746A">
              <w:rPr>
                <w:rFonts w:eastAsia="Arial"/>
              </w:rPr>
              <w:t xml:space="preserve"> apartments. However, the amenity offered suggests that </w:t>
            </w:r>
            <w:r>
              <w:rPr>
                <w:rFonts w:eastAsia="Arial"/>
              </w:rPr>
              <w:t>appropriate levels of amenity are achieved</w:t>
            </w:r>
            <w:r w:rsidRPr="00C9746A">
              <w:rPr>
                <w:rFonts w:eastAsia="Arial"/>
              </w:rPr>
              <w:t>, notwithstanding the lack of solar access.</w:t>
            </w:r>
          </w:p>
          <w:p w14:paraId="5F9E3CEF" w14:textId="77777777" w:rsidR="00F44AC9" w:rsidRPr="00C9746A" w:rsidRDefault="00F44AC9" w:rsidP="00627911">
            <w:pPr>
              <w:ind w:left="143" w:right="133"/>
              <w:rPr>
                <w:rFonts w:eastAsia="Arial"/>
              </w:rPr>
            </w:pPr>
          </w:p>
          <w:p w14:paraId="5494966F" w14:textId="77777777" w:rsidR="00F44AC9" w:rsidRPr="00C9746A" w:rsidRDefault="00F44AC9" w:rsidP="00627911">
            <w:pPr>
              <w:ind w:left="143" w:right="133"/>
              <w:rPr>
                <w:rFonts w:eastAsia="Arial"/>
              </w:rPr>
            </w:pPr>
            <w:r w:rsidRPr="00C9746A">
              <w:rPr>
                <w:rFonts w:eastAsia="Arial"/>
              </w:rPr>
              <w:t>Given this context I consider that the proposal is acceptable.</w:t>
            </w:r>
          </w:p>
          <w:p w14:paraId="635BF298"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59769BFE" w14:textId="77777777" w:rsidR="00F44AC9" w:rsidRPr="00C9746A" w:rsidRDefault="00F44AC9" w:rsidP="00627911">
            <w:pPr>
              <w:rPr>
                <w:rFonts w:eastAsia="Arial"/>
              </w:rPr>
            </w:pPr>
            <w:r w:rsidRPr="00C9746A">
              <w:rPr>
                <w:rFonts w:eastAsia="Arial"/>
              </w:rPr>
              <w:lastRenderedPageBreak/>
              <w:t xml:space="preserve">No, but considered acceptable in the </w:t>
            </w:r>
            <w:r w:rsidRPr="00C9746A">
              <w:rPr>
                <w:rFonts w:eastAsia="Arial"/>
              </w:rPr>
              <w:lastRenderedPageBreak/>
              <w:t>circumstances.</w:t>
            </w:r>
          </w:p>
        </w:tc>
      </w:tr>
      <w:tr w:rsidR="00F44AC9" w:rsidRPr="00C9746A" w14:paraId="6CC8E9B4"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7DEC49F0" w14:textId="77777777" w:rsidR="00F44AC9" w:rsidRPr="00A362AB" w:rsidRDefault="00F44AC9" w:rsidP="00627911">
            <w:pPr>
              <w:spacing w:before="40"/>
              <w:rPr>
                <w:rFonts w:eastAsia="Arial"/>
                <w:i/>
                <w:spacing w:val="-1"/>
                <w:sz w:val="18"/>
                <w:szCs w:val="18"/>
              </w:rPr>
            </w:pPr>
            <w:r w:rsidRPr="00A362AB">
              <w:rPr>
                <w:b/>
                <w:i/>
                <w:sz w:val="18"/>
                <w:szCs w:val="18"/>
              </w:rPr>
              <w:lastRenderedPageBreak/>
              <w:t>4B – Natural ventilation</w:t>
            </w:r>
            <w:r w:rsidRPr="00A362AB">
              <w:rPr>
                <w:rFonts w:eastAsia="Arial"/>
                <w:i/>
                <w:spacing w:val="-1"/>
                <w:sz w:val="18"/>
                <w:szCs w:val="18"/>
              </w:rPr>
              <w:t xml:space="preserve"> </w:t>
            </w:r>
          </w:p>
          <w:p w14:paraId="6CDD78B7"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At least 60% of apartments are naturally cross ventilated in the first 9 storeys.</w:t>
            </w:r>
          </w:p>
          <w:p w14:paraId="076D007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Overall depth of a cross-over or cross-through apartment does not exceed 18m, measured glass line to glass line.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BB8868F" w14:textId="77777777" w:rsidR="00F44AC9" w:rsidRPr="00C9746A" w:rsidRDefault="00F44AC9" w:rsidP="00627911">
            <w:pPr>
              <w:ind w:left="143"/>
              <w:rPr>
                <w:rFonts w:eastAsia="Arial"/>
              </w:rPr>
            </w:pPr>
            <w:r>
              <w:rPr>
                <w:rFonts w:eastAsia="Arial"/>
              </w:rPr>
              <w:t>The majority of</w:t>
            </w:r>
            <w:r w:rsidRPr="00C9746A">
              <w:rPr>
                <w:rFonts w:eastAsia="Arial"/>
              </w:rPr>
              <w:t xml:space="preserve"> apartments are corner </w:t>
            </w:r>
            <w:r>
              <w:rPr>
                <w:rFonts w:eastAsia="Arial"/>
              </w:rPr>
              <w:t>or du</w:t>
            </w:r>
            <w:r w:rsidRPr="00C9746A">
              <w:rPr>
                <w:rFonts w:eastAsia="Arial"/>
              </w:rPr>
              <w:t>a</w:t>
            </w:r>
            <w:r>
              <w:rPr>
                <w:rFonts w:eastAsia="Arial"/>
              </w:rPr>
              <w:t>l a</w:t>
            </w:r>
            <w:r w:rsidRPr="00C9746A">
              <w:rPr>
                <w:rFonts w:eastAsia="Arial"/>
              </w:rPr>
              <w:t>spect and offer good opportunities for cross ventilation.</w:t>
            </w:r>
          </w:p>
        </w:tc>
        <w:tc>
          <w:tcPr>
            <w:tcW w:w="1418" w:type="dxa"/>
            <w:tcBorders>
              <w:top w:val="single" w:sz="4" w:space="0" w:color="auto"/>
              <w:left w:val="single" w:sz="4" w:space="0" w:color="auto"/>
              <w:bottom w:val="single" w:sz="4" w:space="0" w:color="auto"/>
              <w:right w:val="single" w:sz="4" w:space="0" w:color="auto"/>
            </w:tcBorders>
          </w:tcPr>
          <w:p w14:paraId="710F2344" w14:textId="77777777" w:rsidR="00F44AC9" w:rsidRPr="00C9746A" w:rsidRDefault="00F44AC9" w:rsidP="00627911">
            <w:pPr>
              <w:rPr>
                <w:rFonts w:eastAsia="Arial"/>
              </w:rPr>
            </w:pPr>
            <w:r w:rsidRPr="00C9746A">
              <w:rPr>
                <w:rFonts w:eastAsia="Arial"/>
              </w:rPr>
              <w:t>Yes.</w:t>
            </w:r>
          </w:p>
        </w:tc>
      </w:tr>
      <w:tr w:rsidR="00F44AC9" w:rsidRPr="00C9746A" w14:paraId="23B497E4"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72BA7DEC" w14:textId="77777777" w:rsidR="00F44AC9" w:rsidRPr="00A362AB" w:rsidRDefault="00F44AC9" w:rsidP="00627911">
            <w:pPr>
              <w:spacing w:before="40"/>
              <w:rPr>
                <w:rFonts w:eastAsia="Arial"/>
                <w:b/>
                <w:bCs/>
                <w:i/>
                <w:spacing w:val="-1"/>
                <w:sz w:val="18"/>
                <w:szCs w:val="18"/>
              </w:rPr>
            </w:pPr>
            <w:r w:rsidRPr="00A362AB">
              <w:rPr>
                <w:rFonts w:eastAsia="Arial"/>
                <w:b/>
                <w:bCs/>
                <w:i/>
                <w:spacing w:val="-1"/>
                <w:sz w:val="18"/>
                <w:szCs w:val="18"/>
              </w:rPr>
              <w:t>4C – Ceiling heights</w:t>
            </w:r>
          </w:p>
          <w:p w14:paraId="777DB759"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Measured from finished floor level to finished ceiling level, minimum ceiling heights are:</w:t>
            </w:r>
          </w:p>
          <w:p w14:paraId="2CEFD1D6"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 </w:t>
            </w:r>
          </w:p>
          <w:tbl>
            <w:tblPr>
              <w:tblW w:w="3390" w:type="dxa"/>
              <w:tblInd w:w="28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7"/>
              <w:gridCol w:w="1843"/>
            </w:tblGrid>
            <w:tr w:rsidR="00F44AC9" w:rsidRPr="00A362AB" w14:paraId="2DF205FB" w14:textId="77777777" w:rsidTr="00627911">
              <w:trPr>
                <w:trHeight w:val="111"/>
              </w:trPr>
              <w:tc>
                <w:tcPr>
                  <w:tcW w:w="1547" w:type="dxa"/>
                  <w:tcBorders>
                    <w:top w:val="single" w:sz="4" w:space="0" w:color="auto"/>
                    <w:left w:val="nil"/>
                    <w:bottom w:val="single" w:sz="4" w:space="0" w:color="auto"/>
                    <w:right w:val="nil"/>
                  </w:tcBorders>
                </w:tcPr>
                <w:p w14:paraId="0751C60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Apartment </w:t>
                  </w:r>
                </w:p>
              </w:tc>
              <w:tc>
                <w:tcPr>
                  <w:tcW w:w="1843" w:type="dxa"/>
                  <w:tcBorders>
                    <w:top w:val="single" w:sz="4" w:space="0" w:color="auto"/>
                    <w:left w:val="nil"/>
                    <w:bottom w:val="single" w:sz="4" w:space="0" w:color="auto"/>
                    <w:right w:val="nil"/>
                  </w:tcBorders>
                </w:tcPr>
                <w:p w14:paraId="6725BDD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Minimum ceiling height</w:t>
                  </w:r>
                </w:p>
              </w:tc>
            </w:tr>
            <w:tr w:rsidR="00F44AC9" w:rsidRPr="00A362AB" w14:paraId="26641227" w14:textId="77777777" w:rsidTr="00627911">
              <w:trPr>
                <w:trHeight w:val="106"/>
              </w:trPr>
              <w:tc>
                <w:tcPr>
                  <w:tcW w:w="1547" w:type="dxa"/>
                  <w:tcBorders>
                    <w:top w:val="single" w:sz="4" w:space="0" w:color="auto"/>
                    <w:left w:val="nil"/>
                    <w:bottom w:val="nil"/>
                    <w:right w:val="nil"/>
                  </w:tcBorders>
                </w:tcPr>
                <w:p w14:paraId="38DC2C3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Habitable rooms</w:t>
                  </w:r>
                </w:p>
              </w:tc>
              <w:tc>
                <w:tcPr>
                  <w:tcW w:w="1843" w:type="dxa"/>
                  <w:tcBorders>
                    <w:top w:val="single" w:sz="4" w:space="0" w:color="auto"/>
                    <w:left w:val="nil"/>
                    <w:bottom w:val="nil"/>
                    <w:right w:val="nil"/>
                  </w:tcBorders>
                </w:tcPr>
                <w:p w14:paraId="71996FD4"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2.7m</w:t>
                  </w:r>
                </w:p>
              </w:tc>
            </w:tr>
            <w:tr w:rsidR="00F44AC9" w:rsidRPr="00A362AB" w14:paraId="309CE80D" w14:textId="77777777" w:rsidTr="00627911">
              <w:trPr>
                <w:trHeight w:val="106"/>
              </w:trPr>
              <w:tc>
                <w:tcPr>
                  <w:tcW w:w="1547" w:type="dxa"/>
                  <w:tcBorders>
                    <w:top w:val="nil"/>
                    <w:left w:val="nil"/>
                    <w:bottom w:val="nil"/>
                    <w:right w:val="nil"/>
                  </w:tcBorders>
                </w:tcPr>
                <w:p w14:paraId="681918A4"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Non-habitable</w:t>
                  </w:r>
                </w:p>
              </w:tc>
              <w:tc>
                <w:tcPr>
                  <w:tcW w:w="1843" w:type="dxa"/>
                  <w:tcBorders>
                    <w:top w:val="nil"/>
                    <w:left w:val="nil"/>
                    <w:bottom w:val="nil"/>
                    <w:right w:val="nil"/>
                  </w:tcBorders>
                </w:tcPr>
                <w:p w14:paraId="25D3277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2.4m</w:t>
                  </w:r>
                </w:p>
              </w:tc>
            </w:tr>
            <w:tr w:rsidR="00F44AC9" w:rsidRPr="00A362AB" w14:paraId="139A9F05" w14:textId="77777777" w:rsidTr="00627911">
              <w:trPr>
                <w:trHeight w:val="720"/>
              </w:trPr>
              <w:tc>
                <w:tcPr>
                  <w:tcW w:w="1547" w:type="dxa"/>
                  <w:tcBorders>
                    <w:top w:val="nil"/>
                    <w:left w:val="nil"/>
                    <w:bottom w:val="nil"/>
                    <w:right w:val="nil"/>
                  </w:tcBorders>
                </w:tcPr>
                <w:p w14:paraId="0E7F17F0"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Attic spaces</w:t>
                  </w:r>
                </w:p>
              </w:tc>
              <w:tc>
                <w:tcPr>
                  <w:tcW w:w="1843" w:type="dxa"/>
                  <w:tcBorders>
                    <w:top w:val="nil"/>
                    <w:left w:val="nil"/>
                    <w:bottom w:val="nil"/>
                    <w:right w:val="nil"/>
                  </w:tcBorders>
                </w:tcPr>
                <w:p w14:paraId="3CC6042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1.8m with 30° minimum ceiling slope</w:t>
                  </w:r>
                </w:p>
              </w:tc>
            </w:tr>
          </w:tbl>
          <w:p w14:paraId="2DD33B8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Minimum floor to floor height 3.1m (4C.5).</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B9FE3DE" w14:textId="77777777" w:rsidR="00F44AC9" w:rsidRPr="00C9746A" w:rsidRDefault="00F44AC9" w:rsidP="00627911">
            <w:pPr>
              <w:ind w:left="143"/>
              <w:rPr>
                <w:rFonts w:eastAsia="Arial"/>
              </w:rPr>
            </w:pPr>
            <w:r w:rsidRPr="00C9746A">
              <w:rPr>
                <w:rFonts w:eastAsia="Arial"/>
              </w:rPr>
              <w:t>The nominated floor to floor height is 3.</w:t>
            </w:r>
            <w:r>
              <w:rPr>
                <w:rFonts w:eastAsia="Arial"/>
              </w:rPr>
              <w:t>2</w:t>
            </w:r>
            <w:r w:rsidRPr="00C9746A">
              <w:rPr>
                <w:rFonts w:eastAsia="Arial"/>
              </w:rPr>
              <w:t xml:space="preserve"> metres which may achieve the 2</w:t>
            </w:r>
            <w:r w:rsidRPr="006A689C">
              <w:rPr>
                <w:rFonts w:eastAsia="Arial"/>
              </w:rPr>
              <w:t xml:space="preserve">.7 metre floor to ceiling height once floor materials and possible plumbing or ceiling AC ducting is installed. </w:t>
            </w:r>
          </w:p>
          <w:p w14:paraId="5FF5811B" w14:textId="77777777" w:rsidR="00F44AC9" w:rsidRPr="00C9746A" w:rsidRDefault="00F44AC9" w:rsidP="00627911">
            <w:pPr>
              <w:ind w:left="143"/>
              <w:rPr>
                <w:rFonts w:eastAsia="Arial"/>
              </w:rPr>
            </w:pPr>
          </w:p>
          <w:p w14:paraId="6866D142"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4B76B2C2" w14:textId="77777777" w:rsidR="00F44AC9" w:rsidRPr="00C9746A" w:rsidRDefault="00F44AC9" w:rsidP="00627911">
            <w:pPr>
              <w:rPr>
                <w:rFonts w:eastAsia="Arial"/>
              </w:rPr>
            </w:pPr>
            <w:r w:rsidRPr="00C9746A">
              <w:rPr>
                <w:rFonts w:eastAsia="Arial"/>
              </w:rPr>
              <w:t>Yes</w:t>
            </w:r>
            <w:r>
              <w:rPr>
                <w:rFonts w:eastAsia="Arial"/>
              </w:rPr>
              <w:t>.</w:t>
            </w:r>
          </w:p>
        </w:tc>
      </w:tr>
      <w:tr w:rsidR="00F44AC9" w:rsidRPr="00C9746A" w14:paraId="71FF1179"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233D061" w14:textId="77777777" w:rsidR="00F44AC9" w:rsidRPr="00A362AB" w:rsidRDefault="00F44AC9" w:rsidP="00627911">
            <w:pPr>
              <w:spacing w:before="40"/>
              <w:rPr>
                <w:rFonts w:eastAsia="Arial"/>
                <w:i/>
                <w:spacing w:val="-1"/>
                <w:sz w:val="18"/>
                <w:szCs w:val="18"/>
              </w:rPr>
            </w:pPr>
            <w:r w:rsidRPr="00A362AB">
              <w:rPr>
                <w:b/>
                <w:i/>
                <w:sz w:val="18"/>
                <w:szCs w:val="18"/>
              </w:rPr>
              <w:t>4D – Apartment size and layout</w:t>
            </w:r>
            <w:r w:rsidRPr="00A362AB">
              <w:rPr>
                <w:rFonts w:eastAsia="Arial"/>
                <w:i/>
                <w:spacing w:val="-1"/>
                <w:sz w:val="18"/>
                <w:szCs w:val="18"/>
              </w:rPr>
              <w:t xml:space="preserve"> </w:t>
            </w:r>
          </w:p>
          <w:p w14:paraId="78CE0F2C"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Apartments are required to have the following minimum internal areas:</w:t>
            </w:r>
          </w:p>
          <w:p w14:paraId="14290771" w14:textId="77777777" w:rsidR="00F44AC9" w:rsidRPr="00A362AB" w:rsidRDefault="00F44AC9" w:rsidP="00627911">
            <w:pPr>
              <w:spacing w:before="40"/>
              <w:rPr>
                <w:rFonts w:eastAsia="Arial"/>
                <w:i/>
                <w:spacing w:val="-1"/>
                <w:sz w:val="18"/>
                <w:szCs w:val="18"/>
              </w:rPr>
            </w:pPr>
          </w:p>
          <w:tbl>
            <w:tblPr>
              <w:tblW w:w="0" w:type="auto"/>
              <w:tblInd w:w="349"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17"/>
              <w:gridCol w:w="1128"/>
            </w:tblGrid>
            <w:tr w:rsidR="00F44AC9" w:rsidRPr="00A362AB" w14:paraId="0DA6B34B" w14:textId="77777777" w:rsidTr="00627911">
              <w:trPr>
                <w:trHeight w:val="111"/>
              </w:trPr>
              <w:tc>
                <w:tcPr>
                  <w:tcW w:w="1517" w:type="dxa"/>
                  <w:tcBorders>
                    <w:top w:val="nil"/>
                    <w:left w:val="nil"/>
                    <w:bottom w:val="single" w:sz="4" w:space="0" w:color="auto"/>
                    <w:right w:val="nil"/>
                  </w:tcBorders>
                </w:tcPr>
                <w:p w14:paraId="050F48A8" w14:textId="77777777" w:rsidR="00F44AC9" w:rsidRPr="00A362AB" w:rsidRDefault="00F44AC9" w:rsidP="00627911">
                  <w:pPr>
                    <w:spacing w:before="40"/>
                    <w:rPr>
                      <w:i/>
                      <w:color w:val="000000"/>
                      <w:sz w:val="18"/>
                      <w:szCs w:val="18"/>
                    </w:rPr>
                  </w:pPr>
                  <w:r w:rsidRPr="00A362AB">
                    <w:rPr>
                      <w:i/>
                      <w:sz w:val="18"/>
                      <w:szCs w:val="18"/>
                    </w:rPr>
                    <w:t>Apartment type</w:t>
                  </w:r>
                </w:p>
              </w:tc>
              <w:tc>
                <w:tcPr>
                  <w:tcW w:w="1128" w:type="dxa"/>
                  <w:tcBorders>
                    <w:top w:val="nil"/>
                    <w:left w:val="nil"/>
                    <w:bottom w:val="single" w:sz="4" w:space="0" w:color="auto"/>
                    <w:right w:val="nil"/>
                  </w:tcBorders>
                </w:tcPr>
                <w:p w14:paraId="3662F6E6" w14:textId="77777777" w:rsidR="00F44AC9" w:rsidRPr="00A362AB" w:rsidRDefault="00F44AC9" w:rsidP="00627911">
                  <w:pPr>
                    <w:spacing w:before="40"/>
                    <w:rPr>
                      <w:i/>
                      <w:color w:val="000000"/>
                      <w:sz w:val="18"/>
                      <w:szCs w:val="18"/>
                    </w:rPr>
                  </w:pPr>
                  <w:r w:rsidRPr="00A362AB">
                    <w:rPr>
                      <w:i/>
                      <w:sz w:val="18"/>
                      <w:szCs w:val="18"/>
                    </w:rPr>
                    <w:t>Minimum internal area</w:t>
                  </w:r>
                </w:p>
              </w:tc>
            </w:tr>
            <w:tr w:rsidR="00F44AC9" w:rsidRPr="00A362AB" w14:paraId="4B34DB1E" w14:textId="77777777" w:rsidTr="00627911">
              <w:trPr>
                <w:trHeight w:val="106"/>
              </w:trPr>
              <w:tc>
                <w:tcPr>
                  <w:tcW w:w="1517" w:type="dxa"/>
                  <w:tcBorders>
                    <w:top w:val="single" w:sz="4" w:space="0" w:color="auto"/>
                    <w:left w:val="nil"/>
                    <w:bottom w:val="nil"/>
                    <w:right w:val="nil"/>
                  </w:tcBorders>
                </w:tcPr>
                <w:p w14:paraId="4F3900A3" w14:textId="77777777" w:rsidR="00F44AC9" w:rsidRPr="00A362AB" w:rsidRDefault="00F44AC9" w:rsidP="00627911">
                  <w:pPr>
                    <w:spacing w:before="40"/>
                    <w:rPr>
                      <w:i/>
                      <w:color w:val="000000"/>
                      <w:sz w:val="18"/>
                      <w:szCs w:val="18"/>
                    </w:rPr>
                  </w:pPr>
                  <w:r w:rsidRPr="00A362AB">
                    <w:rPr>
                      <w:i/>
                      <w:sz w:val="18"/>
                      <w:szCs w:val="18"/>
                    </w:rPr>
                    <w:t>Studio</w:t>
                  </w:r>
                </w:p>
              </w:tc>
              <w:tc>
                <w:tcPr>
                  <w:tcW w:w="1128" w:type="dxa"/>
                  <w:tcBorders>
                    <w:top w:val="single" w:sz="4" w:space="0" w:color="auto"/>
                    <w:left w:val="nil"/>
                    <w:bottom w:val="nil"/>
                    <w:right w:val="nil"/>
                  </w:tcBorders>
                </w:tcPr>
                <w:p w14:paraId="58DA567D" w14:textId="77777777" w:rsidR="00F44AC9" w:rsidRPr="00A362AB" w:rsidRDefault="00F44AC9" w:rsidP="00627911">
                  <w:pPr>
                    <w:spacing w:before="40"/>
                    <w:rPr>
                      <w:i/>
                      <w:color w:val="000000"/>
                      <w:sz w:val="18"/>
                      <w:szCs w:val="18"/>
                      <w:vertAlign w:val="superscript"/>
                    </w:rPr>
                  </w:pPr>
                  <w:r w:rsidRPr="00A362AB">
                    <w:rPr>
                      <w:i/>
                      <w:sz w:val="18"/>
                      <w:szCs w:val="18"/>
                    </w:rPr>
                    <w:t>35m</w:t>
                  </w:r>
                  <w:r w:rsidRPr="00A362AB">
                    <w:rPr>
                      <w:i/>
                      <w:sz w:val="18"/>
                      <w:szCs w:val="18"/>
                      <w:vertAlign w:val="superscript"/>
                    </w:rPr>
                    <w:t>2</w:t>
                  </w:r>
                </w:p>
              </w:tc>
            </w:tr>
            <w:tr w:rsidR="00F44AC9" w:rsidRPr="00A362AB" w14:paraId="0B4C4125" w14:textId="77777777" w:rsidTr="00627911">
              <w:trPr>
                <w:trHeight w:val="106"/>
              </w:trPr>
              <w:tc>
                <w:tcPr>
                  <w:tcW w:w="1517" w:type="dxa"/>
                  <w:tcBorders>
                    <w:top w:val="nil"/>
                    <w:left w:val="nil"/>
                    <w:bottom w:val="nil"/>
                    <w:right w:val="nil"/>
                  </w:tcBorders>
                </w:tcPr>
                <w:p w14:paraId="45C6E258" w14:textId="77777777" w:rsidR="00F44AC9" w:rsidRPr="00A362AB" w:rsidRDefault="00F44AC9" w:rsidP="00627911">
                  <w:pPr>
                    <w:spacing w:before="40"/>
                    <w:rPr>
                      <w:i/>
                      <w:color w:val="000000"/>
                      <w:sz w:val="18"/>
                      <w:szCs w:val="18"/>
                    </w:rPr>
                  </w:pPr>
                  <w:r w:rsidRPr="00A362AB">
                    <w:rPr>
                      <w:i/>
                      <w:sz w:val="18"/>
                      <w:szCs w:val="18"/>
                    </w:rPr>
                    <w:t>1 bedroom</w:t>
                  </w:r>
                </w:p>
              </w:tc>
              <w:tc>
                <w:tcPr>
                  <w:tcW w:w="1128" w:type="dxa"/>
                  <w:tcBorders>
                    <w:top w:val="nil"/>
                    <w:left w:val="nil"/>
                    <w:bottom w:val="nil"/>
                    <w:right w:val="nil"/>
                  </w:tcBorders>
                </w:tcPr>
                <w:p w14:paraId="79E618A4" w14:textId="77777777" w:rsidR="00F44AC9" w:rsidRPr="00A362AB" w:rsidRDefault="00F44AC9" w:rsidP="00627911">
                  <w:pPr>
                    <w:spacing w:before="40"/>
                    <w:rPr>
                      <w:i/>
                      <w:color w:val="000000"/>
                      <w:sz w:val="18"/>
                      <w:szCs w:val="18"/>
                      <w:vertAlign w:val="superscript"/>
                    </w:rPr>
                  </w:pPr>
                  <w:r w:rsidRPr="00A362AB">
                    <w:rPr>
                      <w:i/>
                      <w:sz w:val="18"/>
                      <w:szCs w:val="18"/>
                    </w:rPr>
                    <w:t>50m</w:t>
                  </w:r>
                  <w:r w:rsidRPr="00A362AB">
                    <w:rPr>
                      <w:i/>
                      <w:sz w:val="18"/>
                      <w:szCs w:val="18"/>
                      <w:vertAlign w:val="superscript"/>
                    </w:rPr>
                    <w:t>2</w:t>
                  </w:r>
                </w:p>
              </w:tc>
            </w:tr>
            <w:tr w:rsidR="00F44AC9" w:rsidRPr="00A362AB" w14:paraId="19A8E39B" w14:textId="77777777" w:rsidTr="00627911">
              <w:trPr>
                <w:trHeight w:val="106"/>
              </w:trPr>
              <w:tc>
                <w:tcPr>
                  <w:tcW w:w="1517" w:type="dxa"/>
                  <w:tcBorders>
                    <w:top w:val="nil"/>
                    <w:left w:val="nil"/>
                    <w:bottom w:val="nil"/>
                    <w:right w:val="nil"/>
                  </w:tcBorders>
                </w:tcPr>
                <w:p w14:paraId="076BDBC5" w14:textId="77777777" w:rsidR="00F44AC9" w:rsidRPr="00A362AB" w:rsidRDefault="00F44AC9" w:rsidP="00627911">
                  <w:pPr>
                    <w:spacing w:before="40"/>
                    <w:rPr>
                      <w:i/>
                      <w:color w:val="000000"/>
                      <w:sz w:val="18"/>
                      <w:szCs w:val="18"/>
                    </w:rPr>
                  </w:pPr>
                  <w:r w:rsidRPr="00A362AB">
                    <w:rPr>
                      <w:i/>
                      <w:sz w:val="18"/>
                      <w:szCs w:val="18"/>
                    </w:rPr>
                    <w:t>2 bedrooms</w:t>
                  </w:r>
                </w:p>
              </w:tc>
              <w:tc>
                <w:tcPr>
                  <w:tcW w:w="1128" w:type="dxa"/>
                  <w:tcBorders>
                    <w:top w:val="nil"/>
                    <w:left w:val="nil"/>
                    <w:bottom w:val="nil"/>
                    <w:right w:val="nil"/>
                  </w:tcBorders>
                </w:tcPr>
                <w:p w14:paraId="4FDAD84D" w14:textId="77777777" w:rsidR="00F44AC9" w:rsidRPr="00A362AB" w:rsidRDefault="00F44AC9" w:rsidP="00627911">
                  <w:pPr>
                    <w:spacing w:before="40"/>
                    <w:rPr>
                      <w:i/>
                      <w:color w:val="000000"/>
                      <w:sz w:val="18"/>
                      <w:szCs w:val="18"/>
                      <w:vertAlign w:val="superscript"/>
                    </w:rPr>
                  </w:pPr>
                  <w:r w:rsidRPr="00A362AB">
                    <w:rPr>
                      <w:i/>
                      <w:sz w:val="18"/>
                      <w:szCs w:val="18"/>
                    </w:rPr>
                    <w:t>70m</w:t>
                  </w:r>
                  <w:r w:rsidRPr="00A362AB">
                    <w:rPr>
                      <w:i/>
                      <w:sz w:val="18"/>
                      <w:szCs w:val="18"/>
                      <w:vertAlign w:val="superscript"/>
                    </w:rPr>
                    <w:t>2</w:t>
                  </w:r>
                </w:p>
              </w:tc>
            </w:tr>
            <w:tr w:rsidR="00F44AC9" w:rsidRPr="00A362AB" w14:paraId="05A49BD4" w14:textId="77777777" w:rsidTr="00627911">
              <w:trPr>
                <w:trHeight w:val="80"/>
              </w:trPr>
              <w:tc>
                <w:tcPr>
                  <w:tcW w:w="1517" w:type="dxa"/>
                  <w:tcBorders>
                    <w:top w:val="nil"/>
                    <w:left w:val="nil"/>
                    <w:bottom w:val="nil"/>
                    <w:right w:val="nil"/>
                  </w:tcBorders>
                </w:tcPr>
                <w:p w14:paraId="7F307EC8" w14:textId="77777777" w:rsidR="00F44AC9" w:rsidRPr="00A362AB" w:rsidRDefault="00F44AC9" w:rsidP="00627911">
                  <w:pPr>
                    <w:spacing w:before="40"/>
                    <w:rPr>
                      <w:i/>
                      <w:color w:val="000000"/>
                      <w:sz w:val="18"/>
                      <w:szCs w:val="18"/>
                    </w:rPr>
                  </w:pPr>
                  <w:r w:rsidRPr="00A362AB">
                    <w:rPr>
                      <w:i/>
                      <w:sz w:val="18"/>
                      <w:szCs w:val="18"/>
                    </w:rPr>
                    <w:t>3 bedrooms</w:t>
                  </w:r>
                </w:p>
              </w:tc>
              <w:tc>
                <w:tcPr>
                  <w:tcW w:w="1128" w:type="dxa"/>
                  <w:tcBorders>
                    <w:top w:val="nil"/>
                    <w:left w:val="nil"/>
                    <w:bottom w:val="nil"/>
                    <w:right w:val="nil"/>
                  </w:tcBorders>
                </w:tcPr>
                <w:p w14:paraId="027CB7D2" w14:textId="77777777" w:rsidR="00F44AC9" w:rsidRPr="00A362AB" w:rsidRDefault="00F44AC9" w:rsidP="00627911">
                  <w:pPr>
                    <w:spacing w:before="40"/>
                    <w:rPr>
                      <w:i/>
                      <w:color w:val="000000"/>
                      <w:sz w:val="18"/>
                      <w:szCs w:val="18"/>
                      <w:vertAlign w:val="superscript"/>
                    </w:rPr>
                  </w:pPr>
                  <w:r w:rsidRPr="00A362AB">
                    <w:rPr>
                      <w:i/>
                      <w:sz w:val="18"/>
                      <w:szCs w:val="18"/>
                    </w:rPr>
                    <w:t>90m</w:t>
                  </w:r>
                  <w:r w:rsidRPr="00A362AB">
                    <w:rPr>
                      <w:i/>
                      <w:sz w:val="18"/>
                      <w:szCs w:val="18"/>
                      <w:vertAlign w:val="superscript"/>
                    </w:rPr>
                    <w:t>2</w:t>
                  </w:r>
                </w:p>
              </w:tc>
            </w:tr>
          </w:tbl>
          <w:p w14:paraId="16FAD1C3" w14:textId="77777777" w:rsidR="00F44AC9" w:rsidRPr="00A362AB" w:rsidRDefault="00F44AC9" w:rsidP="00627911">
            <w:pPr>
              <w:spacing w:before="40"/>
              <w:rPr>
                <w:rFonts w:eastAsia="Arial"/>
                <w:i/>
                <w:spacing w:val="-1"/>
                <w:sz w:val="18"/>
                <w:szCs w:val="18"/>
              </w:rPr>
            </w:pPr>
          </w:p>
          <w:p w14:paraId="2F4DE3B9"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Every habitable room must have a window in an external wall with a total minimum glass area of at least 10% of the floor area of the room. </w:t>
            </w:r>
          </w:p>
          <w:p w14:paraId="5A25FC25"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Habitable room depths are limited to a maximum of 2.5 x the ceiling height.</w:t>
            </w:r>
          </w:p>
          <w:p w14:paraId="7E470805"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In open plan layouts (where the living, dining and kitchen are combined) the maximum habitable room depth is 8m from a window.</w:t>
            </w:r>
          </w:p>
          <w:p w14:paraId="060B919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Master bedrooms have a minimum area of 10m2 and other bedrooms 9m2 (excluding wardrobe space).</w:t>
            </w:r>
          </w:p>
          <w:p w14:paraId="04DE2029"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A window should be visible from any point in a habitable room. </w:t>
            </w:r>
          </w:p>
          <w:p w14:paraId="58847C7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Bedrooms have a minimum dimension of 3m (excluding wardrobe space).</w:t>
            </w:r>
          </w:p>
          <w:p w14:paraId="6DA8BF1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Living rooms or combined living/dining rooms have a minimum width of:</w:t>
            </w:r>
          </w:p>
          <w:p w14:paraId="7DB6F272" w14:textId="77777777" w:rsidR="00F44AC9" w:rsidRPr="00A362AB" w:rsidRDefault="00F44AC9" w:rsidP="00627911">
            <w:pPr>
              <w:spacing w:before="40"/>
              <w:rPr>
                <w:i/>
                <w:color w:val="000000"/>
                <w:sz w:val="18"/>
                <w:szCs w:val="18"/>
              </w:rPr>
            </w:pPr>
          </w:p>
          <w:tbl>
            <w:tblPr>
              <w:tblW w:w="2674" w:type="dxa"/>
              <w:tblInd w:w="28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11"/>
              <w:gridCol w:w="1163"/>
            </w:tblGrid>
            <w:tr w:rsidR="00F44AC9" w:rsidRPr="00A362AB" w14:paraId="15F268C2" w14:textId="77777777" w:rsidTr="00627911">
              <w:trPr>
                <w:trHeight w:val="111"/>
              </w:trPr>
              <w:tc>
                <w:tcPr>
                  <w:tcW w:w="1511" w:type="dxa"/>
                  <w:tcBorders>
                    <w:top w:val="nil"/>
                    <w:left w:val="nil"/>
                    <w:bottom w:val="single" w:sz="4" w:space="0" w:color="auto"/>
                    <w:right w:val="nil"/>
                  </w:tcBorders>
                </w:tcPr>
                <w:p w14:paraId="6E80089B" w14:textId="77777777" w:rsidR="00F44AC9" w:rsidRPr="00A362AB" w:rsidRDefault="00F44AC9" w:rsidP="00627911">
                  <w:pPr>
                    <w:spacing w:before="40"/>
                    <w:rPr>
                      <w:i/>
                      <w:color w:val="000000"/>
                      <w:sz w:val="18"/>
                      <w:szCs w:val="18"/>
                    </w:rPr>
                  </w:pPr>
                  <w:r w:rsidRPr="00A362AB">
                    <w:rPr>
                      <w:i/>
                      <w:sz w:val="18"/>
                      <w:szCs w:val="18"/>
                    </w:rPr>
                    <w:lastRenderedPageBreak/>
                    <w:t>Apartment type</w:t>
                  </w:r>
                </w:p>
              </w:tc>
              <w:tc>
                <w:tcPr>
                  <w:tcW w:w="1163" w:type="dxa"/>
                  <w:tcBorders>
                    <w:top w:val="nil"/>
                    <w:left w:val="nil"/>
                    <w:bottom w:val="single" w:sz="4" w:space="0" w:color="auto"/>
                    <w:right w:val="nil"/>
                  </w:tcBorders>
                </w:tcPr>
                <w:p w14:paraId="40D712A0" w14:textId="77777777" w:rsidR="00F44AC9" w:rsidRPr="00A362AB" w:rsidRDefault="00F44AC9" w:rsidP="00627911">
                  <w:pPr>
                    <w:spacing w:before="40"/>
                    <w:rPr>
                      <w:i/>
                      <w:color w:val="000000"/>
                      <w:sz w:val="18"/>
                      <w:szCs w:val="18"/>
                    </w:rPr>
                  </w:pPr>
                  <w:r w:rsidRPr="00A362AB">
                    <w:rPr>
                      <w:i/>
                      <w:sz w:val="18"/>
                      <w:szCs w:val="18"/>
                    </w:rPr>
                    <w:t>Minimum width</w:t>
                  </w:r>
                </w:p>
              </w:tc>
            </w:tr>
            <w:tr w:rsidR="00F44AC9" w:rsidRPr="00A362AB" w14:paraId="7ED4269F" w14:textId="77777777" w:rsidTr="00627911">
              <w:trPr>
                <w:trHeight w:val="106"/>
              </w:trPr>
              <w:tc>
                <w:tcPr>
                  <w:tcW w:w="1511" w:type="dxa"/>
                  <w:tcBorders>
                    <w:top w:val="nil"/>
                    <w:left w:val="nil"/>
                    <w:bottom w:val="nil"/>
                    <w:right w:val="nil"/>
                  </w:tcBorders>
                </w:tcPr>
                <w:p w14:paraId="0FA98BC8" w14:textId="77777777" w:rsidR="00F44AC9" w:rsidRPr="00A362AB" w:rsidRDefault="00F44AC9" w:rsidP="00627911">
                  <w:pPr>
                    <w:spacing w:before="40"/>
                    <w:rPr>
                      <w:i/>
                      <w:color w:val="000000"/>
                      <w:sz w:val="18"/>
                      <w:szCs w:val="18"/>
                    </w:rPr>
                  </w:pPr>
                  <w:r w:rsidRPr="00A362AB">
                    <w:rPr>
                      <w:i/>
                      <w:sz w:val="18"/>
                      <w:szCs w:val="18"/>
                    </w:rPr>
                    <w:t>1 bedroom</w:t>
                  </w:r>
                </w:p>
              </w:tc>
              <w:tc>
                <w:tcPr>
                  <w:tcW w:w="1163" w:type="dxa"/>
                  <w:tcBorders>
                    <w:top w:val="nil"/>
                    <w:left w:val="nil"/>
                    <w:bottom w:val="nil"/>
                    <w:right w:val="nil"/>
                  </w:tcBorders>
                </w:tcPr>
                <w:p w14:paraId="76643F0F" w14:textId="77777777" w:rsidR="00F44AC9" w:rsidRPr="00A362AB" w:rsidRDefault="00F44AC9" w:rsidP="00627911">
                  <w:pPr>
                    <w:spacing w:before="40"/>
                    <w:rPr>
                      <w:i/>
                      <w:color w:val="000000"/>
                      <w:sz w:val="18"/>
                      <w:szCs w:val="18"/>
                    </w:rPr>
                  </w:pPr>
                  <w:r w:rsidRPr="00A362AB">
                    <w:rPr>
                      <w:i/>
                      <w:sz w:val="18"/>
                      <w:szCs w:val="18"/>
                    </w:rPr>
                    <w:t>3.6m</w:t>
                  </w:r>
                </w:p>
              </w:tc>
            </w:tr>
            <w:tr w:rsidR="00F44AC9" w:rsidRPr="00A362AB" w14:paraId="1DD8DB7B" w14:textId="77777777" w:rsidTr="00627911">
              <w:trPr>
                <w:trHeight w:val="106"/>
              </w:trPr>
              <w:tc>
                <w:tcPr>
                  <w:tcW w:w="1511" w:type="dxa"/>
                  <w:tcBorders>
                    <w:top w:val="nil"/>
                    <w:left w:val="nil"/>
                    <w:bottom w:val="nil"/>
                    <w:right w:val="nil"/>
                  </w:tcBorders>
                </w:tcPr>
                <w:p w14:paraId="2BDA8B7D" w14:textId="77777777" w:rsidR="00F44AC9" w:rsidRPr="00A362AB" w:rsidRDefault="00F44AC9" w:rsidP="00627911">
                  <w:pPr>
                    <w:spacing w:before="40"/>
                    <w:rPr>
                      <w:i/>
                      <w:color w:val="000000"/>
                      <w:sz w:val="18"/>
                      <w:szCs w:val="18"/>
                    </w:rPr>
                  </w:pPr>
                  <w:r w:rsidRPr="00A362AB">
                    <w:rPr>
                      <w:i/>
                      <w:sz w:val="18"/>
                      <w:szCs w:val="18"/>
                    </w:rPr>
                    <w:t>2 bedrooms</w:t>
                  </w:r>
                </w:p>
              </w:tc>
              <w:tc>
                <w:tcPr>
                  <w:tcW w:w="1163" w:type="dxa"/>
                  <w:tcBorders>
                    <w:top w:val="nil"/>
                    <w:left w:val="nil"/>
                    <w:bottom w:val="nil"/>
                    <w:right w:val="nil"/>
                  </w:tcBorders>
                </w:tcPr>
                <w:p w14:paraId="7A25F946" w14:textId="77777777" w:rsidR="00F44AC9" w:rsidRPr="00A362AB" w:rsidRDefault="00F44AC9" w:rsidP="00627911">
                  <w:pPr>
                    <w:spacing w:before="40"/>
                    <w:rPr>
                      <w:i/>
                      <w:color w:val="000000"/>
                      <w:sz w:val="18"/>
                      <w:szCs w:val="18"/>
                    </w:rPr>
                  </w:pPr>
                  <w:r w:rsidRPr="00A362AB">
                    <w:rPr>
                      <w:i/>
                      <w:sz w:val="18"/>
                      <w:szCs w:val="18"/>
                    </w:rPr>
                    <w:t>4m</w:t>
                  </w:r>
                </w:p>
              </w:tc>
            </w:tr>
            <w:tr w:rsidR="00F44AC9" w:rsidRPr="00A362AB" w14:paraId="5DEE8DE4" w14:textId="77777777" w:rsidTr="00627911">
              <w:trPr>
                <w:trHeight w:val="313"/>
              </w:trPr>
              <w:tc>
                <w:tcPr>
                  <w:tcW w:w="1511" w:type="dxa"/>
                  <w:tcBorders>
                    <w:top w:val="nil"/>
                    <w:left w:val="nil"/>
                    <w:bottom w:val="nil"/>
                    <w:right w:val="nil"/>
                  </w:tcBorders>
                </w:tcPr>
                <w:p w14:paraId="2368CAA3" w14:textId="77777777" w:rsidR="00F44AC9" w:rsidRPr="00A362AB" w:rsidRDefault="00F44AC9" w:rsidP="00627911">
                  <w:pPr>
                    <w:spacing w:before="40"/>
                    <w:rPr>
                      <w:i/>
                      <w:sz w:val="18"/>
                      <w:szCs w:val="18"/>
                    </w:rPr>
                  </w:pPr>
                  <w:r w:rsidRPr="00A362AB">
                    <w:rPr>
                      <w:i/>
                      <w:sz w:val="18"/>
                      <w:szCs w:val="18"/>
                    </w:rPr>
                    <w:t>3 bedroom</w:t>
                  </w:r>
                </w:p>
              </w:tc>
              <w:tc>
                <w:tcPr>
                  <w:tcW w:w="1163" w:type="dxa"/>
                  <w:tcBorders>
                    <w:top w:val="nil"/>
                    <w:left w:val="nil"/>
                    <w:bottom w:val="nil"/>
                    <w:right w:val="nil"/>
                  </w:tcBorders>
                </w:tcPr>
                <w:p w14:paraId="06329799" w14:textId="77777777" w:rsidR="00F44AC9" w:rsidRPr="00A362AB" w:rsidRDefault="00F44AC9" w:rsidP="00627911">
                  <w:pPr>
                    <w:spacing w:before="40"/>
                    <w:rPr>
                      <w:i/>
                      <w:sz w:val="18"/>
                      <w:szCs w:val="18"/>
                    </w:rPr>
                  </w:pPr>
                  <w:r w:rsidRPr="00A362AB">
                    <w:rPr>
                      <w:i/>
                      <w:sz w:val="18"/>
                      <w:szCs w:val="18"/>
                    </w:rPr>
                    <w:t>4m</w:t>
                  </w:r>
                </w:p>
              </w:tc>
            </w:tr>
          </w:tbl>
          <w:p w14:paraId="23C63E58" w14:textId="77777777" w:rsidR="00F44AC9" w:rsidRPr="00A362AB" w:rsidRDefault="00F44AC9" w:rsidP="00627911">
            <w:pPr>
              <w:spacing w:before="40"/>
              <w:rPr>
                <w:rFonts w:eastAsia="Arial"/>
                <w:i/>
                <w:spacing w:val="-1"/>
                <w:sz w:val="18"/>
                <w:szCs w:val="18"/>
              </w:rPr>
            </w:pPr>
          </w:p>
          <w:p w14:paraId="075279A2"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The width of cross-over or cross-through apartments are at least 4m internally to avoid deep narrow apartment layouts.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210F028" w14:textId="77777777" w:rsidR="00F44AC9" w:rsidRPr="00C9746A" w:rsidRDefault="00F44AC9" w:rsidP="00627911">
            <w:pPr>
              <w:ind w:left="143"/>
              <w:rPr>
                <w:rFonts w:eastAsia="Arial"/>
              </w:rPr>
            </w:pPr>
            <w:r w:rsidRPr="00C9746A">
              <w:rPr>
                <w:rFonts w:eastAsia="Arial"/>
              </w:rPr>
              <w:lastRenderedPageBreak/>
              <w:t>All apartments achieve and generously exceed the minimum area.</w:t>
            </w:r>
          </w:p>
          <w:p w14:paraId="5ED9D9C3"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668406A0" w14:textId="77777777" w:rsidR="00F44AC9" w:rsidRPr="00C9746A" w:rsidRDefault="00F44AC9" w:rsidP="00627911">
            <w:pPr>
              <w:rPr>
                <w:rFonts w:eastAsia="Arial"/>
              </w:rPr>
            </w:pPr>
            <w:r w:rsidRPr="00C9746A">
              <w:rPr>
                <w:rFonts w:eastAsia="Arial"/>
              </w:rPr>
              <w:t>Yes.</w:t>
            </w:r>
          </w:p>
        </w:tc>
      </w:tr>
      <w:tr w:rsidR="00F44AC9" w:rsidRPr="00C9746A" w14:paraId="50156566"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14E37A1" w14:textId="77777777" w:rsidR="00F44AC9" w:rsidRPr="00A362AB" w:rsidRDefault="00F44AC9" w:rsidP="00627911">
            <w:pPr>
              <w:spacing w:before="40"/>
              <w:rPr>
                <w:rFonts w:eastAsia="Arial"/>
                <w:i/>
                <w:spacing w:val="-1"/>
                <w:sz w:val="18"/>
                <w:szCs w:val="18"/>
              </w:rPr>
            </w:pPr>
            <w:r w:rsidRPr="00A362AB">
              <w:rPr>
                <w:b/>
                <w:i/>
                <w:sz w:val="18"/>
                <w:szCs w:val="18"/>
              </w:rPr>
              <w:t>4E – Private open space and balconies</w:t>
            </w:r>
            <w:r w:rsidRPr="00A362AB">
              <w:rPr>
                <w:rFonts w:eastAsia="Arial"/>
                <w:i/>
                <w:spacing w:val="-1"/>
                <w:sz w:val="18"/>
                <w:szCs w:val="18"/>
              </w:rPr>
              <w:t xml:space="preserve"> </w:t>
            </w:r>
          </w:p>
          <w:p w14:paraId="10B9124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All apartments are required to have primary balconies as follows:</w:t>
            </w:r>
          </w:p>
          <w:p w14:paraId="26FDF745" w14:textId="77777777" w:rsidR="00F44AC9" w:rsidRPr="00A362AB" w:rsidRDefault="00F44AC9" w:rsidP="00627911">
            <w:pPr>
              <w:spacing w:before="40"/>
              <w:rPr>
                <w:rFonts w:eastAsia="Arial"/>
                <w:i/>
                <w:spacing w:val="-1"/>
                <w:sz w:val="18"/>
                <w:szCs w:val="18"/>
              </w:rPr>
            </w:pPr>
          </w:p>
          <w:tbl>
            <w:tblPr>
              <w:tblW w:w="2655" w:type="dxa"/>
              <w:tblInd w:w="28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34"/>
              <w:gridCol w:w="831"/>
              <w:gridCol w:w="690"/>
            </w:tblGrid>
            <w:tr w:rsidR="00F44AC9" w:rsidRPr="00A362AB" w14:paraId="6A0F6565" w14:textId="77777777" w:rsidTr="00627911">
              <w:trPr>
                <w:trHeight w:val="111"/>
              </w:trPr>
              <w:tc>
                <w:tcPr>
                  <w:tcW w:w="1134" w:type="dxa"/>
                  <w:tcBorders>
                    <w:top w:val="nil"/>
                    <w:left w:val="nil"/>
                    <w:bottom w:val="single" w:sz="4" w:space="0" w:color="auto"/>
                    <w:right w:val="nil"/>
                  </w:tcBorders>
                </w:tcPr>
                <w:p w14:paraId="7803D99F" w14:textId="77777777" w:rsidR="00F44AC9" w:rsidRPr="00A362AB" w:rsidRDefault="00F44AC9" w:rsidP="00627911">
                  <w:pPr>
                    <w:spacing w:before="40"/>
                    <w:rPr>
                      <w:i/>
                      <w:color w:val="000000"/>
                      <w:sz w:val="18"/>
                      <w:szCs w:val="18"/>
                    </w:rPr>
                  </w:pPr>
                  <w:r w:rsidRPr="00A362AB">
                    <w:rPr>
                      <w:i/>
                      <w:sz w:val="18"/>
                      <w:szCs w:val="18"/>
                    </w:rPr>
                    <w:t>Apartment type</w:t>
                  </w:r>
                </w:p>
              </w:tc>
              <w:tc>
                <w:tcPr>
                  <w:tcW w:w="831" w:type="dxa"/>
                  <w:tcBorders>
                    <w:top w:val="nil"/>
                    <w:left w:val="nil"/>
                    <w:bottom w:val="single" w:sz="4" w:space="0" w:color="auto"/>
                    <w:right w:val="nil"/>
                  </w:tcBorders>
                </w:tcPr>
                <w:p w14:paraId="46C09482" w14:textId="77777777" w:rsidR="00F44AC9" w:rsidRPr="00A362AB" w:rsidRDefault="00F44AC9" w:rsidP="00627911">
                  <w:pPr>
                    <w:spacing w:before="40"/>
                    <w:rPr>
                      <w:i/>
                      <w:color w:val="000000"/>
                      <w:sz w:val="18"/>
                      <w:szCs w:val="18"/>
                    </w:rPr>
                  </w:pPr>
                  <w:r w:rsidRPr="00A362AB">
                    <w:rPr>
                      <w:i/>
                      <w:sz w:val="18"/>
                      <w:szCs w:val="18"/>
                    </w:rPr>
                    <w:t>Min. width</w:t>
                  </w:r>
                </w:p>
              </w:tc>
              <w:tc>
                <w:tcPr>
                  <w:tcW w:w="690" w:type="dxa"/>
                  <w:tcBorders>
                    <w:top w:val="nil"/>
                    <w:left w:val="nil"/>
                    <w:bottom w:val="single" w:sz="4" w:space="0" w:color="auto"/>
                    <w:right w:val="nil"/>
                  </w:tcBorders>
                </w:tcPr>
                <w:p w14:paraId="650E20DB" w14:textId="77777777" w:rsidR="00F44AC9" w:rsidRPr="00A362AB" w:rsidRDefault="00F44AC9" w:rsidP="00627911">
                  <w:pPr>
                    <w:spacing w:before="40"/>
                    <w:rPr>
                      <w:i/>
                      <w:sz w:val="18"/>
                      <w:szCs w:val="18"/>
                    </w:rPr>
                  </w:pPr>
                  <w:r w:rsidRPr="00A362AB">
                    <w:rPr>
                      <w:i/>
                      <w:sz w:val="18"/>
                      <w:szCs w:val="18"/>
                    </w:rPr>
                    <w:t>Min. depth</w:t>
                  </w:r>
                </w:p>
              </w:tc>
            </w:tr>
            <w:tr w:rsidR="00F44AC9" w:rsidRPr="00A362AB" w14:paraId="09EAD404" w14:textId="77777777" w:rsidTr="00627911">
              <w:trPr>
                <w:trHeight w:val="106"/>
              </w:trPr>
              <w:tc>
                <w:tcPr>
                  <w:tcW w:w="1134" w:type="dxa"/>
                  <w:tcBorders>
                    <w:top w:val="nil"/>
                    <w:left w:val="nil"/>
                    <w:bottom w:val="nil"/>
                    <w:right w:val="nil"/>
                  </w:tcBorders>
                </w:tcPr>
                <w:p w14:paraId="6BB1CCD9" w14:textId="77777777" w:rsidR="00F44AC9" w:rsidRPr="00A362AB" w:rsidRDefault="00F44AC9" w:rsidP="00627911">
                  <w:pPr>
                    <w:spacing w:before="40"/>
                    <w:rPr>
                      <w:i/>
                      <w:color w:val="000000"/>
                      <w:sz w:val="18"/>
                      <w:szCs w:val="18"/>
                    </w:rPr>
                  </w:pPr>
                  <w:r w:rsidRPr="00A362AB">
                    <w:rPr>
                      <w:i/>
                      <w:sz w:val="18"/>
                      <w:szCs w:val="18"/>
                    </w:rPr>
                    <w:t>1 bedroom</w:t>
                  </w:r>
                </w:p>
              </w:tc>
              <w:tc>
                <w:tcPr>
                  <w:tcW w:w="831" w:type="dxa"/>
                  <w:tcBorders>
                    <w:top w:val="nil"/>
                    <w:left w:val="nil"/>
                    <w:bottom w:val="nil"/>
                    <w:right w:val="nil"/>
                  </w:tcBorders>
                </w:tcPr>
                <w:p w14:paraId="1F0C9606" w14:textId="77777777" w:rsidR="00F44AC9" w:rsidRPr="00A362AB" w:rsidRDefault="00F44AC9" w:rsidP="00627911">
                  <w:pPr>
                    <w:spacing w:before="40"/>
                    <w:rPr>
                      <w:i/>
                      <w:color w:val="000000"/>
                      <w:sz w:val="18"/>
                      <w:szCs w:val="18"/>
                    </w:rPr>
                  </w:pPr>
                  <w:r w:rsidRPr="00A362AB">
                    <w:rPr>
                      <w:i/>
                      <w:color w:val="000000"/>
                      <w:sz w:val="18"/>
                      <w:szCs w:val="18"/>
                    </w:rPr>
                    <w:t>8m²</w:t>
                  </w:r>
                </w:p>
              </w:tc>
              <w:tc>
                <w:tcPr>
                  <w:tcW w:w="690" w:type="dxa"/>
                  <w:tcBorders>
                    <w:top w:val="nil"/>
                    <w:left w:val="nil"/>
                    <w:bottom w:val="nil"/>
                    <w:right w:val="nil"/>
                  </w:tcBorders>
                </w:tcPr>
                <w:p w14:paraId="40E41AF4" w14:textId="77777777" w:rsidR="00F44AC9" w:rsidRPr="00A362AB" w:rsidRDefault="00F44AC9" w:rsidP="00627911">
                  <w:pPr>
                    <w:spacing w:before="40"/>
                    <w:rPr>
                      <w:i/>
                      <w:sz w:val="18"/>
                      <w:szCs w:val="18"/>
                    </w:rPr>
                  </w:pPr>
                  <w:r w:rsidRPr="00A362AB">
                    <w:rPr>
                      <w:i/>
                      <w:sz w:val="18"/>
                      <w:szCs w:val="18"/>
                    </w:rPr>
                    <w:t>2m</w:t>
                  </w:r>
                </w:p>
              </w:tc>
            </w:tr>
            <w:tr w:rsidR="00F44AC9" w:rsidRPr="00A362AB" w14:paraId="1FA8BB6C" w14:textId="77777777" w:rsidTr="00627911">
              <w:trPr>
                <w:trHeight w:val="106"/>
              </w:trPr>
              <w:tc>
                <w:tcPr>
                  <w:tcW w:w="1134" w:type="dxa"/>
                  <w:tcBorders>
                    <w:top w:val="nil"/>
                    <w:left w:val="nil"/>
                    <w:bottom w:val="nil"/>
                    <w:right w:val="nil"/>
                  </w:tcBorders>
                </w:tcPr>
                <w:p w14:paraId="10D45AF9" w14:textId="77777777" w:rsidR="00F44AC9" w:rsidRPr="00A362AB" w:rsidRDefault="00F44AC9" w:rsidP="00627911">
                  <w:pPr>
                    <w:spacing w:before="40"/>
                    <w:rPr>
                      <w:i/>
                      <w:color w:val="000000"/>
                      <w:sz w:val="18"/>
                      <w:szCs w:val="18"/>
                    </w:rPr>
                  </w:pPr>
                  <w:r w:rsidRPr="00A362AB">
                    <w:rPr>
                      <w:i/>
                      <w:sz w:val="18"/>
                      <w:szCs w:val="18"/>
                    </w:rPr>
                    <w:t>2 bedroom</w:t>
                  </w:r>
                </w:p>
              </w:tc>
              <w:tc>
                <w:tcPr>
                  <w:tcW w:w="831" w:type="dxa"/>
                  <w:tcBorders>
                    <w:top w:val="nil"/>
                    <w:left w:val="nil"/>
                    <w:bottom w:val="nil"/>
                    <w:right w:val="nil"/>
                  </w:tcBorders>
                </w:tcPr>
                <w:p w14:paraId="3DB2BACE" w14:textId="77777777" w:rsidR="00F44AC9" w:rsidRPr="00A362AB" w:rsidRDefault="00F44AC9" w:rsidP="00627911">
                  <w:pPr>
                    <w:spacing w:before="40"/>
                    <w:rPr>
                      <w:i/>
                      <w:color w:val="000000"/>
                      <w:sz w:val="18"/>
                      <w:szCs w:val="18"/>
                    </w:rPr>
                  </w:pPr>
                  <w:r w:rsidRPr="00A362AB">
                    <w:rPr>
                      <w:i/>
                      <w:color w:val="000000"/>
                      <w:sz w:val="18"/>
                      <w:szCs w:val="18"/>
                    </w:rPr>
                    <w:t>10m²</w:t>
                  </w:r>
                </w:p>
              </w:tc>
              <w:tc>
                <w:tcPr>
                  <w:tcW w:w="690" w:type="dxa"/>
                  <w:tcBorders>
                    <w:top w:val="nil"/>
                    <w:left w:val="nil"/>
                    <w:bottom w:val="nil"/>
                    <w:right w:val="nil"/>
                  </w:tcBorders>
                </w:tcPr>
                <w:p w14:paraId="0CB53B18" w14:textId="77777777" w:rsidR="00F44AC9" w:rsidRPr="00A362AB" w:rsidRDefault="00F44AC9" w:rsidP="00627911">
                  <w:pPr>
                    <w:spacing w:before="40"/>
                    <w:rPr>
                      <w:i/>
                      <w:sz w:val="18"/>
                      <w:szCs w:val="18"/>
                    </w:rPr>
                  </w:pPr>
                  <w:r w:rsidRPr="00A362AB">
                    <w:rPr>
                      <w:i/>
                      <w:sz w:val="18"/>
                      <w:szCs w:val="18"/>
                    </w:rPr>
                    <w:t>2m</w:t>
                  </w:r>
                </w:p>
              </w:tc>
            </w:tr>
            <w:tr w:rsidR="00F44AC9" w:rsidRPr="00A362AB" w14:paraId="1F88C6A1" w14:textId="77777777" w:rsidTr="00627911">
              <w:trPr>
                <w:trHeight w:val="191"/>
              </w:trPr>
              <w:tc>
                <w:tcPr>
                  <w:tcW w:w="1134" w:type="dxa"/>
                  <w:tcBorders>
                    <w:top w:val="nil"/>
                    <w:left w:val="nil"/>
                    <w:bottom w:val="nil"/>
                    <w:right w:val="nil"/>
                  </w:tcBorders>
                </w:tcPr>
                <w:p w14:paraId="272ADE73" w14:textId="77777777" w:rsidR="00F44AC9" w:rsidRPr="00A362AB" w:rsidRDefault="00F44AC9" w:rsidP="00627911">
                  <w:pPr>
                    <w:spacing w:before="40"/>
                    <w:rPr>
                      <w:i/>
                      <w:color w:val="000000"/>
                      <w:sz w:val="18"/>
                      <w:szCs w:val="18"/>
                    </w:rPr>
                  </w:pPr>
                  <w:r w:rsidRPr="00A362AB">
                    <w:rPr>
                      <w:i/>
                      <w:sz w:val="18"/>
                      <w:szCs w:val="18"/>
                    </w:rPr>
                    <w:t>3+ bedroom</w:t>
                  </w:r>
                </w:p>
              </w:tc>
              <w:tc>
                <w:tcPr>
                  <w:tcW w:w="831" w:type="dxa"/>
                  <w:tcBorders>
                    <w:top w:val="nil"/>
                    <w:left w:val="nil"/>
                    <w:bottom w:val="nil"/>
                    <w:right w:val="nil"/>
                  </w:tcBorders>
                </w:tcPr>
                <w:p w14:paraId="32A4AECE" w14:textId="77777777" w:rsidR="00F44AC9" w:rsidRPr="00A362AB" w:rsidRDefault="00F44AC9" w:rsidP="00627911">
                  <w:pPr>
                    <w:spacing w:before="40"/>
                    <w:rPr>
                      <w:i/>
                      <w:color w:val="000000"/>
                      <w:sz w:val="18"/>
                      <w:szCs w:val="18"/>
                    </w:rPr>
                  </w:pPr>
                  <w:r w:rsidRPr="00A362AB">
                    <w:rPr>
                      <w:i/>
                      <w:color w:val="000000"/>
                      <w:sz w:val="18"/>
                      <w:szCs w:val="18"/>
                    </w:rPr>
                    <w:t>12m²</w:t>
                  </w:r>
                </w:p>
              </w:tc>
              <w:tc>
                <w:tcPr>
                  <w:tcW w:w="690" w:type="dxa"/>
                  <w:tcBorders>
                    <w:top w:val="nil"/>
                    <w:left w:val="nil"/>
                    <w:bottom w:val="nil"/>
                    <w:right w:val="nil"/>
                  </w:tcBorders>
                </w:tcPr>
                <w:p w14:paraId="72D2E42F" w14:textId="77777777" w:rsidR="00F44AC9" w:rsidRPr="00A362AB" w:rsidRDefault="00F44AC9" w:rsidP="00627911">
                  <w:pPr>
                    <w:spacing w:before="40"/>
                    <w:rPr>
                      <w:i/>
                      <w:sz w:val="18"/>
                      <w:szCs w:val="18"/>
                    </w:rPr>
                  </w:pPr>
                  <w:r w:rsidRPr="00A362AB">
                    <w:rPr>
                      <w:i/>
                      <w:sz w:val="18"/>
                      <w:szCs w:val="18"/>
                    </w:rPr>
                    <w:t>2.4m</w:t>
                  </w:r>
                </w:p>
              </w:tc>
            </w:tr>
          </w:tbl>
          <w:p w14:paraId="5D38C329" w14:textId="77777777" w:rsidR="00F44AC9" w:rsidRPr="00A362AB" w:rsidRDefault="00F44AC9" w:rsidP="00627911">
            <w:pPr>
              <w:spacing w:before="40"/>
              <w:rPr>
                <w:rFonts w:eastAsia="Arial"/>
                <w:i/>
                <w:spacing w:val="-1"/>
                <w:sz w:val="18"/>
                <w:szCs w:val="18"/>
              </w:rPr>
            </w:pPr>
          </w:p>
          <w:p w14:paraId="65A3F055"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For apartments at ground level, a private open space area shall be provided instead of a balcony with minimum area of 15m² and minimum depth of 3m.</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D47D10E" w14:textId="77777777" w:rsidR="00F44AC9" w:rsidRPr="00C9746A" w:rsidRDefault="00F44AC9" w:rsidP="00627911">
            <w:pPr>
              <w:ind w:left="143"/>
              <w:rPr>
                <w:rFonts w:eastAsia="Arial"/>
              </w:rPr>
            </w:pPr>
            <w:r w:rsidRPr="00C9746A">
              <w:rPr>
                <w:rFonts w:eastAsia="Arial"/>
              </w:rPr>
              <w:t>All balconies meet the minimum area and depth requirements.</w:t>
            </w:r>
          </w:p>
          <w:p w14:paraId="272C00AC" w14:textId="77777777" w:rsidR="00F44AC9" w:rsidRPr="00C9746A" w:rsidRDefault="00F44AC9" w:rsidP="00627911">
            <w:pPr>
              <w:ind w:left="143"/>
              <w:rPr>
                <w:rFonts w:eastAsia="Arial"/>
              </w:rPr>
            </w:pPr>
          </w:p>
          <w:p w14:paraId="5E228041" w14:textId="77777777" w:rsidR="00F44AC9" w:rsidRPr="00C9746A" w:rsidRDefault="00F44AC9" w:rsidP="00627911">
            <w:pPr>
              <w:ind w:left="143"/>
              <w:rPr>
                <w:rFonts w:eastAsia="Arial"/>
              </w:rPr>
            </w:pPr>
          </w:p>
          <w:p w14:paraId="6C9F192C"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E95ABD7" w14:textId="77777777" w:rsidR="00F44AC9" w:rsidRPr="00C9746A" w:rsidRDefault="00F44AC9" w:rsidP="00627911">
            <w:pPr>
              <w:rPr>
                <w:rFonts w:eastAsia="Arial"/>
              </w:rPr>
            </w:pPr>
            <w:r w:rsidRPr="00C9746A">
              <w:rPr>
                <w:rFonts w:eastAsia="Arial"/>
              </w:rPr>
              <w:t>Yes.</w:t>
            </w:r>
          </w:p>
          <w:p w14:paraId="3EEE1E83" w14:textId="77777777" w:rsidR="00F44AC9" w:rsidRPr="00C9746A" w:rsidRDefault="00F44AC9" w:rsidP="00627911">
            <w:pPr>
              <w:rPr>
                <w:rFonts w:eastAsia="Arial"/>
              </w:rPr>
            </w:pPr>
          </w:p>
        </w:tc>
      </w:tr>
      <w:tr w:rsidR="00F44AC9" w:rsidRPr="00C9746A" w14:paraId="27238C96"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5FDFE3C7" w14:textId="77777777" w:rsidR="00F44AC9" w:rsidRPr="00A362AB" w:rsidRDefault="00F44AC9" w:rsidP="00627911">
            <w:pPr>
              <w:spacing w:before="40"/>
              <w:rPr>
                <w:rFonts w:eastAsia="Arial"/>
                <w:i/>
                <w:spacing w:val="-1"/>
                <w:sz w:val="18"/>
                <w:szCs w:val="18"/>
              </w:rPr>
            </w:pPr>
            <w:r w:rsidRPr="00A362AB">
              <w:rPr>
                <w:b/>
                <w:i/>
                <w:sz w:val="18"/>
                <w:szCs w:val="18"/>
              </w:rPr>
              <w:t>4F – Common circulation and spaces</w:t>
            </w:r>
            <w:r w:rsidRPr="00A362AB">
              <w:rPr>
                <w:rFonts w:eastAsia="Arial"/>
                <w:i/>
                <w:spacing w:val="-1"/>
                <w:sz w:val="18"/>
                <w:szCs w:val="18"/>
              </w:rPr>
              <w:t xml:space="preserve"> </w:t>
            </w:r>
          </w:p>
          <w:p w14:paraId="2B322E73"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Maximum number of apartments off a circulation core on a single level is eight (8).</w:t>
            </w:r>
          </w:p>
          <w:p w14:paraId="3F2CAD7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Daylight and natural ventilation should be provided to all common circulation spaces that are above ground.</w:t>
            </w:r>
          </w:p>
          <w:p w14:paraId="3008B210"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Longer corridors greater than 12m in length from the lift core should be articulated. Design solutions may include: </w:t>
            </w:r>
          </w:p>
          <w:p w14:paraId="58A3C9E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a series of foyer areas with windows and spaces for seating; </w:t>
            </w:r>
          </w:p>
          <w:p w14:paraId="1E84B42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wider areas at apartment entry doors and varied ceiling heights.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400EA5A" w14:textId="77777777" w:rsidR="00F44AC9" w:rsidRPr="00C9746A" w:rsidRDefault="00F44AC9" w:rsidP="00627911">
            <w:pPr>
              <w:ind w:left="143"/>
              <w:rPr>
                <w:rFonts w:eastAsia="Arial"/>
              </w:rPr>
            </w:pPr>
            <w:r w:rsidRPr="00C9746A">
              <w:rPr>
                <w:rFonts w:eastAsia="Arial"/>
              </w:rPr>
              <w:t xml:space="preserve">The circulation core (essentially the lift lobby area) on each floor provides access to </w:t>
            </w:r>
            <w:r>
              <w:rPr>
                <w:rFonts w:eastAsia="Arial"/>
              </w:rPr>
              <w:t>less than eight</w:t>
            </w:r>
            <w:r w:rsidRPr="00C9746A">
              <w:rPr>
                <w:rFonts w:eastAsia="Arial"/>
              </w:rPr>
              <w:t xml:space="preserve"> apartments.</w:t>
            </w:r>
          </w:p>
        </w:tc>
        <w:tc>
          <w:tcPr>
            <w:tcW w:w="1418" w:type="dxa"/>
            <w:tcBorders>
              <w:top w:val="single" w:sz="4" w:space="0" w:color="auto"/>
              <w:left w:val="single" w:sz="4" w:space="0" w:color="auto"/>
              <w:bottom w:val="single" w:sz="4" w:space="0" w:color="auto"/>
              <w:right w:val="single" w:sz="4" w:space="0" w:color="auto"/>
            </w:tcBorders>
          </w:tcPr>
          <w:p w14:paraId="122B6DE4" w14:textId="77777777" w:rsidR="00F44AC9" w:rsidRPr="00C9746A" w:rsidRDefault="00F44AC9" w:rsidP="00627911">
            <w:pPr>
              <w:rPr>
                <w:rFonts w:eastAsia="Arial"/>
              </w:rPr>
            </w:pPr>
            <w:r w:rsidRPr="00C9746A">
              <w:rPr>
                <w:rFonts w:eastAsia="Arial"/>
              </w:rPr>
              <w:t>Yes.</w:t>
            </w:r>
          </w:p>
        </w:tc>
      </w:tr>
      <w:tr w:rsidR="00F44AC9" w:rsidRPr="00C9746A" w14:paraId="2962C670"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19D51848" w14:textId="77777777" w:rsidR="00F44AC9" w:rsidRPr="00A362AB" w:rsidRDefault="00F44AC9" w:rsidP="00627911">
            <w:pPr>
              <w:spacing w:before="40"/>
              <w:rPr>
                <w:rFonts w:eastAsia="Arial"/>
                <w:i/>
                <w:spacing w:val="-1"/>
                <w:sz w:val="18"/>
                <w:szCs w:val="18"/>
              </w:rPr>
            </w:pPr>
            <w:r w:rsidRPr="00A362AB">
              <w:rPr>
                <w:b/>
                <w:i/>
                <w:sz w:val="18"/>
                <w:szCs w:val="18"/>
              </w:rPr>
              <w:t>4G – Storage</w:t>
            </w:r>
            <w:r w:rsidRPr="00A362AB">
              <w:rPr>
                <w:rFonts w:eastAsia="Arial"/>
                <w:i/>
                <w:spacing w:val="-1"/>
                <w:sz w:val="18"/>
                <w:szCs w:val="18"/>
              </w:rPr>
              <w:t xml:space="preserve"> </w:t>
            </w:r>
          </w:p>
          <w:p w14:paraId="1F11481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In addition to storage in kitchens, bathrooms and bedrooms, the following storage is provided: </w:t>
            </w:r>
          </w:p>
          <w:p w14:paraId="750679B5" w14:textId="77777777" w:rsidR="00F44AC9" w:rsidRPr="00A362AB" w:rsidRDefault="00F44AC9" w:rsidP="00627911">
            <w:pPr>
              <w:spacing w:before="40"/>
              <w:rPr>
                <w:sz w:val="18"/>
                <w:szCs w:val="18"/>
              </w:rPr>
            </w:pPr>
          </w:p>
          <w:tbl>
            <w:tblPr>
              <w:tblW w:w="3245" w:type="dxa"/>
              <w:tblInd w:w="28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25"/>
              <w:gridCol w:w="2020"/>
            </w:tblGrid>
            <w:tr w:rsidR="00F44AC9" w:rsidRPr="00A362AB" w14:paraId="7DC71A99" w14:textId="77777777" w:rsidTr="00627911">
              <w:trPr>
                <w:trHeight w:val="111"/>
              </w:trPr>
              <w:tc>
                <w:tcPr>
                  <w:tcW w:w="1225" w:type="dxa"/>
                  <w:tcBorders>
                    <w:top w:val="nil"/>
                    <w:left w:val="nil"/>
                    <w:bottom w:val="single" w:sz="4" w:space="0" w:color="auto"/>
                    <w:right w:val="nil"/>
                  </w:tcBorders>
                </w:tcPr>
                <w:p w14:paraId="1478042D" w14:textId="77777777" w:rsidR="00F44AC9" w:rsidRPr="00A362AB" w:rsidRDefault="00F44AC9" w:rsidP="00627911">
                  <w:pPr>
                    <w:spacing w:before="40"/>
                    <w:rPr>
                      <w:i/>
                      <w:color w:val="000000"/>
                      <w:sz w:val="18"/>
                      <w:szCs w:val="18"/>
                    </w:rPr>
                  </w:pPr>
                  <w:r w:rsidRPr="00A362AB">
                    <w:rPr>
                      <w:i/>
                      <w:sz w:val="18"/>
                      <w:szCs w:val="18"/>
                    </w:rPr>
                    <w:t>Dwelling type</w:t>
                  </w:r>
                </w:p>
              </w:tc>
              <w:tc>
                <w:tcPr>
                  <w:tcW w:w="2020" w:type="dxa"/>
                  <w:tcBorders>
                    <w:top w:val="nil"/>
                    <w:left w:val="nil"/>
                    <w:bottom w:val="single" w:sz="4" w:space="0" w:color="auto"/>
                    <w:right w:val="nil"/>
                  </w:tcBorders>
                </w:tcPr>
                <w:p w14:paraId="5B44E9B8" w14:textId="77777777" w:rsidR="00F44AC9" w:rsidRPr="00A362AB" w:rsidRDefault="00F44AC9" w:rsidP="00627911">
                  <w:pPr>
                    <w:spacing w:before="40"/>
                    <w:rPr>
                      <w:i/>
                      <w:color w:val="000000"/>
                      <w:sz w:val="18"/>
                      <w:szCs w:val="18"/>
                    </w:rPr>
                  </w:pPr>
                  <w:r w:rsidRPr="00A362AB">
                    <w:rPr>
                      <w:i/>
                      <w:sz w:val="18"/>
                      <w:szCs w:val="18"/>
                    </w:rPr>
                    <w:t>Storage size volume</w:t>
                  </w:r>
                </w:p>
              </w:tc>
            </w:tr>
            <w:tr w:rsidR="00F44AC9" w:rsidRPr="00A362AB" w14:paraId="209A7405" w14:textId="77777777" w:rsidTr="00627911">
              <w:trPr>
                <w:trHeight w:val="106"/>
              </w:trPr>
              <w:tc>
                <w:tcPr>
                  <w:tcW w:w="1225" w:type="dxa"/>
                  <w:tcBorders>
                    <w:top w:val="nil"/>
                    <w:left w:val="nil"/>
                    <w:bottom w:val="nil"/>
                    <w:right w:val="nil"/>
                  </w:tcBorders>
                </w:tcPr>
                <w:p w14:paraId="5A5448DB" w14:textId="77777777" w:rsidR="00F44AC9" w:rsidRPr="00A362AB" w:rsidRDefault="00F44AC9" w:rsidP="00627911">
                  <w:pPr>
                    <w:spacing w:before="40"/>
                    <w:rPr>
                      <w:i/>
                      <w:color w:val="000000"/>
                      <w:sz w:val="18"/>
                      <w:szCs w:val="18"/>
                    </w:rPr>
                  </w:pPr>
                  <w:r w:rsidRPr="00A362AB">
                    <w:rPr>
                      <w:i/>
                      <w:color w:val="000000"/>
                      <w:sz w:val="18"/>
                      <w:szCs w:val="18"/>
                    </w:rPr>
                    <w:t>Studio</w:t>
                  </w:r>
                  <w:r w:rsidRPr="00A362AB">
                    <w:rPr>
                      <w:i/>
                      <w:sz w:val="18"/>
                      <w:szCs w:val="18"/>
                    </w:rPr>
                    <w:t xml:space="preserve"> </w:t>
                  </w:r>
                </w:p>
              </w:tc>
              <w:tc>
                <w:tcPr>
                  <w:tcW w:w="2020" w:type="dxa"/>
                  <w:tcBorders>
                    <w:top w:val="nil"/>
                    <w:left w:val="nil"/>
                    <w:bottom w:val="nil"/>
                    <w:right w:val="nil"/>
                  </w:tcBorders>
                </w:tcPr>
                <w:p w14:paraId="6E7BDB56" w14:textId="77777777" w:rsidR="00F44AC9" w:rsidRPr="00A362AB" w:rsidRDefault="00F44AC9" w:rsidP="00627911">
                  <w:pPr>
                    <w:spacing w:before="40"/>
                    <w:rPr>
                      <w:i/>
                      <w:color w:val="000000"/>
                      <w:sz w:val="18"/>
                      <w:szCs w:val="18"/>
                      <w:vertAlign w:val="superscript"/>
                    </w:rPr>
                  </w:pPr>
                  <w:r w:rsidRPr="00A362AB">
                    <w:rPr>
                      <w:i/>
                      <w:color w:val="000000"/>
                      <w:sz w:val="18"/>
                      <w:szCs w:val="18"/>
                    </w:rPr>
                    <w:t>4m</w:t>
                  </w:r>
                  <w:r w:rsidRPr="00A362AB">
                    <w:rPr>
                      <w:i/>
                      <w:color w:val="000000"/>
                      <w:sz w:val="18"/>
                      <w:szCs w:val="18"/>
                      <w:vertAlign w:val="superscript"/>
                    </w:rPr>
                    <w:t>3</w:t>
                  </w:r>
                </w:p>
              </w:tc>
            </w:tr>
            <w:tr w:rsidR="00F44AC9" w:rsidRPr="00A362AB" w14:paraId="13D31C16" w14:textId="77777777" w:rsidTr="00627911">
              <w:trPr>
                <w:trHeight w:val="106"/>
              </w:trPr>
              <w:tc>
                <w:tcPr>
                  <w:tcW w:w="1225" w:type="dxa"/>
                  <w:tcBorders>
                    <w:top w:val="nil"/>
                    <w:left w:val="nil"/>
                    <w:bottom w:val="nil"/>
                    <w:right w:val="nil"/>
                  </w:tcBorders>
                </w:tcPr>
                <w:p w14:paraId="6061AE5E" w14:textId="77777777" w:rsidR="00F44AC9" w:rsidRPr="00A362AB" w:rsidRDefault="00F44AC9" w:rsidP="00627911">
                  <w:pPr>
                    <w:spacing w:before="40"/>
                    <w:rPr>
                      <w:i/>
                      <w:color w:val="000000"/>
                      <w:sz w:val="18"/>
                      <w:szCs w:val="18"/>
                    </w:rPr>
                  </w:pPr>
                  <w:r w:rsidRPr="00A362AB">
                    <w:rPr>
                      <w:i/>
                      <w:sz w:val="18"/>
                      <w:szCs w:val="18"/>
                    </w:rPr>
                    <w:t>1 bedroom</w:t>
                  </w:r>
                </w:p>
              </w:tc>
              <w:tc>
                <w:tcPr>
                  <w:tcW w:w="2020" w:type="dxa"/>
                  <w:tcBorders>
                    <w:top w:val="nil"/>
                    <w:left w:val="nil"/>
                    <w:bottom w:val="nil"/>
                    <w:right w:val="nil"/>
                  </w:tcBorders>
                </w:tcPr>
                <w:p w14:paraId="1E6B4217" w14:textId="77777777" w:rsidR="00F44AC9" w:rsidRPr="00A362AB" w:rsidRDefault="00F44AC9" w:rsidP="00627911">
                  <w:pPr>
                    <w:spacing w:before="40"/>
                    <w:rPr>
                      <w:i/>
                      <w:color w:val="000000"/>
                      <w:sz w:val="18"/>
                      <w:szCs w:val="18"/>
                      <w:vertAlign w:val="superscript"/>
                    </w:rPr>
                  </w:pPr>
                  <w:r w:rsidRPr="00A362AB">
                    <w:rPr>
                      <w:i/>
                      <w:color w:val="000000"/>
                      <w:sz w:val="18"/>
                      <w:szCs w:val="18"/>
                    </w:rPr>
                    <w:t>6m</w:t>
                  </w:r>
                  <w:r w:rsidRPr="00A362AB">
                    <w:rPr>
                      <w:i/>
                      <w:sz w:val="18"/>
                      <w:szCs w:val="18"/>
                      <w:vertAlign w:val="superscript"/>
                    </w:rPr>
                    <w:t>3</w:t>
                  </w:r>
                </w:p>
              </w:tc>
            </w:tr>
            <w:tr w:rsidR="00F44AC9" w:rsidRPr="00A362AB" w14:paraId="3DD2989F" w14:textId="77777777" w:rsidTr="00627911">
              <w:trPr>
                <w:trHeight w:val="106"/>
              </w:trPr>
              <w:tc>
                <w:tcPr>
                  <w:tcW w:w="1225" w:type="dxa"/>
                  <w:tcBorders>
                    <w:top w:val="nil"/>
                    <w:left w:val="nil"/>
                    <w:bottom w:val="nil"/>
                    <w:right w:val="nil"/>
                  </w:tcBorders>
                </w:tcPr>
                <w:p w14:paraId="24E94685" w14:textId="77777777" w:rsidR="00F44AC9" w:rsidRPr="00A362AB" w:rsidRDefault="00F44AC9" w:rsidP="00627911">
                  <w:pPr>
                    <w:spacing w:before="40"/>
                    <w:rPr>
                      <w:i/>
                      <w:color w:val="000000"/>
                      <w:sz w:val="18"/>
                      <w:szCs w:val="18"/>
                    </w:rPr>
                  </w:pPr>
                  <w:r w:rsidRPr="00A362AB">
                    <w:rPr>
                      <w:i/>
                      <w:sz w:val="18"/>
                      <w:szCs w:val="18"/>
                    </w:rPr>
                    <w:t>2 bedroom</w:t>
                  </w:r>
                </w:p>
              </w:tc>
              <w:tc>
                <w:tcPr>
                  <w:tcW w:w="2020" w:type="dxa"/>
                  <w:tcBorders>
                    <w:top w:val="nil"/>
                    <w:left w:val="nil"/>
                    <w:bottom w:val="nil"/>
                    <w:right w:val="nil"/>
                  </w:tcBorders>
                </w:tcPr>
                <w:p w14:paraId="24431D95" w14:textId="77777777" w:rsidR="00F44AC9" w:rsidRPr="00A362AB" w:rsidRDefault="00F44AC9" w:rsidP="00627911">
                  <w:pPr>
                    <w:spacing w:before="40"/>
                    <w:rPr>
                      <w:i/>
                      <w:color w:val="000000"/>
                      <w:sz w:val="18"/>
                      <w:szCs w:val="18"/>
                      <w:vertAlign w:val="superscript"/>
                    </w:rPr>
                  </w:pPr>
                  <w:r w:rsidRPr="00A362AB">
                    <w:rPr>
                      <w:i/>
                      <w:color w:val="000000"/>
                      <w:sz w:val="18"/>
                      <w:szCs w:val="18"/>
                    </w:rPr>
                    <w:t>8m</w:t>
                  </w:r>
                  <w:r w:rsidRPr="00A362AB">
                    <w:rPr>
                      <w:i/>
                      <w:sz w:val="18"/>
                      <w:szCs w:val="18"/>
                      <w:vertAlign w:val="superscript"/>
                    </w:rPr>
                    <w:t>3</w:t>
                  </w:r>
                </w:p>
              </w:tc>
            </w:tr>
            <w:tr w:rsidR="00F44AC9" w:rsidRPr="00A362AB" w14:paraId="60E9AC52" w14:textId="77777777" w:rsidTr="00627911">
              <w:trPr>
                <w:trHeight w:val="80"/>
              </w:trPr>
              <w:tc>
                <w:tcPr>
                  <w:tcW w:w="1225" w:type="dxa"/>
                  <w:tcBorders>
                    <w:top w:val="nil"/>
                    <w:left w:val="nil"/>
                    <w:bottom w:val="nil"/>
                    <w:right w:val="nil"/>
                  </w:tcBorders>
                </w:tcPr>
                <w:p w14:paraId="5335EE24" w14:textId="77777777" w:rsidR="00F44AC9" w:rsidRPr="00A362AB" w:rsidRDefault="00F44AC9" w:rsidP="00627911">
                  <w:pPr>
                    <w:spacing w:before="40"/>
                    <w:rPr>
                      <w:i/>
                      <w:color w:val="000000"/>
                      <w:sz w:val="18"/>
                      <w:szCs w:val="18"/>
                    </w:rPr>
                  </w:pPr>
                  <w:r w:rsidRPr="00A362AB">
                    <w:rPr>
                      <w:i/>
                      <w:sz w:val="18"/>
                      <w:szCs w:val="18"/>
                    </w:rPr>
                    <w:t>3+ bedrooms</w:t>
                  </w:r>
                </w:p>
              </w:tc>
              <w:tc>
                <w:tcPr>
                  <w:tcW w:w="2020" w:type="dxa"/>
                  <w:tcBorders>
                    <w:top w:val="nil"/>
                    <w:left w:val="nil"/>
                    <w:bottom w:val="nil"/>
                    <w:right w:val="nil"/>
                  </w:tcBorders>
                </w:tcPr>
                <w:p w14:paraId="56FDC7DF" w14:textId="77777777" w:rsidR="00F44AC9" w:rsidRPr="00A362AB" w:rsidRDefault="00F44AC9" w:rsidP="00627911">
                  <w:pPr>
                    <w:spacing w:before="40"/>
                    <w:rPr>
                      <w:i/>
                      <w:color w:val="000000"/>
                      <w:sz w:val="18"/>
                      <w:szCs w:val="18"/>
                      <w:vertAlign w:val="superscript"/>
                    </w:rPr>
                  </w:pPr>
                  <w:r w:rsidRPr="00A362AB">
                    <w:rPr>
                      <w:i/>
                      <w:color w:val="000000"/>
                      <w:sz w:val="18"/>
                      <w:szCs w:val="18"/>
                    </w:rPr>
                    <w:t>10m</w:t>
                  </w:r>
                  <w:r w:rsidRPr="00A362AB">
                    <w:rPr>
                      <w:i/>
                      <w:sz w:val="18"/>
                      <w:szCs w:val="18"/>
                      <w:vertAlign w:val="superscript"/>
                    </w:rPr>
                    <w:t>3</w:t>
                  </w:r>
                </w:p>
              </w:tc>
            </w:tr>
          </w:tbl>
          <w:p w14:paraId="7F84BEB8" w14:textId="77777777" w:rsidR="00F44AC9" w:rsidRPr="00A362AB" w:rsidRDefault="00F44AC9" w:rsidP="00627911">
            <w:pPr>
              <w:spacing w:before="40"/>
              <w:rPr>
                <w:i/>
                <w:sz w:val="18"/>
                <w:szCs w:val="18"/>
              </w:rPr>
            </w:pPr>
          </w:p>
          <w:p w14:paraId="22959F7E" w14:textId="77777777" w:rsidR="00F44AC9" w:rsidRPr="00A362AB" w:rsidRDefault="00F44AC9" w:rsidP="00627911">
            <w:pPr>
              <w:spacing w:before="40"/>
              <w:rPr>
                <w:rFonts w:eastAsia="Arial"/>
                <w:i/>
                <w:spacing w:val="-1"/>
                <w:sz w:val="18"/>
                <w:szCs w:val="18"/>
              </w:rPr>
            </w:pPr>
            <w:r w:rsidRPr="00A362AB">
              <w:rPr>
                <w:i/>
                <w:sz w:val="18"/>
                <w:szCs w:val="18"/>
              </w:rPr>
              <w:t>Note: At least 50% of the required storage is to be located within the apartment.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11467FC" w14:textId="77777777" w:rsidR="00F44AC9" w:rsidRDefault="00F44AC9" w:rsidP="00627911">
            <w:pPr>
              <w:ind w:left="143"/>
              <w:rPr>
                <w:rFonts w:eastAsia="Arial"/>
              </w:rPr>
            </w:pPr>
            <w:r w:rsidRPr="00C9746A">
              <w:rPr>
                <w:snapToGrid w:val="0"/>
              </w:rPr>
              <w:t>Storage for apartments</w:t>
            </w:r>
            <w:r w:rsidRPr="00C9746A">
              <w:rPr>
                <w:rFonts w:eastAsia="Arial"/>
              </w:rPr>
              <w:t xml:space="preserve"> is proposed internally within units</w:t>
            </w:r>
            <w:r>
              <w:rPr>
                <w:rFonts w:eastAsia="Arial"/>
              </w:rPr>
              <w:t xml:space="preserve"> and basement</w:t>
            </w:r>
            <w:r w:rsidRPr="00C9746A">
              <w:rPr>
                <w:rFonts w:eastAsia="Arial"/>
              </w:rPr>
              <w:t xml:space="preserve">. </w:t>
            </w:r>
          </w:p>
          <w:p w14:paraId="66E605C3" w14:textId="77777777" w:rsidR="00F44AC9" w:rsidRDefault="00F44AC9" w:rsidP="00627911">
            <w:pPr>
              <w:ind w:left="143"/>
              <w:rPr>
                <w:rFonts w:eastAsia="Arial"/>
              </w:rPr>
            </w:pPr>
          </w:p>
          <w:p w14:paraId="2177F42A"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11DEBF6F" w14:textId="77777777" w:rsidR="00F44AC9" w:rsidRPr="00C9746A" w:rsidRDefault="00F44AC9" w:rsidP="00627911">
            <w:pPr>
              <w:rPr>
                <w:rFonts w:eastAsia="Arial"/>
              </w:rPr>
            </w:pPr>
            <w:r>
              <w:rPr>
                <w:rFonts w:eastAsia="Arial"/>
              </w:rPr>
              <w:t>Yes.</w:t>
            </w:r>
          </w:p>
        </w:tc>
      </w:tr>
      <w:tr w:rsidR="00F44AC9" w:rsidRPr="00C9746A" w14:paraId="20A31048"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D638A9B" w14:textId="77777777" w:rsidR="00F44AC9" w:rsidRPr="00A362AB" w:rsidRDefault="00F44AC9" w:rsidP="00627911">
            <w:pPr>
              <w:spacing w:before="40"/>
              <w:rPr>
                <w:rFonts w:eastAsia="Arial"/>
                <w:b/>
                <w:bCs/>
                <w:i/>
                <w:spacing w:val="-1"/>
                <w:sz w:val="18"/>
                <w:szCs w:val="18"/>
              </w:rPr>
            </w:pPr>
            <w:r w:rsidRPr="00A362AB">
              <w:rPr>
                <w:rFonts w:eastAsia="Arial"/>
                <w:b/>
                <w:bCs/>
                <w:i/>
                <w:spacing w:val="-1"/>
                <w:sz w:val="18"/>
                <w:szCs w:val="18"/>
              </w:rPr>
              <w:t xml:space="preserve">4H – Acoustic Privacy </w:t>
            </w:r>
          </w:p>
          <w:p w14:paraId="7EC946E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Noise transfer is minimised through the siting of buildings and building layout.</w:t>
            </w:r>
          </w:p>
          <w:p w14:paraId="0AB30483"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Noise impacts are mitigated within apartments through layout and acoustic treatments. </w:t>
            </w:r>
          </w:p>
          <w:p w14:paraId="10C0C65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Adequate building separation is provided within the development and from neighbouring buildings/adjacent uses (see also section 2F Building separation and section 3F Visual privacy).</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E86E781" w14:textId="77777777" w:rsidR="00F44AC9" w:rsidRPr="00C9746A" w:rsidRDefault="00F44AC9" w:rsidP="00627911">
            <w:pPr>
              <w:ind w:left="143"/>
              <w:rPr>
                <w:rFonts w:eastAsia="Arial"/>
              </w:rPr>
            </w:pPr>
            <w:r>
              <w:rPr>
                <w:rFonts w:eastAsia="Arial"/>
              </w:rPr>
              <w:t>A noise</w:t>
            </w:r>
            <w:r w:rsidRPr="00C9746A">
              <w:rPr>
                <w:rFonts w:eastAsia="Arial"/>
              </w:rPr>
              <w:t xml:space="preserve"> assessment is provided. The potential source of any external noise issues would most likely be from the traffic using </w:t>
            </w:r>
            <w:r>
              <w:rPr>
                <w:rFonts w:eastAsia="Arial"/>
              </w:rPr>
              <w:t>Old South Head</w:t>
            </w:r>
            <w:r w:rsidRPr="00C9746A">
              <w:rPr>
                <w:rFonts w:eastAsia="Arial"/>
              </w:rPr>
              <w:t xml:space="preserve"> Road. </w:t>
            </w:r>
          </w:p>
          <w:p w14:paraId="286C1429" w14:textId="77777777" w:rsidR="00F44AC9" w:rsidRPr="00C9746A" w:rsidRDefault="00F44AC9" w:rsidP="00627911">
            <w:pPr>
              <w:ind w:left="143"/>
              <w:rPr>
                <w:rFonts w:eastAsia="Arial"/>
              </w:rPr>
            </w:pPr>
          </w:p>
          <w:p w14:paraId="554E29A2" w14:textId="77777777" w:rsidR="00F44AC9" w:rsidRPr="00C9746A" w:rsidRDefault="00F44AC9" w:rsidP="00627911">
            <w:pPr>
              <w:ind w:left="143"/>
              <w:rPr>
                <w:rFonts w:eastAsia="Arial"/>
              </w:rPr>
            </w:pPr>
            <w:r w:rsidRPr="00C9746A">
              <w:rPr>
                <w:rFonts w:eastAsia="Arial"/>
              </w:rPr>
              <w:t>The proposal</w:t>
            </w:r>
            <w:r>
              <w:rPr>
                <w:rFonts w:eastAsia="Arial"/>
              </w:rPr>
              <w:t xml:space="preserve"> </w:t>
            </w:r>
            <w:r w:rsidRPr="00C9746A">
              <w:rPr>
                <w:rFonts w:eastAsia="Arial"/>
              </w:rPr>
              <w:t>residential use is not expected to generate any unreasonable or unexpected noise. The activities that often cause noise concerns (</w:t>
            </w:r>
            <w:r>
              <w:rPr>
                <w:rFonts w:eastAsia="Arial"/>
              </w:rPr>
              <w:t xml:space="preserve">roof top </w:t>
            </w:r>
            <w:r w:rsidRPr="00C9746A">
              <w:rPr>
                <w:rFonts w:eastAsia="Arial"/>
              </w:rPr>
              <w:t xml:space="preserve">communal areas, </w:t>
            </w:r>
            <w:r w:rsidRPr="00C9746A">
              <w:rPr>
                <w:rFonts w:eastAsia="Arial"/>
              </w:rPr>
              <w:lastRenderedPageBreak/>
              <w:t>swimming pool, carparking and driveways/ roller doors) are generally undercover, obscured by screening/ built form</w:t>
            </w:r>
            <w:r>
              <w:rPr>
                <w:rFonts w:eastAsia="Arial"/>
              </w:rPr>
              <w:t>, have adequate separation</w:t>
            </w:r>
            <w:r w:rsidRPr="00C9746A">
              <w:rPr>
                <w:rFonts w:eastAsia="Arial"/>
              </w:rPr>
              <w:t xml:space="preserve"> or are absent. This limits any potential acoustic concerns for residents in both the site and the neighbouring sites. </w:t>
            </w:r>
          </w:p>
          <w:p w14:paraId="32A0034B" w14:textId="77777777" w:rsidR="00F44AC9" w:rsidRPr="00C9746A" w:rsidRDefault="00F44AC9" w:rsidP="00627911">
            <w:pPr>
              <w:ind w:left="143"/>
              <w:rPr>
                <w:rFonts w:eastAsia="Arial"/>
              </w:rPr>
            </w:pPr>
          </w:p>
          <w:p w14:paraId="3FAB2D1D" w14:textId="77777777" w:rsidR="00F44AC9" w:rsidRPr="00C9746A" w:rsidRDefault="00F44AC9" w:rsidP="00627911">
            <w:pPr>
              <w:ind w:left="143"/>
              <w:rPr>
                <w:rFonts w:eastAsia="Arial"/>
              </w:rPr>
            </w:pPr>
            <w:r w:rsidRPr="00C9746A">
              <w:rPr>
                <w:rFonts w:eastAsia="Arial"/>
              </w:rPr>
              <w:t>That said, the basement car park door</w:t>
            </w:r>
            <w:r>
              <w:rPr>
                <w:rFonts w:eastAsia="Arial"/>
              </w:rPr>
              <w:t xml:space="preserve"> and loading dock are directly below Apartment 101 on level 1. Potential acoustic impact on this apartment is not addressed in the Acoustic study.</w:t>
            </w:r>
            <w:r w:rsidRPr="00C9746A">
              <w:rPr>
                <w:rFonts w:eastAsia="Arial"/>
              </w:rPr>
              <w:t xml:space="preserve"> </w:t>
            </w:r>
            <w:r>
              <w:rPr>
                <w:rFonts w:eastAsia="Arial"/>
              </w:rPr>
              <w:t xml:space="preserve">It </w:t>
            </w:r>
            <w:r w:rsidRPr="00C9746A">
              <w:rPr>
                <w:rFonts w:eastAsia="Arial"/>
              </w:rPr>
              <w:t xml:space="preserve">will require </w:t>
            </w:r>
            <w:r>
              <w:rPr>
                <w:rFonts w:eastAsia="Arial"/>
              </w:rPr>
              <w:t xml:space="preserve">consideration by the noise report </w:t>
            </w:r>
            <w:r w:rsidRPr="00C9746A">
              <w:rPr>
                <w:rFonts w:eastAsia="Arial"/>
              </w:rPr>
              <w:t>to ensure that noise impacts are minimised</w:t>
            </w:r>
            <w:r>
              <w:rPr>
                <w:rFonts w:eastAsia="Arial"/>
              </w:rPr>
              <w:t xml:space="preserve"> given the location of bedrooms in close proximity</w:t>
            </w:r>
            <w:r w:rsidRPr="00C9746A">
              <w:rPr>
                <w:rFonts w:eastAsia="Arial"/>
              </w:rPr>
              <w:t>.</w:t>
            </w:r>
          </w:p>
          <w:p w14:paraId="24EE7559" w14:textId="77777777" w:rsidR="00F44AC9" w:rsidRPr="00C9746A" w:rsidRDefault="00F44AC9" w:rsidP="00627911">
            <w:pPr>
              <w:ind w:left="143"/>
              <w:rPr>
                <w:rFonts w:eastAsia="Arial"/>
              </w:rPr>
            </w:pPr>
          </w:p>
          <w:p w14:paraId="6B189991" w14:textId="77777777" w:rsidR="00F44AC9" w:rsidRPr="00C9746A" w:rsidRDefault="00F44AC9" w:rsidP="00627911">
            <w:pPr>
              <w:ind w:left="143"/>
              <w:rPr>
                <w:rFonts w:eastAsia="Arial"/>
              </w:rPr>
            </w:pPr>
            <w:r w:rsidRPr="00C9746A">
              <w:rPr>
                <w:rFonts w:eastAsia="Arial"/>
              </w:rPr>
              <w:t xml:space="preserve">Apartment sizes are large and </w:t>
            </w:r>
          </w:p>
          <w:p w14:paraId="29C83F65" w14:textId="77777777" w:rsidR="00F44AC9" w:rsidRDefault="00F44AC9" w:rsidP="00627911">
            <w:pPr>
              <w:ind w:left="143"/>
              <w:rPr>
                <w:rFonts w:eastAsia="Arial"/>
              </w:rPr>
            </w:pPr>
            <w:r w:rsidRPr="00C9746A">
              <w:rPr>
                <w:rFonts w:eastAsia="Arial"/>
              </w:rPr>
              <w:t>separation between apartments is high</w:t>
            </w:r>
            <w:r>
              <w:rPr>
                <w:rFonts w:eastAsia="Arial"/>
              </w:rPr>
              <w:t>.</w:t>
            </w:r>
          </w:p>
          <w:p w14:paraId="0234D8F1"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40734176" w14:textId="77777777" w:rsidR="00F44AC9" w:rsidRPr="00C9746A" w:rsidRDefault="00F44AC9" w:rsidP="00627911">
            <w:pPr>
              <w:rPr>
                <w:rFonts w:eastAsia="Arial"/>
              </w:rPr>
            </w:pPr>
            <w:r>
              <w:rPr>
                <w:rFonts w:eastAsia="Arial"/>
              </w:rPr>
              <w:lastRenderedPageBreak/>
              <w:t>No.</w:t>
            </w:r>
          </w:p>
        </w:tc>
      </w:tr>
      <w:tr w:rsidR="00F44AC9" w:rsidRPr="00C9746A" w14:paraId="5AD7AA4C"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2AB45E6B" w14:textId="77777777" w:rsidR="00F44AC9" w:rsidRPr="00A362AB" w:rsidRDefault="00F44AC9" w:rsidP="00627911">
            <w:pPr>
              <w:spacing w:before="40"/>
              <w:rPr>
                <w:rFonts w:eastAsia="Arial"/>
                <w:i/>
                <w:spacing w:val="-1"/>
                <w:sz w:val="18"/>
                <w:szCs w:val="18"/>
              </w:rPr>
            </w:pPr>
            <w:r w:rsidRPr="00A362AB">
              <w:rPr>
                <w:b/>
                <w:i/>
                <w:sz w:val="18"/>
                <w:szCs w:val="18"/>
              </w:rPr>
              <w:t>4J – Noise and Pollution</w:t>
            </w:r>
            <w:r w:rsidRPr="00A362AB">
              <w:rPr>
                <w:rFonts w:eastAsia="Arial"/>
                <w:i/>
                <w:spacing w:val="-1"/>
                <w:sz w:val="18"/>
                <w:szCs w:val="18"/>
              </w:rPr>
              <w:t xml:space="preserve"> </w:t>
            </w:r>
          </w:p>
          <w:p w14:paraId="6496F48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The impacts of external noise and pollution are minimised through careful siting and layout of buildings.</w:t>
            </w:r>
          </w:p>
          <w:p w14:paraId="0E30C295"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Appropriate noise shielding or attenuation techniques for the building design, construction and choice of materials are used to mitigate noise transmission.</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FA57D2E" w14:textId="77777777" w:rsidR="00F44AC9" w:rsidRPr="00C9746A" w:rsidRDefault="00F44AC9" w:rsidP="00627911">
            <w:pPr>
              <w:ind w:left="143"/>
              <w:rPr>
                <w:rFonts w:eastAsia="Arial"/>
              </w:rPr>
            </w:pPr>
            <w:r w:rsidRPr="00C9746A">
              <w:rPr>
                <w:rFonts w:eastAsia="Arial"/>
              </w:rPr>
              <w:t xml:space="preserve">No air quality assessment is provided. The potential source of any air quality and external noise issues would most likely be from the traffic using </w:t>
            </w:r>
            <w:r>
              <w:rPr>
                <w:rFonts w:eastAsia="Arial"/>
              </w:rPr>
              <w:t>Old South Head Road</w:t>
            </w:r>
            <w:r w:rsidRPr="00C9746A">
              <w:rPr>
                <w:rFonts w:eastAsia="Arial"/>
              </w:rPr>
              <w:t xml:space="preserve">. </w:t>
            </w:r>
          </w:p>
          <w:p w14:paraId="0AC0509D" w14:textId="77777777" w:rsidR="00F44AC9" w:rsidRPr="00C9746A" w:rsidRDefault="00F44AC9" w:rsidP="00627911">
            <w:pPr>
              <w:ind w:left="143"/>
              <w:rPr>
                <w:rFonts w:eastAsia="Arial"/>
              </w:rPr>
            </w:pPr>
          </w:p>
          <w:p w14:paraId="0EE1571A" w14:textId="77777777" w:rsidR="00F44AC9" w:rsidRDefault="00F44AC9" w:rsidP="00627911">
            <w:pPr>
              <w:ind w:left="143"/>
              <w:rPr>
                <w:rFonts w:eastAsia="Arial"/>
              </w:rPr>
            </w:pPr>
            <w:r w:rsidRPr="00C9746A">
              <w:rPr>
                <w:rFonts w:eastAsia="Arial"/>
              </w:rPr>
              <w:t xml:space="preserve">Given the observed use of the road, together with the </w:t>
            </w:r>
            <w:r>
              <w:rPr>
                <w:rFonts w:eastAsia="Arial"/>
              </w:rPr>
              <w:t>upper s</w:t>
            </w:r>
            <w:r w:rsidRPr="00C9746A">
              <w:rPr>
                <w:rFonts w:eastAsia="Arial"/>
              </w:rPr>
              <w:t>etback</w:t>
            </w:r>
            <w:r>
              <w:rPr>
                <w:rFonts w:eastAsia="Arial"/>
              </w:rPr>
              <w:t>s</w:t>
            </w:r>
            <w:r w:rsidRPr="00C9746A">
              <w:rPr>
                <w:rFonts w:eastAsia="Arial"/>
              </w:rPr>
              <w:t xml:space="preserve"> of the proposed building from the road, no air quality concerns are apparent.</w:t>
            </w:r>
          </w:p>
          <w:p w14:paraId="75D73F88"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5DAD425C" w14:textId="77777777" w:rsidR="00F44AC9" w:rsidRPr="00C9746A" w:rsidRDefault="00F44AC9" w:rsidP="00627911">
            <w:pPr>
              <w:rPr>
                <w:rFonts w:eastAsia="Arial"/>
              </w:rPr>
            </w:pPr>
            <w:r w:rsidRPr="00C9746A">
              <w:rPr>
                <w:rFonts w:eastAsia="Arial"/>
              </w:rPr>
              <w:t>Yes.</w:t>
            </w:r>
          </w:p>
        </w:tc>
      </w:tr>
      <w:tr w:rsidR="00F44AC9" w:rsidRPr="00C9746A" w14:paraId="6A86F97E"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1EAD0E83" w14:textId="77777777" w:rsidR="00F44AC9" w:rsidRPr="00A362AB" w:rsidRDefault="00F44AC9" w:rsidP="00627911">
            <w:pPr>
              <w:spacing w:before="40"/>
              <w:rPr>
                <w:rFonts w:eastAsia="Arial"/>
                <w:b/>
                <w:bCs/>
                <w:i/>
                <w:spacing w:val="-1"/>
                <w:sz w:val="18"/>
                <w:szCs w:val="18"/>
              </w:rPr>
            </w:pPr>
            <w:r w:rsidRPr="00A362AB">
              <w:rPr>
                <w:rFonts w:eastAsia="Arial"/>
                <w:b/>
                <w:bCs/>
                <w:i/>
                <w:spacing w:val="-1"/>
                <w:sz w:val="18"/>
                <w:szCs w:val="18"/>
              </w:rPr>
              <w:t xml:space="preserve">4K – Apartment mix </w:t>
            </w:r>
          </w:p>
          <w:p w14:paraId="70127674"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 range of apartment types and sizes is provided.</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F572932" w14:textId="77777777" w:rsidR="00F44AC9" w:rsidRPr="00C9746A" w:rsidRDefault="00F44AC9" w:rsidP="00627911">
            <w:pPr>
              <w:ind w:left="143"/>
              <w:rPr>
                <w:rFonts w:eastAsia="Arial"/>
              </w:rPr>
            </w:pPr>
            <w:r>
              <w:rPr>
                <w:rFonts w:eastAsia="Arial"/>
              </w:rPr>
              <w:t>T</w:t>
            </w:r>
            <w:r w:rsidRPr="00C9746A">
              <w:rPr>
                <w:rFonts w:eastAsia="Arial"/>
              </w:rPr>
              <w:t>he proposal offer</w:t>
            </w:r>
            <w:r>
              <w:rPr>
                <w:rFonts w:eastAsia="Arial"/>
              </w:rPr>
              <w:t>s</w:t>
            </w:r>
            <w:r w:rsidRPr="00C9746A">
              <w:rPr>
                <w:rFonts w:eastAsia="Arial"/>
              </w:rPr>
              <w:t xml:space="preserve"> a mix of housing sizes </w:t>
            </w:r>
            <w:r>
              <w:rPr>
                <w:rFonts w:eastAsia="Arial"/>
              </w:rPr>
              <w:t>and</w:t>
            </w:r>
            <w:r w:rsidRPr="00C9746A">
              <w:rPr>
                <w:rFonts w:eastAsia="Arial"/>
              </w:rPr>
              <w:t xml:space="preserve"> variety.</w:t>
            </w:r>
          </w:p>
        </w:tc>
        <w:tc>
          <w:tcPr>
            <w:tcW w:w="1418" w:type="dxa"/>
            <w:tcBorders>
              <w:top w:val="single" w:sz="4" w:space="0" w:color="auto"/>
              <w:left w:val="single" w:sz="4" w:space="0" w:color="auto"/>
              <w:bottom w:val="single" w:sz="4" w:space="0" w:color="auto"/>
              <w:right w:val="single" w:sz="4" w:space="0" w:color="auto"/>
            </w:tcBorders>
          </w:tcPr>
          <w:p w14:paraId="1DD409C1" w14:textId="77777777" w:rsidR="00F44AC9" w:rsidRPr="00C9746A" w:rsidRDefault="00F44AC9" w:rsidP="00627911">
            <w:pPr>
              <w:rPr>
                <w:rFonts w:eastAsia="Arial"/>
              </w:rPr>
            </w:pPr>
            <w:r w:rsidRPr="00C9746A">
              <w:rPr>
                <w:rFonts w:eastAsia="Arial"/>
              </w:rPr>
              <w:t>Yes.</w:t>
            </w:r>
          </w:p>
        </w:tc>
      </w:tr>
      <w:tr w:rsidR="00F44AC9" w:rsidRPr="00C9746A" w14:paraId="0C7D60FD" w14:textId="77777777" w:rsidTr="00627911">
        <w:trPr>
          <w:trHeight w:val="1962"/>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571E4272" w14:textId="77777777" w:rsidR="00F44AC9" w:rsidRPr="00A362AB" w:rsidRDefault="00F44AC9" w:rsidP="00627911">
            <w:pPr>
              <w:spacing w:before="40"/>
              <w:rPr>
                <w:rFonts w:eastAsia="Arial"/>
                <w:i/>
                <w:spacing w:val="-1"/>
                <w:sz w:val="18"/>
                <w:szCs w:val="18"/>
              </w:rPr>
            </w:pPr>
            <w:bookmarkStart w:id="28" w:name="_Hlk132348849"/>
            <w:r w:rsidRPr="00A362AB">
              <w:rPr>
                <w:b/>
                <w:i/>
                <w:sz w:val="18"/>
                <w:szCs w:val="18"/>
              </w:rPr>
              <w:t>4L – Ground floor apartments</w:t>
            </w:r>
          </w:p>
          <w:p w14:paraId="3EE7E9E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Street frontage activity is maximised where ground floor apartments are located.</w:t>
            </w:r>
          </w:p>
          <w:p w14:paraId="6206131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Apartments deliver amenity and safety for residents. </w:t>
            </w:r>
          </w:p>
          <w:p w14:paraId="1E1866E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Direct street access should be provided to ground floor apartments</w:t>
            </w:r>
            <w:bookmarkEnd w:id="28"/>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3163B2" w14:textId="77777777" w:rsidR="00F44AC9" w:rsidRPr="00C9746A" w:rsidRDefault="00F44AC9" w:rsidP="00627911">
            <w:pPr>
              <w:ind w:left="143"/>
              <w:rPr>
                <w:rFonts w:eastAsia="Arial"/>
              </w:rPr>
            </w:pPr>
            <w:r>
              <w:rPr>
                <w:rFonts w:eastAsia="Arial"/>
              </w:rPr>
              <w:t>N/A</w:t>
            </w:r>
          </w:p>
          <w:p w14:paraId="66CA7615"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0020FC58" w14:textId="77777777" w:rsidR="00F44AC9" w:rsidRPr="00C9746A" w:rsidRDefault="00F44AC9" w:rsidP="00627911">
            <w:pPr>
              <w:rPr>
                <w:rFonts w:eastAsia="Arial"/>
              </w:rPr>
            </w:pPr>
            <w:r>
              <w:rPr>
                <w:rFonts w:eastAsia="Arial"/>
              </w:rPr>
              <w:t>N/A</w:t>
            </w:r>
            <w:r w:rsidRPr="00C9746A">
              <w:rPr>
                <w:rFonts w:eastAsia="Arial"/>
              </w:rPr>
              <w:t>.</w:t>
            </w:r>
          </w:p>
        </w:tc>
      </w:tr>
      <w:tr w:rsidR="00F44AC9" w:rsidRPr="00C9746A" w14:paraId="5A6B980C"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0FE730C" w14:textId="77777777" w:rsidR="00F44AC9" w:rsidRPr="00A362AB" w:rsidRDefault="00F44AC9" w:rsidP="00627911">
            <w:pPr>
              <w:spacing w:before="40"/>
              <w:rPr>
                <w:rFonts w:eastAsia="Arial"/>
                <w:i/>
                <w:spacing w:val="-1"/>
                <w:sz w:val="18"/>
                <w:szCs w:val="18"/>
              </w:rPr>
            </w:pPr>
            <w:r w:rsidRPr="00A362AB">
              <w:rPr>
                <w:b/>
                <w:i/>
                <w:sz w:val="18"/>
                <w:szCs w:val="18"/>
              </w:rPr>
              <w:t>4M – Facades</w:t>
            </w:r>
            <w:r w:rsidRPr="00A362AB">
              <w:rPr>
                <w:rFonts w:eastAsia="Arial"/>
                <w:i/>
                <w:spacing w:val="-1"/>
                <w:sz w:val="18"/>
                <w:szCs w:val="18"/>
              </w:rPr>
              <w:t xml:space="preserve"> </w:t>
            </w:r>
          </w:p>
          <w:p w14:paraId="7C9070DB"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Building facades provide visual interest along the street while respecting the character of the local area.</w:t>
            </w:r>
          </w:p>
          <w:p w14:paraId="4C468CD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Entries are clearly defined.</w:t>
            </w:r>
          </w:p>
          <w:p w14:paraId="49965472"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Building services should be integrated within the overall façade.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7327DAC" w14:textId="77777777" w:rsidR="00F44AC9" w:rsidRPr="00C9746A" w:rsidRDefault="00F44AC9" w:rsidP="00627911">
            <w:pPr>
              <w:ind w:left="143"/>
              <w:rPr>
                <w:rFonts w:eastAsia="Arial"/>
              </w:rPr>
            </w:pPr>
            <w:r w:rsidRPr="00C9746A">
              <w:rPr>
                <w:rFonts w:eastAsia="Arial"/>
              </w:rPr>
              <w:t>The approach to the design of the building façade respect</w:t>
            </w:r>
            <w:r>
              <w:rPr>
                <w:rFonts w:eastAsia="Arial"/>
              </w:rPr>
              <w:t>s</w:t>
            </w:r>
            <w:r w:rsidRPr="00C9746A">
              <w:rPr>
                <w:rFonts w:eastAsia="Arial"/>
              </w:rPr>
              <w:t xml:space="preserve"> the character of the area.</w:t>
            </w:r>
          </w:p>
          <w:p w14:paraId="570BE44F" w14:textId="77777777" w:rsidR="00F44AC9" w:rsidRPr="00C9746A" w:rsidRDefault="00F44AC9" w:rsidP="00627911">
            <w:pPr>
              <w:ind w:left="143"/>
              <w:rPr>
                <w:rFonts w:eastAsia="Arial"/>
              </w:rPr>
            </w:pPr>
          </w:p>
          <w:p w14:paraId="7E4286B5" w14:textId="77777777" w:rsidR="00F44AC9" w:rsidRPr="00C9746A" w:rsidRDefault="00F44AC9" w:rsidP="00627911">
            <w:pPr>
              <w:ind w:left="143"/>
              <w:rPr>
                <w:rFonts w:eastAsia="Arial"/>
              </w:rPr>
            </w:pPr>
            <w:r w:rsidRPr="00C9746A">
              <w:rPr>
                <w:rFonts w:eastAsia="Arial"/>
              </w:rPr>
              <w:t xml:space="preserve">Building services are generally not visible from the public domain. </w:t>
            </w:r>
          </w:p>
          <w:p w14:paraId="5936D00E"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6D87E22" w14:textId="77777777" w:rsidR="00F44AC9" w:rsidRPr="00C9746A" w:rsidRDefault="00F44AC9" w:rsidP="00627911">
            <w:pPr>
              <w:rPr>
                <w:rFonts w:eastAsia="Arial"/>
              </w:rPr>
            </w:pPr>
            <w:r w:rsidRPr="00C9746A">
              <w:rPr>
                <w:rFonts w:eastAsia="Arial"/>
              </w:rPr>
              <w:t>Yes.</w:t>
            </w:r>
          </w:p>
        </w:tc>
      </w:tr>
      <w:tr w:rsidR="00F44AC9" w:rsidRPr="00C9746A" w14:paraId="7D4C375F"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CB4D8F3" w14:textId="77777777" w:rsidR="00F44AC9" w:rsidRPr="00A362AB" w:rsidRDefault="00F44AC9" w:rsidP="00627911">
            <w:pPr>
              <w:spacing w:before="40"/>
              <w:rPr>
                <w:rFonts w:eastAsia="Arial"/>
                <w:i/>
                <w:spacing w:val="-1"/>
                <w:sz w:val="18"/>
                <w:szCs w:val="18"/>
              </w:rPr>
            </w:pPr>
            <w:r w:rsidRPr="00A362AB">
              <w:rPr>
                <w:b/>
                <w:i/>
                <w:sz w:val="18"/>
                <w:szCs w:val="18"/>
              </w:rPr>
              <w:lastRenderedPageBreak/>
              <w:t>4N – Roof design</w:t>
            </w:r>
            <w:r w:rsidRPr="00A362AB">
              <w:rPr>
                <w:rFonts w:eastAsia="Arial"/>
                <w:i/>
                <w:spacing w:val="-1"/>
                <w:sz w:val="18"/>
                <w:szCs w:val="18"/>
              </w:rPr>
              <w:t xml:space="preserve"> </w:t>
            </w:r>
          </w:p>
          <w:p w14:paraId="70F3E540"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Roof treatments are integrated into the building design and positively respond to the street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7AEB592" w14:textId="77777777" w:rsidR="00F44AC9" w:rsidRPr="00C9746A" w:rsidRDefault="00F44AC9" w:rsidP="00627911">
            <w:pPr>
              <w:ind w:left="143"/>
              <w:rPr>
                <w:rFonts w:eastAsia="Arial"/>
              </w:rPr>
            </w:pPr>
            <w:r w:rsidRPr="00C9746A">
              <w:rPr>
                <w:rFonts w:eastAsia="Arial"/>
              </w:rPr>
              <w:t xml:space="preserve">The roof is not trafficable, and rooftop plant is proposed to be integrated into the building design. </w:t>
            </w:r>
          </w:p>
        </w:tc>
        <w:tc>
          <w:tcPr>
            <w:tcW w:w="1418" w:type="dxa"/>
            <w:tcBorders>
              <w:top w:val="single" w:sz="4" w:space="0" w:color="auto"/>
              <w:left w:val="single" w:sz="4" w:space="0" w:color="auto"/>
              <w:bottom w:val="single" w:sz="4" w:space="0" w:color="auto"/>
              <w:right w:val="single" w:sz="4" w:space="0" w:color="auto"/>
            </w:tcBorders>
          </w:tcPr>
          <w:p w14:paraId="64787C7A" w14:textId="77777777" w:rsidR="00F44AC9" w:rsidRPr="00C9746A" w:rsidRDefault="00F44AC9" w:rsidP="00627911">
            <w:pPr>
              <w:rPr>
                <w:rFonts w:eastAsia="Arial"/>
              </w:rPr>
            </w:pPr>
            <w:r w:rsidRPr="00C9746A">
              <w:rPr>
                <w:rFonts w:eastAsia="Arial"/>
              </w:rPr>
              <w:t>Yes.</w:t>
            </w:r>
          </w:p>
        </w:tc>
      </w:tr>
      <w:tr w:rsidR="00F44AC9" w:rsidRPr="00C9746A" w14:paraId="287DCD97"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FF53CA8" w14:textId="77777777" w:rsidR="00F44AC9" w:rsidRPr="00A362AB" w:rsidRDefault="00F44AC9" w:rsidP="00627911">
            <w:pPr>
              <w:spacing w:before="40"/>
              <w:rPr>
                <w:rFonts w:eastAsia="Arial"/>
                <w:i/>
                <w:spacing w:val="-1"/>
                <w:sz w:val="18"/>
                <w:szCs w:val="18"/>
              </w:rPr>
            </w:pPr>
            <w:r w:rsidRPr="00A362AB">
              <w:rPr>
                <w:b/>
                <w:i/>
                <w:sz w:val="18"/>
                <w:szCs w:val="18"/>
              </w:rPr>
              <w:t>4O – Landscape design</w:t>
            </w:r>
            <w:r w:rsidRPr="00A362AB">
              <w:rPr>
                <w:rFonts w:eastAsia="Arial"/>
                <w:i/>
                <w:spacing w:val="-1"/>
                <w:sz w:val="18"/>
                <w:szCs w:val="18"/>
              </w:rPr>
              <w:t xml:space="preserve"> </w:t>
            </w:r>
          </w:p>
          <w:p w14:paraId="2E24F0B1"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Landscape design is viable and sustainable.</w:t>
            </w:r>
          </w:p>
          <w:p w14:paraId="5A329349"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Landscape design contributes to the streetscape and amenity.</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1494151" w14:textId="77777777" w:rsidR="00F44AC9" w:rsidRPr="00C9746A" w:rsidRDefault="00F44AC9" w:rsidP="00627911">
            <w:pPr>
              <w:ind w:left="143"/>
              <w:rPr>
                <w:rFonts w:eastAsia="Arial"/>
              </w:rPr>
            </w:pPr>
            <w:r w:rsidRPr="00C9746A">
              <w:rPr>
                <w:rFonts w:eastAsia="Arial"/>
              </w:rPr>
              <w:t xml:space="preserve">The approach to landscape design </w:t>
            </w:r>
            <w:r>
              <w:rPr>
                <w:rFonts w:eastAsia="Arial"/>
              </w:rPr>
              <w:t>is acceptable</w:t>
            </w:r>
            <w:r w:rsidRPr="00C9746A">
              <w:rPr>
                <w:rFonts w:eastAsia="Arial"/>
              </w:rPr>
              <w:t>.</w:t>
            </w:r>
          </w:p>
          <w:p w14:paraId="525BAC8C"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21F754D2" w14:textId="77777777" w:rsidR="00F44AC9" w:rsidRPr="00C9746A" w:rsidRDefault="00F44AC9" w:rsidP="00627911">
            <w:pPr>
              <w:rPr>
                <w:rFonts w:eastAsia="Arial"/>
              </w:rPr>
            </w:pPr>
            <w:r w:rsidRPr="00C9746A">
              <w:rPr>
                <w:rFonts w:eastAsia="Arial"/>
              </w:rPr>
              <w:t>Yes</w:t>
            </w:r>
            <w:r>
              <w:rPr>
                <w:rFonts w:eastAsia="Arial"/>
              </w:rPr>
              <w:t>.</w:t>
            </w:r>
          </w:p>
        </w:tc>
      </w:tr>
      <w:tr w:rsidR="00F44AC9" w:rsidRPr="00C9746A" w14:paraId="76348F75"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7D44D066" w14:textId="77777777" w:rsidR="00F44AC9" w:rsidRPr="00A362AB" w:rsidRDefault="00F44AC9" w:rsidP="00627911">
            <w:pPr>
              <w:spacing w:before="40"/>
              <w:rPr>
                <w:rFonts w:eastAsia="Arial"/>
                <w:i/>
                <w:spacing w:val="-1"/>
                <w:sz w:val="18"/>
                <w:szCs w:val="18"/>
              </w:rPr>
            </w:pPr>
            <w:r w:rsidRPr="00A362AB">
              <w:rPr>
                <w:b/>
                <w:i/>
                <w:sz w:val="18"/>
                <w:szCs w:val="18"/>
              </w:rPr>
              <w:t>4P – Planting on structure</w:t>
            </w:r>
            <w:r w:rsidRPr="00A362AB">
              <w:rPr>
                <w:rFonts w:eastAsia="Arial"/>
                <w:i/>
                <w:spacing w:val="-1"/>
                <w:sz w:val="18"/>
                <w:szCs w:val="18"/>
              </w:rPr>
              <w:t xml:space="preserve"> </w:t>
            </w:r>
          </w:p>
          <w:p w14:paraId="53FBE23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Appropriate soil profiles are provided.</w:t>
            </w:r>
          </w:p>
          <w:p w14:paraId="01237B35"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Plant growth is optimised with appropriate selection and maintenance.</w:t>
            </w:r>
          </w:p>
          <w:p w14:paraId="493A5E72"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Planting on structures contributes to the quality and amenity of communal and public open spaces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F460C1D" w14:textId="77777777" w:rsidR="00F44AC9" w:rsidRPr="00C9746A" w:rsidRDefault="00F44AC9" w:rsidP="00627911">
            <w:pPr>
              <w:ind w:left="143"/>
              <w:rPr>
                <w:rFonts w:eastAsia="Arial"/>
              </w:rPr>
            </w:pPr>
            <w:r>
              <w:rPr>
                <w:rFonts w:eastAsia="Arial"/>
              </w:rPr>
              <w:t>Some</w:t>
            </w:r>
            <w:r w:rsidRPr="00C9746A">
              <w:rPr>
                <w:rFonts w:eastAsia="Arial"/>
              </w:rPr>
              <w:t xml:space="preserve"> planting is proposed on the roof top.</w:t>
            </w:r>
            <w:r>
              <w:rPr>
                <w:rFonts w:eastAsia="Arial"/>
              </w:rPr>
              <w:t xml:space="preserve"> Soil profiles and depth details are provided for these locations.</w:t>
            </w:r>
          </w:p>
        </w:tc>
        <w:tc>
          <w:tcPr>
            <w:tcW w:w="1418" w:type="dxa"/>
            <w:tcBorders>
              <w:top w:val="single" w:sz="4" w:space="0" w:color="auto"/>
              <w:left w:val="single" w:sz="4" w:space="0" w:color="auto"/>
              <w:bottom w:val="single" w:sz="4" w:space="0" w:color="auto"/>
              <w:right w:val="single" w:sz="4" w:space="0" w:color="auto"/>
            </w:tcBorders>
          </w:tcPr>
          <w:p w14:paraId="1D4B8B88" w14:textId="77777777" w:rsidR="00F44AC9" w:rsidRPr="00C9746A" w:rsidRDefault="00F44AC9" w:rsidP="00627911">
            <w:pPr>
              <w:rPr>
                <w:rFonts w:eastAsia="Arial"/>
              </w:rPr>
            </w:pPr>
            <w:r>
              <w:rPr>
                <w:rFonts w:eastAsia="Arial"/>
              </w:rPr>
              <w:t>Yes</w:t>
            </w:r>
            <w:r w:rsidRPr="006A689C">
              <w:rPr>
                <w:rFonts w:eastAsia="Arial"/>
              </w:rPr>
              <w:t>.</w:t>
            </w:r>
          </w:p>
        </w:tc>
      </w:tr>
      <w:tr w:rsidR="00F44AC9" w:rsidRPr="00C9746A" w14:paraId="4A6C8FD8"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59707E67" w14:textId="77777777" w:rsidR="00F44AC9" w:rsidRPr="00A362AB" w:rsidRDefault="00F44AC9" w:rsidP="00627911">
            <w:pPr>
              <w:spacing w:before="40"/>
              <w:rPr>
                <w:rFonts w:eastAsia="Arial"/>
                <w:i/>
                <w:spacing w:val="-1"/>
                <w:sz w:val="18"/>
                <w:szCs w:val="18"/>
              </w:rPr>
            </w:pPr>
            <w:r w:rsidRPr="00A362AB">
              <w:rPr>
                <w:b/>
                <w:i/>
                <w:sz w:val="18"/>
                <w:szCs w:val="18"/>
              </w:rPr>
              <w:t xml:space="preserve">4Q – Universal design </w:t>
            </w:r>
          </w:p>
          <w:p w14:paraId="4BAE1BD8"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Universal design features are included in apartment design to promote flexible housing for all community members.</w:t>
            </w:r>
          </w:p>
          <w:p w14:paraId="716F12EB"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 variety of apartments with adaptable designs are provided.</w:t>
            </w:r>
          </w:p>
          <w:p w14:paraId="4D35BF53"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 xml:space="preserve">Apartment layouts are flexible and accommodate a range of lifestyle needs. </w:t>
            </w:r>
          </w:p>
          <w:p w14:paraId="21F9BA08"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Developments achieve a benchmark of 20% of the total apartments incorporating the Liveable Housing Guideline's silver level universal design features.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4628772" w14:textId="77777777" w:rsidR="00F44AC9" w:rsidRPr="00C9746A" w:rsidRDefault="00F44AC9" w:rsidP="00627911">
            <w:pPr>
              <w:ind w:left="143"/>
              <w:rPr>
                <w:rFonts w:eastAsia="Arial"/>
              </w:rPr>
            </w:pPr>
            <w:r w:rsidRPr="00C9746A">
              <w:rPr>
                <w:rFonts w:eastAsia="Arial"/>
              </w:rPr>
              <w:t>The private open space areas, vertical access, apartment sizes and layout and amenity of each unit generally provide a high level of flexibility to evolve as households evolve.</w:t>
            </w:r>
          </w:p>
        </w:tc>
        <w:tc>
          <w:tcPr>
            <w:tcW w:w="1418" w:type="dxa"/>
            <w:tcBorders>
              <w:top w:val="single" w:sz="4" w:space="0" w:color="auto"/>
              <w:left w:val="single" w:sz="4" w:space="0" w:color="auto"/>
              <w:bottom w:val="single" w:sz="4" w:space="0" w:color="auto"/>
              <w:right w:val="single" w:sz="4" w:space="0" w:color="auto"/>
            </w:tcBorders>
          </w:tcPr>
          <w:p w14:paraId="52F2DF47" w14:textId="77777777" w:rsidR="00F44AC9" w:rsidRPr="00C9746A" w:rsidRDefault="00F44AC9" w:rsidP="00627911">
            <w:pPr>
              <w:rPr>
                <w:rFonts w:eastAsia="Arial"/>
              </w:rPr>
            </w:pPr>
            <w:r w:rsidRPr="00C9746A">
              <w:rPr>
                <w:rFonts w:eastAsia="Arial"/>
              </w:rPr>
              <w:t xml:space="preserve">Yes. </w:t>
            </w:r>
          </w:p>
        </w:tc>
      </w:tr>
      <w:tr w:rsidR="00F44AC9" w:rsidRPr="00C9746A" w14:paraId="3C43285D"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41D71E45" w14:textId="77777777" w:rsidR="00F44AC9" w:rsidRPr="00A362AB" w:rsidRDefault="00F44AC9" w:rsidP="00627911">
            <w:pPr>
              <w:spacing w:before="40"/>
              <w:rPr>
                <w:rFonts w:eastAsia="Arial"/>
                <w:i/>
                <w:spacing w:val="-1"/>
                <w:sz w:val="18"/>
                <w:szCs w:val="18"/>
              </w:rPr>
            </w:pPr>
            <w:r w:rsidRPr="00A362AB">
              <w:rPr>
                <w:b/>
                <w:i/>
                <w:sz w:val="18"/>
                <w:szCs w:val="18"/>
              </w:rPr>
              <w:t>4R – Adaptive reuse</w:t>
            </w:r>
            <w:r w:rsidRPr="00A362AB">
              <w:rPr>
                <w:rFonts w:eastAsia="Arial"/>
                <w:i/>
                <w:spacing w:val="-1"/>
                <w:sz w:val="18"/>
                <w:szCs w:val="18"/>
              </w:rPr>
              <w:t xml:space="preserve"> </w:t>
            </w:r>
          </w:p>
          <w:p w14:paraId="74B11DDF"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New additions to existing buildings are contemporary and complementary and enhance an area's identity and sense of place.</w:t>
            </w:r>
          </w:p>
          <w:p w14:paraId="49D3E7E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Adapted buildings provide residential amenity while not precluding future adaptive reuse.</w:t>
            </w:r>
          </w:p>
          <w:p w14:paraId="617548EF" w14:textId="77777777" w:rsidR="00F44AC9" w:rsidRPr="00A362AB" w:rsidRDefault="00F44AC9" w:rsidP="00627911">
            <w:pPr>
              <w:spacing w:before="40"/>
              <w:rPr>
                <w:rFonts w:eastAsia="Arial"/>
                <w:i/>
                <w:spacing w:val="-1"/>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B7BF0DB" w14:textId="77777777" w:rsidR="00F44AC9" w:rsidRPr="00C9746A" w:rsidRDefault="00F44AC9" w:rsidP="00627911">
            <w:pPr>
              <w:ind w:left="143"/>
              <w:rPr>
                <w:rFonts w:eastAsia="Arial"/>
              </w:rPr>
            </w:pPr>
            <w:r w:rsidRPr="00C9746A">
              <w:rPr>
                <w:rFonts w:eastAsia="Arial"/>
              </w:rPr>
              <w:t>The application is for a new development.</w:t>
            </w:r>
          </w:p>
        </w:tc>
        <w:tc>
          <w:tcPr>
            <w:tcW w:w="1418" w:type="dxa"/>
            <w:tcBorders>
              <w:top w:val="single" w:sz="4" w:space="0" w:color="auto"/>
              <w:left w:val="single" w:sz="4" w:space="0" w:color="auto"/>
              <w:bottom w:val="single" w:sz="4" w:space="0" w:color="auto"/>
              <w:right w:val="single" w:sz="4" w:space="0" w:color="auto"/>
            </w:tcBorders>
          </w:tcPr>
          <w:p w14:paraId="0CD40151" w14:textId="77777777" w:rsidR="00F44AC9" w:rsidRPr="00C9746A" w:rsidRDefault="00F44AC9" w:rsidP="00627911">
            <w:pPr>
              <w:rPr>
                <w:rFonts w:eastAsia="Arial"/>
              </w:rPr>
            </w:pPr>
            <w:r w:rsidRPr="00C9746A">
              <w:rPr>
                <w:rFonts w:eastAsia="Arial"/>
              </w:rPr>
              <w:t>N/A</w:t>
            </w:r>
          </w:p>
        </w:tc>
      </w:tr>
      <w:tr w:rsidR="00F44AC9" w:rsidRPr="00C9746A" w14:paraId="2C62824C"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77704A81" w14:textId="77777777" w:rsidR="00F44AC9" w:rsidRPr="00A362AB" w:rsidRDefault="00F44AC9" w:rsidP="00627911">
            <w:pPr>
              <w:spacing w:before="40"/>
              <w:rPr>
                <w:rFonts w:eastAsia="Arial"/>
                <w:i/>
                <w:spacing w:val="-1"/>
                <w:sz w:val="18"/>
                <w:szCs w:val="18"/>
              </w:rPr>
            </w:pPr>
            <w:r w:rsidRPr="00A362AB">
              <w:rPr>
                <w:b/>
                <w:i/>
                <w:sz w:val="18"/>
                <w:szCs w:val="18"/>
              </w:rPr>
              <w:t>4S – Mixed use</w:t>
            </w:r>
            <w:r w:rsidRPr="00A362AB">
              <w:rPr>
                <w:rFonts w:eastAsia="Arial"/>
                <w:i/>
                <w:spacing w:val="-1"/>
                <w:sz w:val="18"/>
                <w:szCs w:val="18"/>
              </w:rPr>
              <w:t xml:space="preserve"> </w:t>
            </w:r>
          </w:p>
          <w:p w14:paraId="29E72516"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Mixed use developments are provided in appropriate locations and provide active street frontages that encourage pedestrian movement.</w:t>
            </w:r>
          </w:p>
          <w:p w14:paraId="238677F6"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Residential levels of the building are integrated within the development, and safety and amenity are maximised for residents.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8B4F054" w14:textId="77777777" w:rsidR="00F44AC9" w:rsidRPr="00C9746A" w:rsidRDefault="00F44AC9" w:rsidP="00627911">
            <w:pPr>
              <w:ind w:left="143"/>
              <w:rPr>
                <w:rFonts w:eastAsia="Arial"/>
              </w:rPr>
            </w:pPr>
            <w:r w:rsidRPr="00C9746A">
              <w:rPr>
                <w:rFonts w:eastAsia="Arial"/>
              </w:rPr>
              <w:t>Th</w:t>
            </w:r>
            <w:r>
              <w:rPr>
                <w:rFonts w:eastAsia="Arial"/>
              </w:rPr>
              <w:t>is is achieved as discussed elsewhere</w:t>
            </w:r>
            <w:r w:rsidRPr="00C9746A">
              <w:rPr>
                <w:rFonts w:eastAsia="Arial"/>
              </w:rPr>
              <w:t>.</w:t>
            </w:r>
          </w:p>
        </w:tc>
        <w:tc>
          <w:tcPr>
            <w:tcW w:w="1418" w:type="dxa"/>
            <w:tcBorders>
              <w:top w:val="single" w:sz="4" w:space="0" w:color="auto"/>
              <w:left w:val="single" w:sz="4" w:space="0" w:color="auto"/>
              <w:bottom w:val="single" w:sz="4" w:space="0" w:color="auto"/>
              <w:right w:val="single" w:sz="4" w:space="0" w:color="auto"/>
            </w:tcBorders>
          </w:tcPr>
          <w:p w14:paraId="5074D029" w14:textId="77777777" w:rsidR="00F44AC9" w:rsidRPr="00C9746A" w:rsidRDefault="00F44AC9" w:rsidP="00627911">
            <w:pPr>
              <w:rPr>
                <w:rFonts w:eastAsia="Arial"/>
              </w:rPr>
            </w:pPr>
            <w:r>
              <w:rPr>
                <w:rFonts w:eastAsia="Arial"/>
              </w:rPr>
              <w:t>Yes</w:t>
            </w:r>
          </w:p>
        </w:tc>
      </w:tr>
      <w:tr w:rsidR="00F44AC9" w:rsidRPr="00C9746A" w14:paraId="3DA31EF7"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5A2D696F" w14:textId="77777777" w:rsidR="00F44AC9" w:rsidRPr="00A362AB" w:rsidRDefault="00F44AC9" w:rsidP="00627911">
            <w:pPr>
              <w:spacing w:before="40"/>
              <w:rPr>
                <w:rFonts w:eastAsia="Arial"/>
                <w:i/>
                <w:spacing w:val="-1"/>
                <w:sz w:val="18"/>
                <w:szCs w:val="18"/>
              </w:rPr>
            </w:pPr>
            <w:r w:rsidRPr="00A362AB">
              <w:rPr>
                <w:b/>
                <w:i/>
                <w:sz w:val="18"/>
                <w:szCs w:val="18"/>
              </w:rPr>
              <w:t>4T – Awnings and signage</w:t>
            </w:r>
            <w:r w:rsidRPr="00A362AB">
              <w:rPr>
                <w:rFonts w:eastAsia="Arial"/>
                <w:i/>
                <w:spacing w:val="-1"/>
                <w:sz w:val="18"/>
                <w:szCs w:val="18"/>
              </w:rPr>
              <w:t xml:space="preserve"> </w:t>
            </w:r>
          </w:p>
          <w:p w14:paraId="1B32C0A3"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Awnings are well located and complement and integrate with the building design.</w:t>
            </w:r>
          </w:p>
          <w:p w14:paraId="0514E39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Signage responds to the context and desired streetscape character.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D6CD2EF" w14:textId="77777777" w:rsidR="00F44AC9" w:rsidRPr="00C9746A" w:rsidRDefault="00F44AC9" w:rsidP="00627911">
            <w:pPr>
              <w:ind w:left="143"/>
              <w:rPr>
                <w:rFonts w:eastAsia="Arial"/>
              </w:rPr>
            </w:pPr>
            <w:r>
              <w:t>A</w:t>
            </w:r>
            <w:r w:rsidRPr="00C9746A">
              <w:t>wnings at street level are proposed</w:t>
            </w:r>
            <w:r>
              <w:t xml:space="preserve"> and signage is of the appropriate scale and form</w:t>
            </w:r>
            <w:r w:rsidRPr="00C9746A">
              <w:t>.</w:t>
            </w:r>
          </w:p>
        </w:tc>
        <w:tc>
          <w:tcPr>
            <w:tcW w:w="1418" w:type="dxa"/>
            <w:tcBorders>
              <w:top w:val="single" w:sz="4" w:space="0" w:color="auto"/>
              <w:left w:val="single" w:sz="4" w:space="0" w:color="auto"/>
              <w:bottom w:val="single" w:sz="4" w:space="0" w:color="auto"/>
              <w:right w:val="single" w:sz="4" w:space="0" w:color="auto"/>
            </w:tcBorders>
          </w:tcPr>
          <w:p w14:paraId="22E4C696" w14:textId="77777777" w:rsidR="00F44AC9" w:rsidRPr="00C9746A" w:rsidRDefault="00F44AC9" w:rsidP="00627911">
            <w:pPr>
              <w:rPr>
                <w:rFonts w:eastAsia="Arial"/>
              </w:rPr>
            </w:pPr>
            <w:r>
              <w:t>Yes.</w:t>
            </w:r>
          </w:p>
        </w:tc>
      </w:tr>
      <w:tr w:rsidR="00F44AC9" w:rsidRPr="00C9746A" w14:paraId="21176BF0"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35E7C598" w14:textId="77777777" w:rsidR="00F44AC9" w:rsidRPr="00A362AB" w:rsidRDefault="00F44AC9" w:rsidP="00627911">
            <w:pPr>
              <w:spacing w:before="40"/>
              <w:rPr>
                <w:rFonts w:eastAsia="Arial"/>
                <w:i/>
                <w:spacing w:val="-1"/>
                <w:sz w:val="18"/>
                <w:szCs w:val="18"/>
              </w:rPr>
            </w:pPr>
            <w:r w:rsidRPr="00A362AB">
              <w:rPr>
                <w:b/>
                <w:i/>
                <w:sz w:val="18"/>
                <w:szCs w:val="18"/>
              </w:rPr>
              <w:t>4U – Energy efficiency</w:t>
            </w:r>
            <w:r w:rsidRPr="00A362AB">
              <w:rPr>
                <w:rFonts w:eastAsia="Arial"/>
                <w:i/>
                <w:spacing w:val="-1"/>
                <w:sz w:val="18"/>
                <w:szCs w:val="18"/>
              </w:rPr>
              <w:t xml:space="preserve"> </w:t>
            </w:r>
          </w:p>
          <w:p w14:paraId="17942639"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Development incorporates passive environmental design.</w:t>
            </w:r>
          </w:p>
          <w:p w14:paraId="298B0F8E"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Development incorporates passive solar design to optimise heat storage in winter and reduce heat transfer in summer.</w:t>
            </w:r>
          </w:p>
          <w:p w14:paraId="56E092E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Adequate natural ventilation minimises the need for mechanical ventilation.</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0716DDC" w14:textId="77777777" w:rsidR="00F44AC9" w:rsidRPr="00C9746A" w:rsidRDefault="00F44AC9" w:rsidP="00627911">
            <w:pPr>
              <w:ind w:left="143"/>
              <w:rPr>
                <w:rFonts w:eastAsia="Arial"/>
              </w:rPr>
            </w:pPr>
            <w:r w:rsidRPr="00C9746A">
              <w:rPr>
                <w:rFonts w:eastAsia="Arial"/>
              </w:rPr>
              <w:t>The proposed development offers high levels of natural ventilation and there are opportunities for rooftop solar provision.</w:t>
            </w:r>
          </w:p>
          <w:p w14:paraId="1A9049A5" w14:textId="77777777" w:rsidR="00F44AC9" w:rsidRPr="00C9746A" w:rsidRDefault="00F44AC9" w:rsidP="00627911">
            <w:pPr>
              <w:ind w:left="143"/>
              <w:rPr>
                <w:rFonts w:eastAsia="Arial"/>
              </w:rPr>
            </w:pPr>
          </w:p>
          <w:p w14:paraId="2C6605AD" w14:textId="77777777" w:rsidR="00F44AC9" w:rsidRPr="00C9746A" w:rsidRDefault="00F44AC9" w:rsidP="00627911">
            <w:pPr>
              <w:ind w:left="143"/>
              <w:rPr>
                <w:rFonts w:eastAsia="Arial"/>
              </w:rPr>
            </w:pPr>
            <w:r w:rsidRPr="00C9746A">
              <w:rPr>
                <w:rFonts w:eastAsia="Arial"/>
              </w:rPr>
              <w:t>The proposal satisfies the relevant objectives or design criteria prescribed by this Part.</w:t>
            </w:r>
          </w:p>
        </w:tc>
        <w:tc>
          <w:tcPr>
            <w:tcW w:w="1418" w:type="dxa"/>
            <w:tcBorders>
              <w:top w:val="single" w:sz="4" w:space="0" w:color="auto"/>
              <w:left w:val="single" w:sz="4" w:space="0" w:color="auto"/>
              <w:bottom w:val="single" w:sz="4" w:space="0" w:color="auto"/>
              <w:right w:val="single" w:sz="4" w:space="0" w:color="auto"/>
            </w:tcBorders>
          </w:tcPr>
          <w:p w14:paraId="60F48ECE" w14:textId="77777777" w:rsidR="00F44AC9" w:rsidRPr="00C9746A" w:rsidRDefault="00F44AC9" w:rsidP="00627911">
            <w:pPr>
              <w:rPr>
                <w:rFonts w:eastAsia="Arial"/>
              </w:rPr>
            </w:pPr>
            <w:r w:rsidRPr="00C9746A">
              <w:rPr>
                <w:rFonts w:eastAsia="Arial"/>
              </w:rPr>
              <w:t>Yes.</w:t>
            </w:r>
          </w:p>
        </w:tc>
      </w:tr>
      <w:tr w:rsidR="00F44AC9" w:rsidRPr="00C9746A" w14:paraId="6A44D5C9"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1A9491FC" w14:textId="77777777" w:rsidR="00F44AC9" w:rsidRPr="00A362AB" w:rsidRDefault="00F44AC9" w:rsidP="00627911">
            <w:pPr>
              <w:spacing w:before="40"/>
              <w:rPr>
                <w:rFonts w:eastAsia="Arial"/>
                <w:i/>
                <w:spacing w:val="-1"/>
                <w:sz w:val="18"/>
                <w:szCs w:val="18"/>
              </w:rPr>
            </w:pPr>
            <w:r w:rsidRPr="00A362AB">
              <w:rPr>
                <w:b/>
                <w:i/>
                <w:sz w:val="18"/>
                <w:szCs w:val="18"/>
              </w:rPr>
              <w:t>4V – Water management and conservation</w:t>
            </w:r>
            <w:r w:rsidRPr="00A362AB">
              <w:rPr>
                <w:rFonts w:eastAsia="Arial"/>
                <w:i/>
                <w:spacing w:val="-1"/>
                <w:sz w:val="18"/>
                <w:szCs w:val="18"/>
              </w:rPr>
              <w:t xml:space="preserve"> </w:t>
            </w:r>
          </w:p>
          <w:p w14:paraId="50B12213"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Potable water use is minimised.</w:t>
            </w:r>
          </w:p>
          <w:p w14:paraId="36750F37"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Urban stormwater is treated on site before being discharged to receiving waters.</w:t>
            </w:r>
          </w:p>
          <w:p w14:paraId="43D5826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Flood management systems are integrated into site design.</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0F97A71" w14:textId="77777777" w:rsidR="00F44AC9" w:rsidRPr="00C9746A" w:rsidRDefault="00F44AC9" w:rsidP="00627911">
            <w:pPr>
              <w:ind w:left="143"/>
              <w:rPr>
                <w:rFonts w:eastAsia="Arial"/>
              </w:rPr>
            </w:pPr>
            <w:r w:rsidRPr="00C9746A">
              <w:rPr>
                <w:rFonts w:eastAsia="Arial"/>
              </w:rPr>
              <w:t xml:space="preserve">The Stormwater Plan provides </w:t>
            </w:r>
            <w:r>
              <w:rPr>
                <w:rFonts w:eastAsia="Arial"/>
              </w:rPr>
              <w:t xml:space="preserve">no </w:t>
            </w:r>
            <w:r w:rsidRPr="00C9746A">
              <w:rPr>
                <w:rFonts w:eastAsia="Arial"/>
              </w:rPr>
              <w:t>information to demonstrate appropriate rainwater collection and reuse.</w:t>
            </w:r>
          </w:p>
          <w:p w14:paraId="2DDB4201" w14:textId="77777777" w:rsidR="00F44AC9" w:rsidRPr="00C9746A" w:rsidRDefault="00F44AC9" w:rsidP="00627911">
            <w:pPr>
              <w:ind w:left="143"/>
              <w:rPr>
                <w:rFonts w:eastAsia="Arial"/>
              </w:rPr>
            </w:pPr>
          </w:p>
          <w:p w14:paraId="4F7FEB11" w14:textId="77777777" w:rsidR="00F44AC9" w:rsidRPr="00C9746A" w:rsidRDefault="00F44AC9" w:rsidP="00627911">
            <w:pPr>
              <w:ind w:left="143"/>
              <w:rPr>
                <w:rFonts w:eastAsia="Arial"/>
              </w:rPr>
            </w:pPr>
          </w:p>
        </w:tc>
        <w:tc>
          <w:tcPr>
            <w:tcW w:w="1418" w:type="dxa"/>
            <w:tcBorders>
              <w:top w:val="single" w:sz="4" w:space="0" w:color="auto"/>
              <w:left w:val="single" w:sz="4" w:space="0" w:color="auto"/>
              <w:bottom w:val="single" w:sz="4" w:space="0" w:color="auto"/>
              <w:right w:val="single" w:sz="4" w:space="0" w:color="auto"/>
            </w:tcBorders>
          </w:tcPr>
          <w:p w14:paraId="7969C8AF" w14:textId="6839D433" w:rsidR="00F44AC9" w:rsidRPr="00C9746A" w:rsidRDefault="00F44AC9" w:rsidP="00627911">
            <w:pPr>
              <w:rPr>
                <w:rFonts w:eastAsia="Arial"/>
              </w:rPr>
            </w:pPr>
            <w:r>
              <w:rPr>
                <w:rFonts w:eastAsia="Arial"/>
              </w:rPr>
              <w:t>No</w:t>
            </w:r>
            <w:r w:rsidRPr="007D79E5">
              <w:rPr>
                <w:rFonts w:eastAsia="Arial"/>
              </w:rPr>
              <w:t xml:space="preserve">. </w:t>
            </w:r>
            <w:r w:rsidR="004E40C7">
              <w:rPr>
                <w:rFonts w:eastAsia="Arial"/>
              </w:rPr>
              <w:t>S</w:t>
            </w:r>
            <w:r w:rsidRPr="007D79E5">
              <w:rPr>
                <w:rFonts w:eastAsia="Arial"/>
              </w:rPr>
              <w:t>ubject to condition.</w:t>
            </w:r>
          </w:p>
        </w:tc>
      </w:tr>
      <w:tr w:rsidR="00F44AC9" w:rsidRPr="00C9746A" w14:paraId="46688F47"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6DCA75BB" w14:textId="77777777" w:rsidR="00F44AC9" w:rsidRPr="00A362AB" w:rsidRDefault="00F44AC9" w:rsidP="00627911">
            <w:pPr>
              <w:spacing w:before="40"/>
              <w:rPr>
                <w:rFonts w:eastAsia="Arial"/>
                <w:i/>
                <w:spacing w:val="-1"/>
                <w:sz w:val="18"/>
                <w:szCs w:val="18"/>
              </w:rPr>
            </w:pPr>
            <w:r w:rsidRPr="00A362AB">
              <w:rPr>
                <w:b/>
                <w:i/>
                <w:sz w:val="18"/>
                <w:szCs w:val="18"/>
              </w:rPr>
              <w:lastRenderedPageBreak/>
              <w:t>4W – Waste management</w:t>
            </w:r>
            <w:r w:rsidRPr="00A362AB">
              <w:rPr>
                <w:rFonts w:eastAsia="Arial"/>
                <w:i/>
                <w:spacing w:val="-1"/>
                <w:sz w:val="18"/>
                <w:szCs w:val="18"/>
              </w:rPr>
              <w:t xml:space="preserve"> </w:t>
            </w:r>
          </w:p>
          <w:p w14:paraId="0B136E7D"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Waste storage facilities are designed to minimise impacts on the streetscape, building entry and amenity of residents.</w:t>
            </w:r>
          </w:p>
          <w:p w14:paraId="03826617"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Domestic waste is minimised by providing safe and convenient source separation and recycling.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C932811" w14:textId="77777777" w:rsidR="00F44AC9" w:rsidRPr="00C9746A" w:rsidRDefault="00F44AC9" w:rsidP="00627911">
            <w:pPr>
              <w:ind w:left="143"/>
              <w:rPr>
                <w:rFonts w:eastAsia="Arial"/>
              </w:rPr>
            </w:pPr>
            <w:r w:rsidRPr="00C9746A">
              <w:rPr>
                <w:rFonts w:eastAsia="Arial"/>
              </w:rPr>
              <w:t>Arrangements for waste management are proposed.</w:t>
            </w:r>
          </w:p>
        </w:tc>
        <w:tc>
          <w:tcPr>
            <w:tcW w:w="1418" w:type="dxa"/>
            <w:tcBorders>
              <w:top w:val="single" w:sz="4" w:space="0" w:color="auto"/>
              <w:left w:val="single" w:sz="4" w:space="0" w:color="auto"/>
              <w:bottom w:val="single" w:sz="4" w:space="0" w:color="auto"/>
              <w:right w:val="single" w:sz="4" w:space="0" w:color="auto"/>
            </w:tcBorders>
          </w:tcPr>
          <w:p w14:paraId="7474F85A" w14:textId="77777777" w:rsidR="00F44AC9" w:rsidRPr="00C9746A" w:rsidRDefault="00F44AC9" w:rsidP="00627911">
            <w:pPr>
              <w:rPr>
                <w:rFonts w:eastAsia="Arial"/>
              </w:rPr>
            </w:pPr>
            <w:r w:rsidRPr="00C9746A">
              <w:rPr>
                <w:rFonts w:eastAsia="Arial"/>
              </w:rPr>
              <w:t>Yes</w:t>
            </w:r>
          </w:p>
        </w:tc>
      </w:tr>
      <w:tr w:rsidR="00F44AC9" w:rsidRPr="00C9746A" w14:paraId="31DFB50B" w14:textId="77777777" w:rsidTr="00627911">
        <w:trPr>
          <w:trHeight w:val="20"/>
        </w:trPr>
        <w:tc>
          <w:tcPr>
            <w:tcW w:w="4529" w:type="dxa"/>
            <w:tcBorders>
              <w:top w:val="single" w:sz="4" w:space="0" w:color="auto"/>
              <w:left w:val="single" w:sz="4" w:space="0" w:color="auto"/>
              <w:bottom w:val="single" w:sz="4" w:space="0" w:color="auto"/>
              <w:right w:val="single" w:sz="4" w:space="0" w:color="auto"/>
            </w:tcBorders>
            <w:shd w:val="clear" w:color="auto" w:fill="auto"/>
          </w:tcPr>
          <w:p w14:paraId="344D76ED" w14:textId="77777777" w:rsidR="00F44AC9" w:rsidRPr="00A362AB" w:rsidRDefault="00F44AC9" w:rsidP="00627911">
            <w:pPr>
              <w:spacing w:before="40"/>
              <w:rPr>
                <w:rFonts w:eastAsia="Arial"/>
                <w:i/>
                <w:spacing w:val="-1"/>
                <w:sz w:val="18"/>
                <w:szCs w:val="18"/>
              </w:rPr>
            </w:pPr>
            <w:r w:rsidRPr="00A362AB">
              <w:rPr>
                <w:b/>
                <w:i/>
                <w:sz w:val="18"/>
                <w:szCs w:val="18"/>
              </w:rPr>
              <w:t>4X – Building maintenance</w:t>
            </w:r>
            <w:r w:rsidRPr="00A362AB">
              <w:rPr>
                <w:rFonts w:eastAsia="Arial"/>
                <w:i/>
                <w:spacing w:val="-1"/>
                <w:sz w:val="18"/>
                <w:szCs w:val="18"/>
              </w:rPr>
              <w:t xml:space="preserve"> </w:t>
            </w:r>
          </w:p>
          <w:p w14:paraId="1AD83DAA"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Building design detail provides protection from weathering.</w:t>
            </w:r>
          </w:p>
          <w:p w14:paraId="74C254E2"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Systems and access enable ease of maintenance.</w:t>
            </w:r>
          </w:p>
          <w:p w14:paraId="5E3F4FCC" w14:textId="77777777" w:rsidR="00F44AC9" w:rsidRPr="00A362AB" w:rsidRDefault="00F44AC9" w:rsidP="00627911">
            <w:pPr>
              <w:spacing w:before="40"/>
              <w:rPr>
                <w:rFonts w:eastAsia="Arial"/>
                <w:i/>
                <w:spacing w:val="-1"/>
                <w:sz w:val="18"/>
                <w:szCs w:val="18"/>
              </w:rPr>
            </w:pPr>
            <w:r w:rsidRPr="00A362AB">
              <w:rPr>
                <w:rFonts w:eastAsia="Arial"/>
                <w:i/>
                <w:spacing w:val="-1"/>
                <w:sz w:val="18"/>
                <w:szCs w:val="18"/>
              </w:rPr>
              <w:t>Material selection reduces ongoing maintenance costs.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DE51BF4" w14:textId="77777777" w:rsidR="00F44AC9" w:rsidRPr="00C9746A" w:rsidRDefault="00F44AC9" w:rsidP="00627911">
            <w:pPr>
              <w:ind w:left="143"/>
              <w:rPr>
                <w:rFonts w:eastAsia="Arial"/>
              </w:rPr>
            </w:pPr>
            <w:r w:rsidRPr="00C9746A">
              <w:rPr>
                <w:rFonts w:eastAsia="Arial"/>
              </w:rPr>
              <w:t>While no information has been provided with regards to the building maintenance, I consider the proposed materials selected, will not require excessive maintenance.</w:t>
            </w:r>
          </w:p>
        </w:tc>
        <w:tc>
          <w:tcPr>
            <w:tcW w:w="1418" w:type="dxa"/>
            <w:tcBorders>
              <w:top w:val="single" w:sz="4" w:space="0" w:color="auto"/>
              <w:left w:val="single" w:sz="4" w:space="0" w:color="auto"/>
              <w:bottom w:val="single" w:sz="4" w:space="0" w:color="auto"/>
              <w:right w:val="single" w:sz="4" w:space="0" w:color="auto"/>
            </w:tcBorders>
          </w:tcPr>
          <w:p w14:paraId="196E2720" w14:textId="77777777" w:rsidR="00F44AC9" w:rsidRPr="00C9746A" w:rsidRDefault="00F44AC9" w:rsidP="00627911">
            <w:pPr>
              <w:rPr>
                <w:rFonts w:eastAsia="Arial"/>
              </w:rPr>
            </w:pPr>
            <w:r w:rsidRPr="006A689C">
              <w:rPr>
                <w:rFonts w:eastAsia="Arial"/>
              </w:rPr>
              <w:t>Yes</w:t>
            </w:r>
            <w:r>
              <w:rPr>
                <w:rFonts w:eastAsia="Arial"/>
              </w:rPr>
              <w:t>.</w:t>
            </w:r>
          </w:p>
        </w:tc>
      </w:tr>
    </w:tbl>
    <w:p w14:paraId="6E31263C" w14:textId="77777777" w:rsidR="00F44AC9" w:rsidRDefault="00F44AC9" w:rsidP="00F44AC9">
      <w:pPr>
        <w:rPr>
          <w:color w:val="000000"/>
          <w:lang w:val="en-US"/>
        </w:rPr>
      </w:pPr>
    </w:p>
    <w:p w14:paraId="4A9CD92E" w14:textId="77777777" w:rsidR="00926727" w:rsidRPr="0093485F" w:rsidRDefault="00926727" w:rsidP="00926727">
      <w:pPr>
        <w:rPr>
          <w:rFonts w:cs="Arial"/>
          <w:u w:val="single"/>
        </w:rPr>
      </w:pPr>
      <w:r w:rsidRPr="0093485F">
        <w:rPr>
          <w:rFonts w:cs="Arial"/>
          <w:u w:val="single"/>
        </w:rPr>
        <w:t>Assessment Officer’s comment</w:t>
      </w:r>
      <w:r>
        <w:rPr>
          <w:rFonts w:cs="Arial"/>
          <w:u w:val="single"/>
        </w:rPr>
        <w:t>:</w:t>
      </w:r>
    </w:p>
    <w:p w14:paraId="7E4499B1" w14:textId="77777777" w:rsidR="00926727" w:rsidRDefault="00926727" w:rsidP="00926727">
      <w:pPr>
        <w:rPr>
          <w:rFonts w:cs="Arial"/>
        </w:rPr>
      </w:pPr>
    </w:p>
    <w:p w14:paraId="28C90F4B" w14:textId="07A34A75" w:rsidR="00926727" w:rsidRDefault="00926727" w:rsidP="00926727">
      <w:pPr>
        <w:rPr>
          <w:rFonts w:cs="Arial"/>
        </w:rPr>
      </w:pPr>
      <w:r>
        <w:rPr>
          <w:rFonts w:cs="Arial"/>
        </w:rPr>
        <w:t>The Urban Design referral raised the following issues:</w:t>
      </w:r>
    </w:p>
    <w:p w14:paraId="0FDFA840" w14:textId="77777777" w:rsidR="00926727" w:rsidRPr="00926727" w:rsidRDefault="00926727" w:rsidP="00926727">
      <w:pPr>
        <w:pStyle w:val="ListParagraph"/>
        <w:ind w:left="2160"/>
        <w:rPr>
          <w:rFonts w:cs="Arial"/>
          <w:highlight w:val="yellow"/>
        </w:rPr>
      </w:pPr>
    </w:p>
    <w:p w14:paraId="11A1D067" w14:textId="77777777" w:rsidR="005D6C44" w:rsidRPr="005D6C44" w:rsidRDefault="005D6C44" w:rsidP="00D947A1">
      <w:pPr>
        <w:pStyle w:val="FigureCaption"/>
        <w:numPr>
          <w:ilvl w:val="0"/>
          <w:numId w:val="55"/>
        </w:numPr>
        <w:spacing w:before="0" w:after="0"/>
        <w:jc w:val="left"/>
        <w:rPr>
          <w:rFonts w:ascii="Arial" w:hAnsi="Arial" w:cs="Arial"/>
          <w:b w:val="0"/>
          <w:color w:val="000000" w:themeColor="text1"/>
          <w:sz w:val="22"/>
          <w:szCs w:val="22"/>
        </w:rPr>
      </w:pPr>
      <w:r w:rsidRPr="005D6C44">
        <w:rPr>
          <w:rFonts w:ascii="Arial" w:hAnsi="Arial" w:cs="Arial"/>
          <w:b w:val="0"/>
          <w:color w:val="000000" w:themeColor="text1"/>
          <w:sz w:val="22"/>
          <w:szCs w:val="22"/>
        </w:rPr>
        <w:t xml:space="preserve">The Design Statement and ADG Compliance Statement need to be updated to address the most recent set of plans. </w:t>
      </w:r>
    </w:p>
    <w:p w14:paraId="07C4AA81" w14:textId="77777777" w:rsidR="005D6C44" w:rsidRPr="00713A54" w:rsidRDefault="005D6C44" w:rsidP="00D947A1">
      <w:pPr>
        <w:pStyle w:val="FigureCaption"/>
        <w:numPr>
          <w:ilvl w:val="0"/>
          <w:numId w:val="55"/>
        </w:numPr>
        <w:spacing w:before="0" w:after="0"/>
        <w:jc w:val="left"/>
        <w:rPr>
          <w:rFonts w:ascii="Arial" w:hAnsi="Arial" w:cs="Arial"/>
          <w:b w:val="0"/>
          <w:color w:val="000000" w:themeColor="text1"/>
          <w:sz w:val="22"/>
          <w:szCs w:val="22"/>
        </w:rPr>
      </w:pPr>
      <w:r w:rsidRPr="00713A54">
        <w:rPr>
          <w:rFonts w:ascii="Arial" w:hAnsi="Arial" w:cs="Arial"/>
          <w:b w:val="0"/>
          <w:color w:val="000000" w:themeColor="text1"/>
          <w:sz w:val="22"/>
          <w:szCs w:val="22"/>
        </w:rPr>
        <w:t>The Acoustic Report should consider the impact to Apartment 101 on level 1, which is directly above the basement carpark door and loading dock.</w:t>
      </w:r>
    </w:p>
    <w:p w14:paraId="3644B6E4" w14:textId="77777777" w:rsidR="00E803E3" w:rsidRPr="00713A54" w:rsidRDefault="005D6C44" w:rsidP="00E803E3">
      <w:pPr>
        <w:pStyle w:val="FigureCaption"/>
        <w:numPr>
          <w:ilvl w:val="0"/>
          <w:numId w:val="55"/>
        </w:numPr>
        <w:spacing w:before="0" w:after="0"/>
        <w:jc w:val="left"/>
        <w:rPr>
          <w:rFonts w:ascii="Arial" w:hAnsi="Arial" w:cs="Arial"/>
          <w:b w:val="0"/>
          <w:color w:val="000000" w:themeColor="text1"/>
          <w:sz w:val="22"/>
          <w:szCs w:val="22"/>
        </w:rPr>
      </w:pPr>
      <w:r w:rsidRPr="00713A54">
        <w:rPr>
          <w:rFonts w:ascii="Arial" w:hAnsi="Arial" w:cs="Arial"/>
          <w:b w:val="0"/>
          <w:color w:val="000000" w:themeColor="text1"/>
          <w:sz w:val="22"/>
          <w:szCs w:val="22"/>
        </w:rPr>
        <w:t>A condition should be imposed to ensure that the Stormwater Plan demonstrates appropriate rainwater collection and reuse.</w:t>
      </w:r>
    </w:p>
    <w:p w14:paraId="35C12E4C" w14:textId="35165EEF" w:rsidR="00926727" w:rsidRPr="0099413D" w:rsidRDefault="005D6C44" w:rsidP="00E803E3">
      <w:pPr>
        <w:pStyle w:val="FigureCaption"/>
        <w:numPr>
          <w:ilvl w:val="0"/>
          <w:numId w:val="55"/>
        </w:numPr>
        <w:spacing w:before="0" w:after="0"/>
        <w:jc w:val="left"/>
        <w:rPr>
          <w:rFonts w:ascii="Arial" w:hAnsi="Arial" w:cs="Arial"/>
          <w:b w:val="0"/>
          <w:color w:val="000000" w:themeColor="text1"/>
          <w:sz w:val="22"/>
          <w:szCs w:val="22"/>
        </w:rPr>
      </w:pPr>
      <w:r w:rsidRPr="00713A54">
        <w:rPr>
          <w:rFonts w:ascii="Arial" w:hAnsi="Arial" w:cs="Arial"/>
          <w:b w:val="0"/>
          <w:color w:val="000000" w:themeColor="text1"/>
          <w:sz w:val="22"/>
          <w:szCs w:val="22"/>
        </w:rPr>
        <w:t>An amended survey should provide additional information on window locations at No. 39-41 Wilberforce Avenue</w:t>
      </w:r>
      <w:r w:rsidRPr="0099413D">
        <w:rPr>
          <w:rFonts w:ascii="Arial" w:hAnsi="Arial" w:cs="Arial"/>
          <w:b w:val="0"/>
          <w:color w:val="000000" w:themeColor="text1"/>
          <w:sz w:val="22"/>
          <w:szCs w:val="22"/>
        </w:rPr>
        <w:t xml:space="preserve"> and the recessed light well/balconies No. 494-498 Old South Head Road. </w:t>
      </w:r>
    </w:p>
    <w:p w14:paraId="1A05DE98" w14:textId="77777777" w:rsidR="005D6C44" w:rsidRDefault="005D6C44" w:rsidP="005D6C44">
      <w:pPr>
        <w:pStyle w:val="FigureCaption"/>
        <w:spacing w:before="0" w:after="0"/>
        <w:ind w:left="0"/>
        <w:jc w:val="left"/>
        <w:rPr>
          <w:rFonts w:ascii="Arial" w:hAnsi="Arial" w:cs="Arial"/>
          <w:b w:val="0"/>
          <w:color w:val="000000" w:themeColor="text1"/>
          <w:sz w:val="22"/>
          <w:szCs w:val="22"/>
        </w:rPr>
      </w:pPr>
    </w:p>
    <w:p w14:paraId="253729D5" w14:textId="26F35738" w:rsidR="005D6C44" w:rsidRPr="0099413D" w:rsidRDefault="005D6C44" w:rsidP="005D6C44">
      <w:pPr>
        <w:pStyle w:val="FigureCaption"/>
        <w:spacing w:before="0" w:after="0"/>
        <w:ind w:left="0"/>
        <w:jc w:val="left"/>
        <w:rPr>
          <w:rFonts w:ascii="Arial" w:hAnsi="Arial" w:cs="Arial"/>
          <w:b w:val="0"/>
          <w:color w:val="000000" w:themeColor="text1"/>
          <w:sz w:val="22"/>
          <w:szCs w:val="22"/>
        </w:rPr>
      </w:pPr>
      <w:r w:rsidRPr="0099413D">
        <w:rPr>
          <w:rFonts w:ascii="Arial" w:hAnsi="Arial" w:cs="Arial"/>
          <w:b w:val="0"/>
          <w:color w:val="000000" w:themeColor="text1"/>
          <w:sz w:val="22"/>
          <w:szCs w:val="22"/>
        </w:rPr>
        <w:t>These issues were addressed by the provision of amended plans and additional information</w:t>
      </w:r>
      <w:r w:rsidR="00180C3F" w:rsidRPr="0099413D">
        <w:rPr>
          <w:rFonts w:ascii="Arial" w:hAnsi="Arial" w:cs="Arial"/>
          <w:b w:val="0"/>
          <w:color w:val="000000" w:themeColor="text1"/>
          <w:sz w:val="22"/>
          <w:szCs w:val="22"/>
        </w:rPr>
        <w:t xml:space="preserve"> and the following comments </w:t>
      </w:r>
      <w:r w:rsidR="00177777" w:rsidRPr="0099413D">
        <w:rPr>
          <w:rFonts w:ascii="Arial" w:hAnsi="Arial" w:cs="Arial"/>
          <w:b w:val="0"/>
          <w:color w:val="000000" w:themeColor="text1"/>
          <w:sz w:val="22"/>
          <w:szCs w:val="22"/>
        </w:rPr>
        <w:t>ar</w:t>
      </w:r>
      <w:r w:rsidR="00180C3F" w:rsidRPr="0099413D">
        <w:rPr>
          <w:rFonts w:ascii="Arial" w:hAnsi="Arial" w:cs="Arial"/>
          <w:b w:val="0"/>
          <w:color w:val="000000" w:themeColor="text1"/>
          <w:sz w:val="22"/>
          <w:szCs w:val="22"/>
        </w:rPr>
        <w:t>e provided:</w:t>
      </w:r>
    </w:p>
    <w:p w14:paraId="3E6306B3" w14:textId="5B9890DD" w:rsidR="00177777" w:rsidRPr="0099413D" w:rsidRDefault="00910F04" w:rsidP="00177777">
      <w:pPr>
        <w:pStyle w:val="FigureCaption"/>
        <w:numPr>
          <w:ilvl w:val="0"/>
          <w:numId w:val="56"/>
        </w:numPr>
        <w:spacing w:before="0" w:after="0"/>
        <w:jc w:val="left"/>
        <w:rPr>
          <w:rFonts w:ascii="Arial" w:hAnsi="Arial" w:cs="Arial"/>
          <w:b w:val="0"/>
          <w:color w:val="000000" w:themeColor="text1"/>
          <w:sz w:val="22"/>
          <w:szCs w:val="22"/>
        </w:rPr>
      </w:pPr>
      <w:r w:rsidRPr="0099413D">
        <w:rPr>
          <w:rFonts w:ascii="Arial" w:hAnsi="Arial" w:cs="Arial"/>
          <w:b w:val="0"/>
          <w:color w:val="000000" w:themeColor="text1"/>
          <w:sz w:val="22"/>
          <w:szCs w:val="22"/>
        </w:rPr>
        <w:t xml:space="preserve">The Design Verification Statement has been updated in conjunction with the current plan revisions. </w:t>
      </w:r>
    </w:p>
    <w:p w14:paraId="18AF693E" w14:textId="443360E6" w:rsidR="0099413D" w:rsidRPr="0099413D" w:rsidRDefault="003505D7" w:rsidP="0099413D">
      <w:pPr>
        <w:pStyle w:val="FigureCaption"/>
        <w:numPr>
          <w:ilvl w:val="0"/>
          <w:numId w:val="56"/>
        </w:numPr>
        <w:spacing w:before="0" w:after="0"/>
        <w:jc w:val="left"/>
        <w:rPr>
          <w:rFonts w:ascii="Arial" w:hAnsi="Arial" w:cs="Arial"/>
          <w:b w:val="0"/>
          <w:color w:val="000000" w:themeColor="text1"/>
          <w:sz w:val="22"/>
          <w:szCs w:val="22"/>
        </w:rPr>
      </w:pPr>
      <w:r>
        <w:rPr>
          <w:rFonts w:ascii="Arial" w:hAnsi="Arial" w:cs="Arial"/>
          <w:b w:val="0"/>
          <w:color w:val="000000" w:themeColor="text1"/>
          <w:sz w:val="22"/>
          <w:szCs w:val="22"/>
        </w:rPr>
        <w:t>As requested, t</w:t>
      </w:r>
      <w:r w:rsidR="00910F04" w:rsidRPr="0099413D">
        <w:rPr>
          <w:rFonts w:ascii="Arial" w:hAnsi="Arial" w:cs="Arial"/>
          <w:b w:val="0"/>
          <w:color w:val="000000" w:themeColor="text1"/>
          <w:sz w:val="22"/>
          <w:szCs w:val="22"/>
        </w:rPr>
        <w:t xml:space="preserve">he ADG Compliance Table has now been prepared by the architect. </w:t>
      </w:r>
    </w:p>
    <w:p w14:paraId="21C909F7" w14:textId="62313CAB" w:rsidR="0099413D" w:rsidRPr="0099413D" w:rsidRDefault="00E803E3" w:rsidP="0099413D">
      <w:pPr>
        <w:pStyle w:val="FigureCaption"/>
        <w:numPr>
          <w:ilvl w:val="0"/>
          <w:numId w:val="56"/>
        </w:numPr>
        <w:spacing w:before="0" w:after="0"/>
        <w:jc w:val="left"/>
        <w:rPr>
          <w:rFonts w:ascii="Arial" w:hAnsi="Arial" w:cs="Arial"/>
          <w:b w:val="0"/>
          <w:color w:val="000000" w:themeColor="text1"/>
          <w:sz w:val="22"/>
          <w:szCs w:val="22"/>
        </w:rPr>
      </w:pPr>
      <w:r w:rsidRPr="0099413D">
        <w:rPr>
          <w:rFonts w:ascii="Arial" w:hAnsi="Arial" w:cs="Arial"/>
          <w:b w:val="0"/>
          <w:color w:val="000000" w:themeColor="text1"/>
          <w:sz w:val="22"/>
          <w:szCs w:val="22"/>
        </w:rPr>
        <w:t xml:space="preserve">Based on the plans, it is evident that the </w:t>
      </w:r>
      <w:r w:rsidR="0099413D" w:rsidRPr="0099413D">
        <w:rPr>
          <w:rFonts w:ascii="Arial" w:hAnsi="Arial" w:cs="Arial"/>
          <w:b w:val="0"/>
          <w:color w:val="000000" w:themeColor="text1"/>
          <w:sz w:val="22"/>
          <w:szCs w:val="22"/>
        </w:rPr>
        <w:t xml:space="preserve">development on the northern boundary adjoins the balcony/light well at </w:t>
      </w:r>
      <w:r w:rsidR="0099413D" w:rsidRPr="0099413D">
        <w:rPr>
          <w:rFonts w:ascii="Arial" w:hAnsi="Arial" w:cs="Arial"/>
          <w:b w:val="0"/>
          <w:color w:val="000000"/>
          <w:sz w:val="22"/>
          <w:szCs w:val="22"/>
          <w:lang w:val="en-AU"/>
        </w:rPr>
        <w:t xml:space="preserve">7/494 Old South Head Road. This is unavoidable given the DCP </w:t>
      </w:r>
      <w:r w:rsidR="0099413D" w:rsidRPr="0099413D">
        <w:rPr>
          <w:rFonts w:ascii="Arial" w:hAnsi="Arial" w:cs="Arial"/>
          <w:b w:val="0"/>
          <w:color w:val="000000"/>
          <w:sz w:val="22"/>
          <w:szCs w:val="22"/>
        </w:rPr>
        <w:t>allows development to</w:t>
      </w:r>
      <w:r w:rsidR="00713A54">
        <w:rPr>
          <w:rFonts w:ascii="Arial" w:hAnsi="Arial" w:cs="Arial"/>
          <w:b w:val="0"/>
          <w:color w:val="000000"/>
          <w:sz w:val="22"/>
          <w:szCs w:val="22"/>
        </w:rPr>
        <w:t xml:space="preserve"> have a nil side setback from the </w:t>
      </w:r>
      <w:r w:rsidR="0099413D" w:rsidRPr="0099413D">
        <w:rPr>
          <w:rFonts w:ascii="Arial" w:hAnsi="Arial" w:cs="Arial"/>
          <w:b w:val="0"/>
          <w:color w:val="000000"/>
          <w:sz w:val="22"/>
          <w:szCs w:val="22"/>
        </w:rPr>
        <w:t>boundary in this location. Furthermore, the impacted balcony is accessed from a secondary bedroom and is not the primary private open space and the property has a primary north facing balcony accessed from the living room and master bedroom.</w:t>
      </w:r>
    </w:p>
    <w:p w14:paraId="08D39785" w14:textId="77777777" w:rsidR="0099413D" w:rsidRDefault="0099413D" w:rsidP="00C6420E">
      <w:pPr>
        <w:rPr>
          <w:lang w:val="en-US"/>
        </w:rPr>
      </w:pPr>
    </w:p>
    <w:p w14:paraId="4F02332D" w14:textId="786B748C" w:rsidR="00DA6121" w:rsidRPr="003505D7" w:rsidRDefault="0099413D" w:rsidP="00DA6121">
      <w:pPr>
        <w:rPr>
          <w:rFonts w:eastAsia="Arial"/>
        </w:rPr>
      </w:pPr>
      <w:r>
        <w:rPr>
          <w:lang w:val="en-US"/>
        </w:rPr>
        <w:t xml:space="preserve">Overall, the </w:t>
      </w:r>
      <w:r w:rsidR="00DA6121" w:rsidRPr="00C9746A">
        <w:rPr>
          <w:rFonts w:eastAsia="Arial"/>
        </w:rPr>
        <w:t>proposed building design</w:t>
      </w:r>
      <w:r w:rsidR="00DA6121">
        <w:rPr>
          <w:rFonts w:eastAsia="Arial"/>
        </w:rPr>
        <w:t>, articulation</w:t>
      </w:r>
      <w:r w:rsidR="00713A54">
        <w:rPr>
          <w:rFonts w:eastAsia="Arial"/>
        </w:rPr>
        <w:t xml:space="preserve"> and</w:t>
      </w:r>
      <w:r w:rsidR="00DA6121">
        <w:rPr>
          <w:rFonts w:eastAsia="Arial"/>
        </w:rPr>
        <w:t xml:space="preserve"> setbacks</w:t>
      </w:r>
      <w:r w:rsidR="00DA6121" w:rsidRPr="00C9746A">
        <w:rPr>
          <w:rFonts w:eastAsia="Arial"/>
        </w:rPr>
        <w:t xml:space="preserve"> present an appropriate relationship to </w:t>
      </w:r>
      <w:r w:rsidR="00DA6121">
        <w:rPr>
          <w:rFonts w:eastAsia="Arial"/>
        </w:rPr>
        <w:t>Old South Head</w:t>
      </w:r>
      <w:r w:rsidR="00DA6121" w:rsidRPr="00C9746A">
        <w:rPr>
          <w:rFonts w:eastAsia="Arial"/>
        </w:rPr>
        <w:t xml:space="preserve"> Road</w:t>
      </w:r>
      <w:r w:rsidR="00DA6121">
        <w:rPr>
          <w:rFonts w:eastAsia="Arial"/>
        </w:rPr>
        <w:t xml:space="preserve"> and Albermarle Avenue. </w:t>
      </w:r>
      <w:r w:rsidR="00DA6121">
        <w:rPr>
          <w:snapToGrid w:val="0"/>
        </w:rPr>
        <w:t xml:space="preserve">The design of </w:t>
      </w:r>
      <w:r w:rsidR="00713A54">
        <w:rPr>
          <w:snapToGrid w:val="0"/>
        </w:rPr>
        <w:t xml:space="preserve">the </w:t>
      </w:r>
      <w:r w:rsidR="00DA6121">
        <w:rPr>
          <w:snapToGrid w:val="0"/>
        </w:rPr>
        <w:t>ground floor commercial frontage</w:t>
      </w:r>
      <w:r w:rsidR="00713A54">
        <w:rPr>
          <w:snapToGrid w:val="0"/>
        </w:rPr>
        <w:t xml:space="preserve"> and </w:t>
      </w:r>
      <w:r w:rsidR="00DA6121">
        <w:rPr>
          <w:snapToGrid w:val="0"/>
        </w:rPr>
        <w:t>upper level elevations</w:t>
      </w:r>
      <w:r w:rsidR="003505D7">
        <w:rPr>
          <w:snapToGrid w:val="0"/>
        </w:rPr>
        <w:t xml:space="preserve"> </w:t>
      </w:r>
      <w:r w:rsidR="00DA6121">
        <w:rPr>
          <w:snapToGrid w:val="0"/>
        </w:rPr>
        <w:t>appropriately define the public domain and contribute to the centre’s character.</w:t>
      </w:r>
      <w:r w:rsidR="003505D7">
        <w:rPr>
          <w:snapToGrid w:val="0"/>
        </w:rPr>
        <w:t xml:space="preserve"> The building provides a supermarket that will meet the needs of the local </w:t>
      </w:r>
      <w:r w:rsidR="00713A54">
        <w:rPr>
          <w:snapToGrid w:val="0"/>
        </w:rPr>
        <w:t>community, and</w:t>
      </w:r>
      <w:r w:rsidR="003505D7">
        <w:rPr>
          <w:snapToGrid w:val="0"/>
        </w:rPr>
        <w:t xml:space="preserve"> the residential apartments are provided with good internal amenity. </w:t>
      </w:r>
    </w:p>
    <w:p w14:paraId="10E6DF5C" w14:textId="77777777" w:rsidR="0099413D" w:rsidRPr="009703C5" w:rsidRDefault="0099413D" w:rsidP="00C6420E">
      <w:pPr>
        <w:rPr>
          <w:lang w:val="en-US"/>
        </w:rPr>
      </w:pPr>
    </w:p>
    <w:p w14:paraId="16162ED8" w14:textId="418F594F" w:rsidR="00126FC5" w:rsidRPr="00B2607C" w:rsidRDefault="00126FC5">
      <w:pPr>
        <w:pStyle w:val="DAListNumber1"/>
        <w:numPr>
          <w:ilvl w:val="0"/>
          <w:numId w:val="30"/>
        </w:numPr>
        <w:tabs>
          <w:tab w:val="clear" w:pos="1702"/>
          <w:tab w:val="num" w:pos="567"/>
        </w:tabs>
        <w:ind w:left="567"/>
        <w:rPr>
          <w:rFonts w:cs="Arial"/>
        </w:rPr>
      </w:pPr>
      <w:r w:rsidRPr="00B2607C">
        <w:rPr>
          <w:rFonts w:cs="Arial"/>
        </w:rPr>
        <w:t xml:space="preserve">STATE ENVIRONMENTAL PLANNING POLICY ( </w:t>
      </w:r>
      <w:r w:rsidR="00F537E7">
        <w:rPr>
          <w:rFonts w:cs="Arial"/>
        </w:rPr>
        <w:t>Sustainable Buildings</w:t>
      </w:r>
      <w:r w:rsidRPr="00B2607C">
        <w:rPr>
          <w:rFonts w:cs="Arial"/>
        </w:rPr>
        <w:t xml:space="preserve">) </w:t>
      </w:r>
      <w:bookmarkEnd w:id="21"/>
      <w:r w:rsidR="00F537E7">
        <w:rPr>
          <w:rFonts w:cs="Arial"/>
        </w:rPr>
        <w:t>2022</w:t>
      </w:r>
    </w:p>
    <w:p w14:paraId="6C0FC3AC" w14:textId="77777777" w:rsidR="00126FC5" w:rsidRPr="00B2607C" w:rsidRDefault="00126FC5" w:rsidP="00126FC5">
      <w:pPr>
        <w:rPr>
          <w:rFonts w:cs="Arial"/>
          <w:color w:val="000000"/>
          <w:lang w:val="en-US"/>
        </w:rPr>
      </w:pPr>
    </w:p>
    <w:p w14:paraId="33D287F5" w14:textId="5A70FF3C" w:rsidR="00126FC5" w:rsidRPr="00B2607C" w:rsidRDefault="00126FC5" w:rsidP="00126FC5">
      <w:pPr>
        <w:rPr>
          <w:rFonts w:cs="Arial"/>
          <w:snapToGrid w:val="0"/>
          <w:color w:val="000000"/>
          <w:lang w:val="en-AU" w:eastAsia="en-US"/>
        </w:rPr>
      </w:pPr>
      <w:r w:rsidRPr="00B2607C">
        <w:rPr>
          <w:rFonts w:cs="Arial"/>
          <w:snapToGrid w:val="0"/>
          <w:color w:val="000000"/>
          <w:lang w:val="en-AU" w:eastAsia="en-US"/>
        </w:rPr>
        <w:t>SEPP (</w:t>
      </w:r>
      <w:r w:rsidR="00AF122B">
        <w:rPr>
          <w:rFonts w:cs="Arial"/>
          <w:snapToGrid w:val="0"/>
          <w:color w:val="000000"/>
          <w:lang w:val="en-AU" w:eastAsia="en-US"/>
        </w:rPr>
        <w:t>Sustainable Buildings</w:t>
      </w:r>
      <w:r w:rsidRPr="00B2607C">
        <w:rPr>
          <w:rFonts w:cs="Arial"/>
          <w:snapToGrid w:val="0"/>
          <w:color w:val="000000"/>
          <w:lang w:val="en-AU" w:eastAsia="en-US"/>
        </w:rPr>
        <w:t>) 20</w:t>
      </w:r>
      <w:r w:rsidR="00AF122B">
        <w:rPr>
          <w:rFonts w:cs="Arial"/>
          <w:snapToGrid w:val="0"/>
          <w:color w:val="000000"/>
          <w:lang w:val="en-AU" w:eastAsia="en-US"/>
        </w:rPr>
        <w:t>22</w:t>
      </w:r>
      <w:r w:rsidRPr="00B2607C">
        <w:rPr>
          <w:rFonts w:cs="Arial"/>
          <w:snapToGrid w:val="0"/>
          <w:color w:val="000000"/>
          <w:lang w:val="en-AU" w:eastAsia="en-US"/>
        </w:rPr>
        <w:t xml:space="preserve"> applies to the proposed development. It relates to commitments within the proposed development in relation to thermal comfort, water conservation and energy efficiency sustainability measures.</w:t>
      </w:r>
    </w:p>
    <w:p w14:paraId="2EB6A031" w14:textId="77777777" w:rsidR="00126FC5" w:rsidRPr="00B2607C" w:rsidRDefault="00126FC5" w:rsidP="00126FC5">
      <w:pPr>
        <w:rPr>
          <w:rFonts w:cs="Arial"/>
          <w:snapToGrid w:val="0"/>
          <w:color w:val="000000"/>
          <w:lang w:val="en-AU" w:eastAsia="en-US"/>
        </w:rPr>
      </w:pPr>
    </w:p>
    <w:p w14:paraId="2F2C37A4" w14:textId="77777777" w:rsidR="00A83BBA" w:rsidRPr="00BE3DF1" w:rsidRDefault="00126FC5" w:rsidP="00A83BBA">
      <w:pPr>
        <w:rPr>
          <w:rFonts w:cs="Arial"/>
          <w:b/>
          <w:snapToGrid w:val="0"/>
          <w:lang w:val="en-AU" w:eastAsia="en-US"/>
        </w:rPr>
      </w:pPr>
      <w:r w:rsidRPr="00BE3DF1">
        <w:rPr>
          <w:rFonts w:cs="Arial"/>
          <w:snapToGrid w:val="0"/>
          <w:lang w:val="en-AU" w:eastAsia="en-US"/>
        </w:rPr>
        <w:t xml:space="preserve">The development application was accompanied by </w:t>
      </w:r>
      <w:r w:rsidR="00DC7617" w:rsidRPr="00BE3DF1">
        <w:rPr>
          <w:rFonts w:cs="Arial"/>
          <w:snapToGrid w:val="0"/>
          <w:lang w:val="en-AU" w:eastAsia="en-US"/>
        </w:rPr>
        <w:t xml:space="preserve">a </w:t>
      </w:r>
      <w:r w:rsidRPr="00BE3DF1">
        <w:rPr>
          <w:rFonts w:cs="Arial"/>
          <w:snapToGrid w:val="0"/>
          <w:lang w:val="en-AU" w:eastAsia="en-US"/>
        </w:rPr>
        <w:t xml:space="preserve">BASIX Certificate demonstrating compliance with the SEPP. </w:t>
      </w:r>
      <w:r w:rsidR="00A83BBA" w:rsidRPr="00BE3DF1">
        <w:rPr>
          <w:rFonts w:cs="Arial"/>
          <w:snapToGrid w:val="0"/>
          <w:lang w:val="en-AU" w:eastAsia="en-US"/>
        </w:rPr>
        <w:t>These requirements are imposed by standard condition.</w:t>
      </w:r>
    </w:p>
    <w:p w14:paraId="770B53BA" w14:textId="77777777" w:rsidR="003309DA" w:rsidRDefault="003309DA" w:rsidP="00FC0D3D">
      <w:bookmarkStart w:id="29" w:name="_Toc300910362"/>
    </w:p>
    <w:p w14:paraId="480B228E" w14:textId="77777777" w:rsidR="00C6420E" w:rsidRDefault="00C6420E">
      <w:pPr>
        <w:pStyle w:val="DAListNumber1"/>
        <w:numPr>
          <w:ilvl w:val="0"/>
          <w:numId w:val="30"/>
        </w:numPr>
        <w:tabs>
          <w:tab w:val="clear" w:pos="1702"/>
          <w:tab w:val="num" w:pos="567"/>
        </w:tabs>
        <w:ind w:left="567"/>
        <w:rPr>
          <w:rFonts w:cs="Arial"/>
          <w:szCs w:val="22"/>
        </w:rPr>
      </w:pPr>
      <w:bookmarkStart w:id="30" w:name="_Toc300910363"/>
      <w:bookmarkEnd w:id="29"/>
      <w:r w:rsidRPr="00D3181F">
        <w:rPr>
          <w:rFonts w:cs="Arial"/>
          <w:szCs w:val="22"/>
        </w:rPr>
        <w:lastRenderedPageBreak/>
        <w:t>STATE ENVIRONMENTAL PLANNING POLICY (</w:t>
      </w:r>
      <w:r>
        <w:rPr>
          <w:rFonts w:cs="Arial"/>
          <w:szCs w:val="22"/>
        </w:rPr>
        <w:t xml:space="preserve">TRANSPORT AND </w:t>
      </w:r>
      <w:r w:rsidRPr="00D3181F">
        <w:rPr>
          <w:rFonts w:cs="Arial"/>
          <w:szCs w:val="22"/>
        </w:rPr>
        <w:t xml:space="preserve">INFRASTRUCTURE) </w:t>
      </w:r>
      <w:r>
        <w:rPr>
          <w:rFonts w:cs="Arial"/>
          <w:szCs w:val="22"/>
        </w:rPr>
        <w:t xml:space="preserve">2021 </w:t>
      </w:r>
      <w:bookmarkEnd w:id="30"/>
    </w:p>
    <w:p w14:paraId="6E397235" w14:textId="77777777" w:rsidR="00C6420E" w:rsidRDefault="00C6420E" w:rsidP="00C6420E"/>
    <w:p w14:paraId="034DBC5B" w14:textId="400DED54" w:rsidR="00A215FE" w:rsidRDefault="00A215FE" w:rsidP="00A215FE">
      <w:pPr>
        <w:autoSpaceDE w:val="0"/>
        <w:autoSpaceDN w:val="0"/>
        <w:adjustRightInd w:val="0"/>
        <w:rPr>
          <w:rFonts w:cs="Arial"/>
          <w:color w:val="000000"/>
          <w:szCs w:val="22"/>
          <w:lang w:val="en-AU" w:eastAsia="en-AU"/>
        </w:rPr>
      </w:pPr>
      <w:r w:rsidRPr="00607AD4">
        <w:rPr>
          <w:rFonts w:cs="Arial"/>
          <w:color w:val="000000"/>
          <w:szCs w:val="22"/>
          <w:lang w:val="en-AU" w:eastAsia="en-AU"/>
        </w:rPr>
        <w:t xml:space="preserve">In accordance with Schedule 3 of the Transport and Infrastructure SEPP, the proposed land use </w:t>
      </w:r>
      <w:r>
        <w:rPr>
          <w:rFonts w:cs="Arial"/>
          <w:color w:val="000000"/>
          <w:szCs w:val="22"/>
          <w:lang w:val="en-AU" w:eastAsia="en-AU"/>
        </w:rPr>
        <w:t>requires</w:t>
      </w:r>
      <w:r w:rsidRPr="00607AD4">
        <w:rPr>
          <w:rFonts w:cs="Arial"/>
          <w:color w:val="000000"/>
          <w:szCs w:val="22"/>
          <w:lang w:val="en-AU" w:eastAsia="en-AU"/>
        </w:rPr>
        <w:t xml:space="preserve"> referral to Transport for NSW as the site is located on Old South Head Road</w:t>
      </w:r>
      <w:r>
        <w:rPr>
          <w:rFonts w:cs="Arial"/>
          <w:color w:val="000000"/>
          <w:szCs w:val="22"/>
          <w:lang w:val="en-AU" w:eastAsia="en-AU"/>
        </w:rPr>
        <w:t xml:space="preserve"> (</w:t>
      </w:r>
      <w:r w:rsidRPr="00607AD4">
        <w:rPr>
          <w:rFonts w:cs="Arial"/>
          <w:color w:val="000000"/>
          <w:szCs w:val="22"/>
          <w:lang w:val="en-AU" w:eastAsia="en-AU"/>
        </w:rPr>
        <w:t>which is identified as a State registered Classified Road</w:t>
      </w:r>
      <w:r>
        <w:rPr>
          <w:rFonts w:cs="Arial"/>
          <w:color w:val="000000"/>
          <w:szCs w:val="22"/>
          <w:lang w:val="en-AU" w:eastAsia="en-AU"/>
        </w:rPr>
        <w:t>)</w:t>
      </w:r>
      <w:r w:rsidRPr="00607AD4">
        <w:rPr>
          <w:rFonts w:cs="Arial"/>
          <w:color w:val="000000"/>
          <w:szCs w:val="22"/>
          <w:lang w:val="en-AU" w:eastAsia="en-AU"/>
        </w:rPr>
        <w:t xml:space="preserve"> and is over 500m</w:t>
      </w:r>
      <w:r>
        <w:rPr>
          <w:rFonts w:cs="Arial"/>
          <w:color w:val="000000"/>
          <w:szCs w:val="22"/>
          <w:lang w:val="en-AU" w:eastAsia="en-AU"/>
        </w:rPr>
        <w:t>²</w:t>
      </w:r>
      <w:r w:rsidRPr="00607AD4">
        <w:rPr>
          <w:rFonts w:cs="Arial"/>
          <w:color w:val="000000"/>
          <w:szCs w:val="22"/>
          <w:lang w:val="en-AU" w:eastAsia="en-AU"/>
        </w:rPr>
        <w:t xml:space="preserve"> in gross floor area</w:t>
      </w:r>
      <w:r>
        <w:rPr>
          <w:rFonts w:cs="Arial"/>
          <w:color w:val="000000"/>
          <w:szCs w:val="22"/>
          <w:lang w:val="en-AU" w:eastAsia="en-AU"/>
        </w:rPr>
        <w:t xml:space="preserve">. The application has been referred, as noted in </w:t>
      </w:r>
      <w:r w:rsidR="003505D7">
        <w:rPr>
          <w:rFonts w:cs="Arial"/>
          <w:color w:val="000000"/>
          <w:szCs w:val="22"/>
          <w:lang w:val="en-AU" w:eastAsia="en-AU"/>
        </w:rPr>
        <w:t xml:space="preserve">Section 8 of the report. </w:t>
      </w:r>
      <w:r>
        <w:rPr>
          <w:rFonts w:cs="Arial"/>
          <w:color w:val="000000"/>
          <w:szCs w:val="22"/>
          <w:lang w:val="en-AU" w:eastAsia="en-AU"/>
        </w:rPr>
        <w:t xml:space="preserve"> </w:t>
      </w:r>
      <w:r w:rsidRPr="00607AD4">
        <w:rPr>
          <w:rFonts w:cs="Arial"/>
          <w:color w:val="000000"/>
          <w:szCs w:val="22"/>
          <w:lang w:val="en-AU" w:eastAsia="en-AU"/>
        </w:rPr>
        <w:t xml:space="preserve"> </w:t>
      </w:r>
    </w:p>
    <w:p w14:paraId="583FB09F" w14:textId="77777777" w:rsidR="00A215FE" w:rsidRPr="00E237A4" w:rsidRDefault="00A215FE">
      <w:pPr>
        <w:rPr>
          <w:rFonts w:cs="Arial"/>
          <w:szCs w:val="22"/>
        </w:rPr>
      </w:pPr>
    </w:p>
    <w:p w14:paraId="2CDF462E" w14:textId="2E431DC6" w:rsidR="00C6420E" w:rsidRDefault="00C6420E" w:rsidP="00C6420E">
      <w:pPr>
        <w:rPr>
          <w:rFonts w:cs="Arial"/>
          <w:szCs w:val="22"/>
        </w:rPr>
      </w:pPr>
      <w:r w:rsidRPr="00E237A4">
        <w:rPr>
          <w:rFonts w:cs="Arial"/>
          <w:szCs w:val="22"/>
        </w:rPr>
        <w:t>Part 2.119 ‘Development with frontage to classified road’ and Part 2.120 ‘Impact of road noise or vibration on non-road development’</w:t>
      </w:r>
      <w:r w:rsidR="003020B5">
        <w:rPr>
          <w:rFonts w:cs="Arial"/>
          <w:szCs w:val="22"/>
        </w:rPr>
        <w:t xml:space="preserve"> under the </w:t>
      </w:r>
      <w:r w:rsidR="003020B5" w:rsidRPr="00E237A4">
        <w:rPr>
          <w:rFonts w:cs="Arial"/>
          <w:szCs w:val="22"/>
        </w:rPr>
        <w:t>SEPP (Transport and Infrastructure 2021)</w:t>
      </w:r>
      <w:r w:rsidR="003020B5">
        <w:rPr>
          <w:rFonts w:cs="Arial"/>
          <w:szCs w:val="22"/>
        </w:rPr>
        <w:t xml:space="preserve"> are relevant to the assessment of the application. </w:t>
      </w:r>
    </w:p>
    <w:p w14:paraId="590CD9E6" w14:textId="77777777" w:rsidR="00607AD4" w:rsidRDefault="00607AD4" w:rsidP="00C6420E">
      <w:pPr>
        <w:rPr>
          <w:rFonts w:cs="Arial"/>
          <w:szCs w:val="22"/>
        </w:rPr>
      </w:pPr>
    </w:p>
    <w:p w14:paraId="78C89972" w14:textId="32E7F5E0" w:rsidR="00C85973" w:rsidRDefault="00C85973" w:rsidP="00607AD4">
      <w:pPr>
        <w:autoSpaceDE w:val="0"/>
        <w:autoSpaceDN w:val="0"/>
        <w:adjustRightInd w:val="0"/>
        <w:rPr>
          <w:rFonts w:cs="Arial"/>
          <w:color w:val="000000"/>
          <w:szCs w:val="22"/>
          <w:lang w:val="en-AU" w:eastAsia="en-AU"/>
        </w:rPr>
      </w:pPr>
      <w:r>
        <w:rPr>
          <w:rFonts w:cs="Arial"/>
          <w:color w:val="000000"/>
          <w:szCs w:val="22"/>
          <w:lang w:val="en-AU" w:eastAsia="en-AU"/>
        </w:rPr>
        <w:t>Clause 2.119(2) requires the following:</w:t>
      </w:r>
    </w:p>
    <w:p w14:paraId="60540CCF" w14:textId="77777777" w:rsidR="00C85973" w:rsidRDefault="00C85973" w:rsidP="00607AD4">
      <w:pPr>
        <w:autoSpaceDE w:val="0"/>
        <w:autoSpaceDN w:val="0"/>
        <w:adjustRightInd w:val="0"/>
        <w:rPr>
          <w:rFonts w:cs="Arial"/>
          <w:color w:val="000000"/>
          <w:szCs w:val="22"/>
          <w:lang w:val="en-AU" w:eastAsia="en-AU"/>
        </w:rPr>
      </w:pPr>
    </w:p>
    <w:p w14:paraId="57CE0155" w14:textId="77777777" w:rsidR="00C85973" w:rsidRPr="00C85973" w:rsidRDefault="00C85973" w:rsidP="00C85973">
      <w:pPr>
        <w:autoSpaceDE w:val="0"/>
        <w:autoSpaceDN w:val="0"/>
        <w:adjustRightInd w:val="0"/>
        <w:rPr>
          <w:rFonts w:cs="Arial"/>
          <w:i/>
          <w:iCs/>
          <w:color w:val="000000"/>
          <w:szCs w:val="22"/>
          <w:lang w:val="en-AU" w:eastAsia="en-AU"/>
        </w:rPr>
      </w:pPr>
      <w:r w:rsidRPr="00C85973">
        <w:rPr>
          <w:rFonts w:cs="Arial"/>
          <w:i/>
          <w:iCs/>
          <w:color w:val="000000"/>
          <w:szCs w:val="22"/>
          <w:lang w:val="en-AU" w:eastAsia="en-AU"/>
        </w:rPr>
        <w:t>(2)  The consent authority must not grant consent to development on land that has a frontage to a classified road unless it is satisfied that—</w:t>
      </w:r>
    </w:p>
    <w:p w14:paraId="151603FB" w14:textId="77777777" w:rsidR="00C85973" w:rsidRPr="00C85973" w:rsidRDefault="00C85973" w:rsidP="00842239">
      <w:pPr>
        <w:autoSpaceDE w:val="0"/>
        <w:autoSpaceDN w:val="0"/>
        <w:adjustRightInd w:val="0"/>
        <w:ind w:left="426"/>
        <w:rPr>
          <w:rFonts w:cs="Arial"/>
          <w:i/>
          <w:iCs/>
          <w:color w:val="000000"/>
          <w:szCs w:val="22"/>
          <w:lang w:val="en-AU" w:eastAsia="en-AU"/>
        </w:rPr>
      </w:pPr>
      <w:r w:rsidRPr="00C85973">
        <w:rPr>
          <w:rFonts w:cs="Arial"/>
          <w:i/>
          <w:iCs/>
          <w:color w:val="000000"/>
          <w:szCs w:val="22"/>
          <w:lang w:val="en-AU" w:eastAsia="en-AU"/>
        </w:rPr>
        <w:t>(a)  where practicable and safe, vehicular access to the land is provided by a road other than the classified road, and</w:t>
      </w:r>
    </w:p>
    <w:p w14:paraId="08A36F75" w14:textId="77777777" w:rsidR="00C85973" w:rsidRPr="00C85973" w:rsidRDefault="00C85973" w:rsidP="00842239">
      <w:pPr>
        <w:autoSpaceDE w:val="0"/>
        <w:autoSpaceDN w:val="0"/>
        <w:adjustRightInd w:val="0"/>
        <w:ind w:left="426"/>
        <w:rPr>
          <w:rFonts w:cs="Arial"/>
          <w:i/>
          <w:iCs/>
          <w:color w:val="000000"/>
          <w:szCs w:val="22"/>
          <w:lang w:val="en-AU" w:eastAsia="en-AU"/>
        </w:rPr>
      </w:pPr>
      <w:r w:rsidRPr="00C85973">
        <w:rPr>
          <w:rFonts w:cs="Arial"/>
          <w:i/>
          <w:iCs/>
          <w:color w:val="000000"/>
          <w:szCs w:val="22"/>
          <w:lang w:val="en-AU" w:eastAsia="en-AU"/>
        </w:rPr>
        <w:t>(b)  the safety, efficiency and ongoing operation of the classified road will not be adversely affected by the development as a result of—</w:t>
      </w:r>
    </w:p>
    <w:p w14:paraId="00F7829F" w14:textId="77777777" w:rsidR="00C85973" w:rsidRPr="00C85973" w:rsidRDefault="00C85973" w:rsidP="00C85973">
      <w:pPr>
        <w:autoSpaceDE w:val="0"/>
        <w:autoSpaceDN w:val="0"/>
        <w:adjustRightInd w:val="0"/>
        <w:rPr>
          <w:rFonts w:cs="Arial"/>
          <w:i/>
          <w:iCs/>
          <w:color w:val="000000"/>
          <w:szCs w:val="22"/>
          <w:lang w:val="en-AU" w:eastAsia="en-AU"/>
        </w:rPr>
      </w:pPr>
      <w:r w:rsidRPr="00C85973">
        <w:rPr>
          <w:rFonts w:cs="Arial"/>
          <w:i/>
          <w:iCs/>
          <w:color w:val="000000"/>
          <w:szCs w:val="22"/>
          <w:lang w:val="en-AU" w:eastAsia="en-AU"/>
        </w:rPr>
        <w:t>(i)  the design of the vehicular access to the land, or</w:t>
      </w:r>
    </w:p>
    <w:p w14:paraId="325ABA32" w14:textId="77777777" w:rsidR="00C85973" w:rsidRPr="00C85973" w:rsidRDefault="00C85973" w:rsidP="00C85973">
      <w:pPr>
        <w:autoSpaceDE w:val="0"/>
        <w:autoSpaceDN w:val="0"/>
        <w:adjustRightInd w:val="0"/>
        <w:rPr>
          <w:rFonts w:cs="Arial"/>
          <w:i/>
          <w:iCs/>
          <w:color w:val="000000"/>
          <w:szCs w:val="22"/>
          <w:lang w:val="en-AU" w:eastAsia="en-AU"/>
        </w:rPr>
      </w:pPr>
      <w:r w:rsidRPr="00C85973">
        <w:rPr>
          <w:rFonts w:cs="Arial"/>
          <w:i/>
          <w:iCs/>
          <w:color w:val="000000"/>
          <w:szCs w:val="22"/>
          <w:lang w:val="en-AU" w:eastAsia="en-AU"/>
        </w:rPr>
        <w:t>(ii)  the emission of smoke or dust from the development, or</w:t>
      </w:r>
    </w:p>
    <w:p w14:paraId="5DA5DEFD" w14:textId="77777777" w:rsidR="00C85973" w:rsidRPr="00C85973" w:rsidRDefault="00C85973" w:rsidP="00C85973">
      <w:pPr>
        <w:autoSpaceDE w:val="0"/>
        <w:autoSpaceDN w:val="0"/>
        <w:adjustRightInd w:val="0"/>
        <w:rPr>
          <w:rFonts w:cs="Arial"/>
          <w:i/>
          <w:iCs/>
          <w:color w:val="000000"/>
          <w:szCs w:val="22"/>
          <w:lang w:val="en-AU" w:eastAsia="en-AU"/>
        </w:rPr>
      </w:pPr>
      <w:r w:rsidRPr="00C85973">
        <w:rPr>
          <w:rFonts w:cs="Arial"/>
          <w:i/>
          <w:iCs/>
          <w:color w:val="000000"/>
          <w:szCs w:val="22"/>
          <w:lang w:val="en-AU" w:eastAsia="en-AU"/>
        </w:rPr>
        <w:t>(iii)  the nature, volume or frequency of vehicles using the classified road to gain access to the land, and</w:t>
      </w:r>
    </w:p>
    <w:p w14:paraId="3F68788C" w14:textId="77777777" w:rsidR="00C85973" w:rsidRPr="00C85973" w:rsidRDefault="00C85973" w:rsidP="00842239">
      <w:pPr>
        <w:autoSpaceDE w:val="0"/>
        <w:autoSpaceDN w:val="0"/>
        <w:adjustRightInd w:val="0"/>
        <w:ind w:left="426"/>
        <w:rPr>
          <w:rFonts w:cs="Arial"/>
          <w:i/>
          <w:iCs/>
          <w:color w:val="000000"/>
          <w:szCs w:val="22"/>
          <w:lang w:val="en-AU" w:eastAsia="en-AU"/>
        </w:rPr>
      </w:pPr>
      <w:r w:rsidRPr="00C85973">
        <w:rPr>
          <w:rFonts w:cs="Arial"/>
          <w:i/>
          <w:iCs/>
          <w:color w:val="000000"/>
          <w:szCs w:val="22"/>
          <w:lang w:val="en-AU" w:eastAsia="en-AU"/>
        </w:rPr>
        <w:t>(c)  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p w14:paraId="23391A8B" w14:textId="77777777" w:rsidR="00C85973" w:rsidRDefault="00C85973" w:rsidP="00607AD4">
      <w:pPr>
        <w:autoSpaceDE w:val="0"/>
        <w:autoSpaceDN w:val="0"/>
        <w:adjustRightInd w:val="0"/>
        <w:rPr>
          <w:rFonts w:cs="Arial"/>
          <w:color w:val="000000"/>
          <w:szCs w:val="22"/>
          <w:lang w:val="en-AU" w:eastAsia="en-AU"/>
        </w:rPr>
      </w:pPr>
    </w:p>
    <w:p w14:paraId="26AF7ED0" w14:textId="544A6690" w:rsidR="00842239" w:rsidRPr="00607AD4" w:rsidRDefault="00842239" w:rsidP="00607AD4">
      <w:pPr>
        <w:autoSpaceDE w:val="0"/>
        <w:autoSpaceDN w:val="0"/>
        <w:adjustRightInd w:val="0"/>
        <w:rPr>
          <w:rFonts w:cs="Arial"/>
          <w:color w:val="000000"/>
          <w:szCs w:val="22"/>
          <w:lang w:val="en-AU" w:eastAsia="en-AU"/>
        </w:rPr>
      </w:pPr>
      <w:r>
        <w:rPr>
          <w:rFonts w:cs="Arial"/>
          <w:color w:val="000000"/>
          <w:szCs w:val="22"/>
          <w:lang w:val="en-AU" w:eastAsia="en-AU"/>
        </w:rPr>
        <w:t xml:space="preserve">The following comments are provided in this regard: </w:t>
      </w:r>
    </w:p>
    <w:p w14:paraId="32130A20" w14:textId="13AF19B5" w:rsidR="00842239" w:rsidRDefault="003505D7">
      <w:pPr>
        <w:pStyle w:val="ListParagraph"/>
        <w:numPr>
          <w:ilvl w:val="0"/>
          <w:numId w:val="44"/>
        </w:numPr>
        <w:rPr>
          <w:rFonts w:cs="Arial"/>
          <w:szCs w:val="22"/>
        </w:rPr>
      </w:pPr>
      <w:r>
        <w:rPr>
          <w:rFonts w:cs="Arial"/>
          <w:szCs w:val="22"/>
        </w:rPr>
        <w:t>In accordance with the SEPP, t</w:t>
      </w:r>
      <w:r w:rsidR="00842239" w:rsidRPr="00842239">
        <w:rPr>
          <w:rFonts w:cs="Arial"/>
          <w:szCs w:val="22"/>
        </w:rPr>
        <w:t xml:space="preserve">he development provides vehicular access to the site from Albermarle Avenue (and not from the Classified Road). </w:t>
      </w:r>
    </w:p>
    <w:p w14:paraId="4740D8DB" w14:textId="0DD1B801" w:rsidR="006212AB" w:rsidRPr="008F76AE" w:rsidRDefault="006212AB">
      <w:pPr>
        <w:pStyle w:val="ListParagraph"/>
        <w:numPr>
          <w:ilvl w:val="0"/>
          <w:numId w:val="44"/>
        </w:numPr>
        <w:rPr>
          <w:rFonts w:cs="Arial"/>
          <w:szCs w:val="22"/>
        </w:rPr>
      </w:pPr>
      <w:r w:rsidRPr="006212AB">
        <w:rPr>
          <w:rFonts w:cs="Arial"/>
          <w:szCs w:val="22"/>
        </w:rPr>
        <w:t>The proposed development will increase the number of road users turning right from Old South Head Road into Albemarle Avenue</w:t>
      </w:r>
      <w:r>
        <w:rPr>
          <w:rFonts w:cs="Arial"/>
          <w:szCs w:val="22"/>
        </w:rPr>
        <w:t>,</w:t>
      </w:r>
      <w:r w:rsidRPr="006212AB">
        <w:rPr>
          <w:rFonts w:cs="Arial"/>
          <w:szCs w:val="22"/>
        </w:rPr>
        <w:t xml:space="preserve"> to access the Woolworths carpark. Cars driving southbound on Old South Head Road will be unable to overtake right turning vehicles due to </w:t>
      </w:r>
      <w:r w:rsidRPr="008F76AE">
        <w:rPr>
          <w:rFonts w:cs="Arial"/>
          <w:szCs w:val="22"/>
        </w:rPr>
        <w:t xml:space="preserve">the street parking in the southbound kerbside lane of Old South Head Road. As such, the applicant should investigate mitigation measures, which may include restricting parking in the southbound lane of Old South Head Road (between Beaumont Street and the existing ‘No Stopping’ sign at 509 Old South Head Road), between 3-7pm weekdays. </w:t>
      </w:r>
    </w:p>
    <w:p w14:paraId="613F15BD" w14:textId="7C957952" w:rsidR="00842239" w:rsidRPr="008F76AE" w:rsidRDefault="006212AB" w:rsidP="006212AB">
      <w:pPr>
        <w:pStyle w:val="ListParagraph"/>
        <w:numPr>
          <w:ilvl w:val="0"/>
          <w:numId w:val="44"/>
        </w:numPr>
        <w:rPr>
          <w:rFonts w:cs="Arial"/>
          <w:szCs w:val="22"/>
        </w:rPr>
      </w:pPr>
      <w:r w:rsidRPr="008F76AE">
        <w:rPr>
          <w:rFonts w:cs="Arial"/>
          <w:szCs w:val="22"/>
        </w:rPr>
        <w:t>Subject to condition</w:t>
      </w:r>
      <w:r w:rsidR="008F76AE" w:rsidRPr="008F76AE">
        <w:rPr>
          <w:rFonts w:cs="Arial"/>
          <w:szCs w:val="22"/>
        </w:rPr>
        <w:t xml:space="preserve">s </w:t>
      </w:r>
      <w:r w:rsidRPr="008F76AE">
        <w:rPr>
          <w:rFonts w:cs="Arial"/>
          <w:szCs w:val="22"/>
        </w:rPr>
        <w:t xml:space="preserve">the </w:t>
      </w:r>
      <w:r w:rsidR="00854188" w:rsidRPr="008F76AE">
        <w:rPr>
          <w:rFonts w:cs="Arial"/>
          <w:szCs w:val="22"/>
        </w:rPr>
        <w:t xml:space="preserve">proposal will not have an impact on efficiency and safety of the road. </w:t>
      </w:r>
    </w:p>
    <w:p w14:paraId="5A15CDF8" w14:textId="66ABBA18" w:rsidR="00126FC5" w:rsidRPr="00B27FB9" w:rsidRDefault="00B27FB9" w:rsidP="0076592E">
      <w:pPr>
        <w:pStyle w:val="ListParagraph"/>
        <w:numPr>
          <w:ilvl w:val="0"/>
          <w:numId w:val="43"/>
        </w:numPr>
        <w:rPr>
          <w:rFonts w:cs="Arial"/>
          <w:color w:val="000000"/>
          <w:lang w:val="en-US"/>
        </w:rPr>
      </w:pPr>
      <w:r w:rsidRPr="008F76AE">
        <w:rPr>
          <w:rFonts w:cs="Arial"/>
          <w:szCs w:val="22"/>
        </w:rPr>
        <w:t>The Acoustic Report details noise mitigation measures to be incorporated into the design of the building, which</w:t>
      </w:r>
      <w:r w:rsidRPr="00B27FB9">
        <w:rPr>
          <w:rFonts w:cs="Arial"/>
          <w:szCs w:val="22"/>
        </w:rPr>
        <w:t xml:space="preserve"> ensure that the classified road will not have an adverse impact upon the residential units. </w:t>
      </w:r>
    </w:p>
    <w:p w14:paraId="6DCCD8F2" w14:textId="77777777" w:rsidR="00B27FB9" w:rsidRPr="00B27FB9" w:rsidRDefault="00B27FB9" w:rsidP="00B27FB9">
      <w:pPr>
        <w:pStyle w:val="ListParagraph"/>
        <w:ind w:left="720"/>
        <w:rPr>
          <w:rFonts w:cs="Arial"/>
          <w:color w:val="000000"/>
          <w:highlight w:val="yellow"/>
          <w:lang w:val="en-US"/>
        </w:rPr>
      </w:pPr>
    </w:p>
    <w:p w14:paraId="0AF4A52F" w14:textId="0336B83F" w:rsidR="001728D0" w:rsidRDefault="001728D0" w:rsidP="001728D0">
      <w:pPr>
        <w:autoSpaceDE w:val="0"/>
        <w:autoSpaceDN w:val="0"/>
        <w:adjustRightInd w:val="0"/>
        <w:rPr>
          <w:rFonts w:cs="Arial"/>
          <w:color w:val="000000"/>
          <w:szCs w:val="22"/>
          <w:lang w:val="en-AU" w:eastAsia="en-AU"/>
        </w:rPr>
      </w:pPr>
      <w:r>
        <w:rPr>
          <w:rFonts w:cs="Arial"/>
          <w:color w:val="000000"/>
          <w:szCs w:val="22"/>
          <w:lang w:val="en-AU" w:eastAsia="en-AU"/>
        </w:rPr>
        <w:t>Clause 2.120(3) requires the following:</w:t>
      </w:r>
    </w:p>
    <w:p w14:paraId="5275C432" w14:textId="77777777" w:rsidR="001728D0" w:rsidRDefault="001728D0" w:rsidP="00126FC5">
      <w:pPr>
        <w:rPr>
          <w:rFonts w:cs="Arial"/>
          <w:color w:val="000000"/>
          <w:highlight w:val="yellow"/>
          <w:lang w:val="en-US"/>
        </w:rPr>
      </w:pPr>
    </w:p>
    <w:p w14:paraId="17DB6C49" w14:textId="77777777" w:rsidR="001728D0" w:rsidRPr="001728D0" w:rsidRDefault="001728D0" w:rsidP="001728D0">
      <w:pPr>
        <w:rPr>
          <w:rFonts w:cs="Arial"/>
          <w:i/>
          <w:iCs/>
          <w:color w:val="000000"/>
          <w:lang w:val="en-AU"/>
        </w:rPr>
      </w:pPr>
      <w:r w:rsidRPr="001728D0">
        <w:rPr>
          <w:rFonts w:cs="Arial"/>
          <w:i/>
          <w:iCs/>
          <w:color w:val="000000"/>
          <w:lang w:val="en-AU"/>
        </w:rPr>
        <w:t>(3)  If the development is for the purposes of residential accommodation, the consent authority must not grant consent to the development unless it is satisfied that appropriate measures will be taken to ensure that the following LAeq levels are not exceeded—</w:t>
      </w:r>
    </w:p>
    <w:p w14:paraId="57D5E1DE" w14:textId="77777777" w:rsidR="001728D0" w:rsidRPr="001728D0" w:rsidRDefault="001728D0" w:rsidP="001728D0">
      <w:pPr>
        <w:ind w:left="567"/>
        <w:rPr>
          <w:rFonts w:cs="Arial"/>
          <w:i/>
          <w:iCs/>
          <w:color w:val="000000"/>
          <w:lang w:val="en-AU"/>
        </w:rPr>
      </w:pPr>
      <w:r w:rsidRPr="001728D0">
        <w:rPr>
          <w:rFonts w:cs="Arial"/>
          <w:i/>
          <w:iCs/>
          <w:color w:val="000000"/>
          <w:lang w:val="en-AU"/>
        </w:rPr>
        <w:t>(a)  in any bedroom in the residential accommodation—35 dB(A) at any time between 10 pm and 7 am,</w:t>
      </w:r>
    </w:p>
    <w:p w14:paraId="4346E813" w14:textId="77777777" w:rsidR="001728D0" w:rsidRPr="001728D0" w:rsidRDefault="001728D0" w:rsidP="001728D0">
      <w:pPr>
        <w:ind w:left="567"/>
        <w:rPr>
          <w:rFonts w:cs="Arial"/>
          <w:i/>
          <w:iCs/>
          <w:color w:val="000000"/>
          <w:lang w:val="en-AU"/>
        </w:rPr>
      </w:pPr>
      <w:r w:rsidRPr="001728D0">
        <w:rPr>
          <w:rFonts w:cs="Arial"/>
          <w:i/>
          <w:iCs/>
          <w:color w:val="000000"/>
          <w:lang w:val="en-AU"/>
        </w:rPr>
        <w:t>(b)  anywhere else in the residential accommodation (other than a garage, kitchen, bathroom or hallway)—40 dB(A) at any time.</w:t>
      </w:r>
    </w:p>
    <w:p w14:paraId="49DA6796" w14:textId="77777777" w:rsidR="001728D0" w:rsidRDefault="001728D0" w:rsidP="00126FC5">
      <w:pPr>
        <w:rPr>
          <w:rFonts w:cs="Arial"/>
          <w:color w:val="000000"/>
          <w:highlight w:val="yellow"/>
          <w:lang w:val="en-US"/>
        </w:rPr>
      </w:pPr>
    </w:p>
    <w:p w14:paraId="0F643133" w14:textId="39C9F1E9" w:rsidR="00EB1EC6" w:rsidRPr="00305C7B" w:rsidRDefault="00305C7B" w:rsidP="00305C7B">
      <w:pPr>
        <w:rPr>
          <w:color w:val="000000"/>
        </w:rPr>
      </w:pPr>
      <w:r w:rsidRPr="00305C7B">
        <w:lastRenderedPageBreak/>
        <w:t>Counc</w:t>
      </w:r>
      <w:r>
        <w:t xml:space="preserve">il’s Environmental Health Officer is satisfied that the internal residential accommodation will meet the above noise criteria, subject to the </w:t>
      </w:r>
      <w:r w:rsidRPr="00305C7B">
        <w:t xml:space="preserve">noise mitigation measures detailed in </w:t>
      </w:r>
      <w:r>
        <w:t>S</w:t>
      </w:r>
      <w:r w:rsidRPr="00305C7B">
        <w:t xml:space="preserve">ection 6.2, 6.3 &amp; 6.4 of the </w:t>
      </w:r>
      <w:r>
        <w:t>A</w:t>
      </w:r>
      <w:r w:rsidRPr="00305C7B">
        <w:t xml:space="preserve">coustic </w:t>
      </w:r>
      <w:r>
        <w:t>R</w:t>
      </w:r>
      <w:r w:rsidRPr="00305C7B">
        <w:t xml:space="preserve">eport </w:t>
      </w:r>
      <w:r>
        <w:t xml:space="preserve">being </w:t>
      </w:r>
      <w:r w:rsidRPr="00305C7B">
        <w:t>incorporated into the design of the building</w:t>
      </w:r>
      <w:r>
        <w:t>. This is addressed by conditions</w:t>
      </w:r>
      <w:r w:rsidR="006212AB">
        <w:t xml:space="preserve"> of consent. </w:t>
      </w:r>
    </w:p>
    <w:p w14:paraId="5455E7DA" w14:textId="77777777" w:rsidR="00394182" w:rsidRPr="00B2607C" w:rsidRDefault="00394182" w:rsidP="00126FC5">
      <w:pPr>
        <w:rPr>
          <w:rFonts w:cs="Arial"/>
          <w:color w:val="FF0000"/>
        </w:rPr>
      </w:pPr>
    </w:p>
    <w:p w14:paraId="6F5A8F6C" w14:textId="77777777" w:rsidR="00394182" w:rsidRPr="00F37BE0" w:rsidRDefault="00394182">
      <w:pPr>
        <w:pStyle w:val="DAListNumber1"/>
        <w:numPr>
          <w:ilvl w:val="0"/>
          <w:numId w:val="30"/>
        </w:numPr>
        <w:tabs>
          <w:tab w:val="clear" w:pos="1702"/>
          <w:tab w:val="num" w:pos="567"/>
        </w:tabs>
        <w:ind w:left="567"/>
        <w:rPr>
          <w:rFonts w:cs="Arial"/>
        </w:rPr>
      </w:pPr>
      <w:r w:rsidRPr="00F37BE0">
        <w:rPr>
          <w:rFonts w:cs="Arial"/>
        </w:rPr>
        <w:t xml:space="preserve">STATE ENVIRONMENTAL PLANNING POLICY (RESILIENCE AND HAZARDS) 2021 </w:t>
      </w:r>
    </w:p>
    <w:p w14:paraId="003D261D" w14:textId="77777777" w:rsidR="00394182" w:rsidRPr="00F37BE0" w:rsidRDefault="00394182" w:rsidP="00394182">
      <w:pPr>
        <w:spacing w:line="240" w:lineRule="atLeast"/>
        <w:rPr>
          <w:rFonts w:cs="Arial"/>
          <w:snapToGrid w:val="0"/>
          <w:lang w:val="en-AU" w:eastAsia="en-US"/>
        </w:rPr>
      </w:pPr>
    </w:p>
    <w:p w14:paraId="44EBCE06" w14:textId="77777777" w:rsidR="00394182" w:rsidRPr="00F37BE0" w:rsidRDefault="00394182" w:rsidP="00394182">
      <w:pPr>
        <w:rPr>
          <w:rFonts w:cs="Arial"/>
          <w:szCs w:val="22"/>
        </w:rPr>
      </w:pPr>
      <w:r w:rsidRPr="00F37BE0">
        <w:rPr>
          <w:rFonts w:cs="Arial"/>
          <w:szCs w:val="22"/>
        </w:rPr>
        <w:t>The provisions of SEPP (</w:t>
      </w:r>
      <w:r w:rsidRPr="00F37BE0">
        <w:rPr>
          <w:rFonts w:cs="Arial"/>
          <w:szCs w:val="22"/>
          <w:lang w:val="en-US"/>
        </w:rPr>
        <w:t>Resilience and Hazards</w:t>
      </w:r>
      <w:r w:rsidRPr="00F37BE0">
        <w:rPr>
          <w:rFonts w:cs="Arial"/>
          <w:szCs w:val="22"/>
        </w:rPr>
        <w:t>) 2021 that are relevant to the subject site and application involve managing development in terms of the following:</w:t>
      </w:r>
    </w:p>
    <w:p w14:paraId="254B8B75" w14:textId="77777777" w:rsidR="00394182" w:rsidRPr="00F37BE0" w:rsidRDefault="00394182" w:rsidP="00394182">
      <w:pPr>
        <w:jc w:val="both"/>
        <w:rPr>
          <w:rFonts w:eastAsiaTheme="minorHAnsi" w:cs="Arial"/>
          <w:snapToGrid w:val="0"/>
          <w:szCs w:val="22"/>
          <w:lang w:val="en-AU"/>
        </w:rPr>
      </w:pPr>
    </w:p>
    <w:p w14:paraId="5E31D01C" w14:textId="77777777" w:rsidR="00394182" w:rsidRPr="00F37BE0" w:rsidRDefault="00394182" w:rsidP="00394182">
      <w:pPr>
        <w:pStyle w:val="ListParagraph"/>
        <w:numPr>
          <w:ilvl w:val="0"/>
          <w:numId w:val="1"/>
        </w:numPr>
        <w:tabs>
          <w:tab w:val="clear" w:pos="567"/>
        </w:tabs>
        <w:ind w:left="360" w:hanging="360"/>
        <w:rPr>
          <w:rFonts w:cs="Arial"/>
          <w:lang w:val="en-US"/>
        </w:rPr>
      </w:pPr>
      <w:r w:rsidRPr="00F37BE0">
        <w:rPr>
          <w:rFonts w:cs="Arial"/>
          <w:lang w:val="en-US"/>
        </w:rPr>
        <w:t xml:space="preserve">Chapter 2 Coastal Management </w:t>
      </w:r>
    </w:p>
    <w:p w14:paraId="38099C63" w14:textId="77777777" w:rsidR="00394182" w:rsidRPr="00F37BE0" w:rsidRDefault="00394182" w:rsidP="00394182">
      <w:pPr>
        <w:pStyle w:val="ListParagraph"/>
        <w:numPr>
          <w:ilvl w:val="0"/>
          <w:numId w:val="1"/>
        </w:numPr>
        <w:tabs>
          <w:tab w:val="clear" w:pos="567"/>
        </w:tabs>
        <w:ind w:left="360" w:hanging="360"/>
        <w:rPr>
          <w:rFonts w:cs="Arial"/>
          <w:lang w:val="en-US"/>
        </w:rPr>
      </w:pPr>
      <w:r w:rsidRPr="00F37BE0">
        <w:rPr>
          <w:rFonts w:cs="Arial"/>
          <w:lang w:val="en-US"/>
        </w:rPr>
        <w:t>Chapter 4 Remediation of land</w:t>
      </w:r>
    </w:p>
    <w:p w14:paraId="63C1501D" w14:textId="77777777" w:rsidR="00394182" w:rsidRPr="00F37BE0" w:rsidRDefault="00394182" w:rsidP="00394182">
      <w:pPr>
        <w:ind w:left="567"/>
        <w:rPr>
          <w:rFonts w:cs="Arial"/>
          <w:szCs w:val="22"/>
          <w:lang w:eastAsia="en-US"/>
        </w:rPr>
      </w:pPr>
    </w:p>
    <w:p w14:paraId="0A2B53B0" w14:textId="77777777" w:rsidR="00394182" w:rsidRPr="00F37BE0" w:rsidRDefault="00394182" w:rsidP="00394182">
      <w:pPr>
        <w:pStyle w:val="DAListNumber2"/>
        <w:numPr>
          <w:ilvl w:val="0"/>
          <w:numId w:val="0"/>
        </w:numPr>
        <w:ind w:left="567" w:hanging="567"/>
        <w:rPr>
          <w:rFonts w:cs="Arial"/>
        </w:rPr>
      </w:pPr>
      <w:r w:rsidRPr="00F37BE0">
        <w:rPr>
          <w:rFonts w:cs="Arial"/>
        </w:rPr>
        <w:t xml:space="preserve">Chapter 2 Coastal Management </w:t>
      </w:r>
    </w:p>
    <w:p w14:paraId="3B3630AC" w14:textId="77777777" w:rsidR="00394182" w:rsidRPr="00F37BE0" w:rsidRDefault="00394182" w:rsidP="00394182">
      <w:pPr>
        <w:rPr>
          <w:rFonts w:cs="Arial"/>
        </w:rPr>
      </w:pPr>
    </w:p>
    <w:p w14:paraId="28F616FE" w14:textId="77777777" w:rsidR="00394182" w:rsidRPr="00F37BE0" w:rsidRDefault="00394182" w:rsidP="00394182">
      <w:pPr>
        <w:rPr>
          <w:rFonts w:cs="Arial"/>
        </w:rPr>
      </w:pPr>
      <w:r w:rsidRPr="00F37BE0">
        <w:rPr>
          <w:rFonts w:cs="Arial"/>
        </w:rPr>
        <w:t>The provisions of this chapter that are relevant to the subject application involve managing development in the coastal zone and protecting the environmental assets of the coast. It is considered that the proposal, as conditioned, will not have any significant adverse environmental impact upon the harbour coastal locality and it is therefore satisfactory with regard to the relevant provisions of the planning instrument.</w:t>
      </w:r>
    </w:p>
    <w:p w14:paraId="03DCE651" w14:textId="77777777" w:rsidR="00394182" w:rsidRPr="00F37BE0" w:rsidRDefault="00394182" w:rsidP="00394182">
      <w:pPr>
        <w:rPr>
          <w:rFonts w:cs="Arial"/>
          <w:szCs w:val="22"/>
          <w:lang w:eastAsia="en-US"/>
        </w:rPr>
      </w:pPr>
    </w:p>
    <w:p w14:paraId="4C7C754F" w14:textId="77777777" w:rsidR="00394182" w:rsidRPr="003D2B6D" w:rsidRDefault="00394182" w:rsidP="00394182">
      <w:pPr>
        <w:pStyle w:val="DAListNumber2"/>
        <w:numPr>
          <w:ilvl w:val="0"/>
          <w:numId w:val="0"/>
        </w:numPr>
        <w:ind w:left="567" w:hanging="567"/>
        <w:rPr>
          <w:rFonts w:cs="Arial"/>
        </w:rPr>
      </w:pPr>
      <w:r w:rsidRPr="003D2B6D">
        <w:rPr>
          <w:rFonts w:cs="Arial"/>
          <w:lang w:val="en-US"/>
        </w:rPr>
        <w:t>Chapter 4 Remediation of land</w:t>
      </w:r>
    </w:p>
    <w:p w14:paraId="078B3AE1" w14:textId="77777777" w:rsidR="00D1181E" w:rsidRPr="003D2B6D" w:rsidRDefault="00D1181E" w:rsidP="00D1181E">
      <w:pPr>
        <w:rPr>
          <w:rFonts w:cs="Arial"/>
          <w:szCs w:val="22"/>
          <w:lang w:eastAsia="en-US"/>
        </w:rPr>
      </w:pPr>
    </w:p>
    <w:p w14:paraId="20C088C7" w14:textId="677D900D" w:rsidR="00D1181E" w:rsidRPr="003D2B6D" w:rsidRDefault="00D1181E" w:rsidP="00D1181E">
      <w:pPr>
        <w:rPr>
          <w:rFonts w:cs="Arial"/>
          <w:szCs w:val="22"/>
          <w:lang w:val="en-AU" w:eastAsia="en-US"/>
        </w:rPr>
      </w:pPr>
      <w:r w:rsidRPr="003D2B6D">
        <w:rPr>
          <w:rFonts w:cs="Arial"/>
          <w:szCs w:val="22"/>
          <w:lang w:eastAsia="en-US"/>
        </w:rPr>
        <w:t>Clause 4.6 requires that a</w:t>
      </w:r>
      <w:r w:rsidRPr="003D2B6D">
        <w:rPr>
          <w:rFonts w:cs="Arial"/>
          <w:szCs w:val="22"/>
          <w:lang w:val="en-AU" w:eastAsia="en-US"/>
        </w:rPr>
        <w:t xml:space="preserve"> consent authority must not consent to the carrying out of any development on land unless</w:t>
      </w:r>
      <w:r w:rsidR="00942D6C" w:rsidRPr="003D2B6D">
        <w:rPr>
          <w:rFonts w:cs="Arial"/>
          <w:szCs w:val="22"/>
          <w:lang w:val="en-AU" w:eastAsia="en-US"/>
        </w:rPr>
        <w:t>:</w:t>
      </w:r>
    </w:p>
    <w:p w14:paraId="154BF6D7" w14:textId="77777777" w:rsidR="00D1181E" w:rsidRPr="00D1181E" w:rsidRDefault="00D1181E" w:rsidP="00942D6C">
      <w:pPr>
        <w:ind w:left="426"/>
        <w:rPr>
          <w:rFonts w:cs="Arial"/>
          <w:i/>
          <w:iCs/>
          <w:szCs w:val="22"/>
          <w:lang w:val="en-AU" w:eastAsia="en-US"/>
        </w:rPr>
      </w:pPr>
      <w:r w:rsidRPr="00D1181E">
        <w:rPr>
          <w:rFonts w:cs="Arial"/>
          <w:i/>
          <w:iCs/>
          <w:szCs w:val="22"/>
          <w:lang w:val="en-AU" w:eastAsia="en-US"/>
        </w:rPr>
        <w:t>(a)  it has considered whether the land is contaminated, and</w:t>
      </w:r>
    </w:p>
    <w:p w14:paraId="1E494098" w14:textId="77777777" w:rsidR="00D1181E" w:rsidRPr="00D1181E" w:rsidRDefault="00D1181E" w:rsidP="00942D6C">
      <w:pPr>
        <w:ind w:left="426"/>
        <w:rPr>
          <w:rFonts w:cs="Arial"/>
          <w:i/>
          <w:iCs/>
          <w:szCs w:val="22"/>
          <w:lang w:val="en-AU" w:eastAsia="en-US"/>
        </w:rPr>
      </w:pPr>
      <w:r w:rsidRPr="00D1181E">
        <w:rPr>
          <w:rFonts w:cs="Arial"/>
          <w:i/>
          <w:iCs/>
          <w:szCs w:val="22"/>
          <w:lang w:val="en-AU" w:eastAsia="en-US"/>
        </w:rPr>
        <w:t>(b)  if the land is contaminated, it is satisfied that the land is suitable in its contaminated state (or will be suitable, after remediation) for the purpose for which the development is proposed to be carried out, and</w:t>
      </w:r>
    </w:p>
    <w:p w14:paraId="7B3FBA51" w14:textId="77777777" w:rsidR="00D1181E" w:rsidRPr="00D1181E" w:rsidRDefault="00D1181E" w:rsidP="00942D6C">
      <w:pPr>
        <w:ind w:left="426"/>
        <w:rPr>
          <w:rFonts w:cs="Arial"/>
          <w:i/>
          <w:iCs/>
          <w:szCs w:val="22"/>
          <w:lang w:val="en-AU" w:eastAsia="en-US"/>
        </w:rPr>
      </w:pPr>
      <w:r w:rsidRPr="00D1181E">
        <w:rPr>
          <w:rFonts w:cs="Arial"/>
          <w:i/>
          <w:iCs/>
          <w:szCs w:val="22"/>
          <w:lang w:val="en-AU" w:eastAsia="en-US"/>
        </w:rPr>
        <w:t>(c)  if the land requires remediation to be made suitable for the purpose for which the development is proposed to be carried out, it is satisfied that the land will be remediated before the land is used for that purpose.</w:t>
      </w:r>
    </w:p>
    <w:p w14:paraId="4286CFF1" w14:textId="56DBB0FB" w:rsidR="00D1181E" w:rsidRDefault="00D1181E" w:rsidP="00D1181E">
      <w:pPr>
        <w:rPr>
          <w:rFonts w:cs="Arial"/>
          <w:szCs w:val="22"/>
          <w:highlight w:val="yellow"/>
          <w:lang w:eastAsia="en-US"/>
        </w:rPr>
      </w:pPr>
    </w:p>
    <w:p w14:paraId="674D43B1" w14:textId="55329C8F" w:rsidR="002D3C0E" w:rsidRPr="002D3C0E" w:rsidRDefault="002D3C0E" w:rsidP="00D1181E">
      <w:pPr>
        <w:rPr>
          <w:rFonts w:cs="Arial"/>
          <w:szCs w:val="22"/>
          <w:lang w:eastAsia="en-US"/>
        </w:rPr>
      </w:pPr>
      <w:r w:rsidRPr="002D3C0E">
        <w:rPr>
          <w:rFonts w:cs="Arial"/>
          <w:szCs w:val="22"/>
          <w:lang w:eastAsia="en-US"/>
        </w:rPr>
        <w:t>In accordance with Clause 4.</w:t>
      </w:r>
      <w:r w:rsidR="00F524D8">
        <w:rPr>
          <w:rFonts w:cs="Arial"/>
          <w:szCs w:val="22"/>
          <w:lang w:eastAsia="en-US"/>
        </w:rPr>
        <w:t>11</w:t>
      </w:r>
      <w:r w:rsidRPr="002D3C0E">
        <w:rPr>
          <w:rFonts w:cs="Arial"/>
          <w:szCs w:val="22"/>
          <w:lang w:eastAsia="en-US"/>
        </w:rPr>
        <w:t xml:space="preserve">, the proposal </w:t>
      </w:r>
      <w:r w:rsidR="00AA31BD">
        <w:rPr>
          <w:rFonts w:cs="Arial"/>
          <w:szCs w:val="22"/>
          <w:lang w:eastAsia="en-US"/>
        </w:rPr>
        <w:t xml:space="preserve">involves </w:t>
      </w:r>
      <w:r w:rsidRPr="002D3C0E">
        <w:rPr>
          <w:rFonts w:cs="Arial"/>
          <w:szCs w:val="22"/>
          <w:lang w:eastAsia="en-US"/>
        </w:rPr>
        <w:t xml:space="preserve">Category </w:t>
      </w:r>
      <w:r w:rsidR="00873B8B">
        <w:rPr>
          <w:rFonts w:cs="Arial"/>
          <w:szCs w:val="22"/>
          <w:lang w:eastAsia="en-US"/>
        </w:rPr>
        <w:t>2</w:t>
      </w:r>
      <w:r w:rsidRPr="002D3C0E">
        <w:rPr>
          <w:rFonts w:cs="Arial"/>
          <w:szCs w:val="22"/>
          <w:lang w:eastAsia="en-US"/>
        </w:rPr>
        <w:t xml:space="preserve"> Remediation work (</w:t>
      </w:r>
      <w:r w:rsidR="00F524D8">
        <w:rPr>
          <w:rFonts w:cs="Arial"/>
          <w:szCs w:val="22"/>
          <w:lang w:eastAsia="en-US"/>
        </w:rPr>
        <w:t xml:space="preserve">not </w:t>
      </w:r>
      <w:r w:rsidRPr="002D3C0E">
        <w:rPr>
          <w:rFonts w:cs="Arial"/>
          <w:szCs w:val="22"/>
          <w:lang w:eastAsia="en-US"/>
        </w:rPr>
        <w:t xml:space="preserve">requiring consent). </w:t>
      </w:r>
    </w:p>
    <w:p w14:paraId="7572D539" w14:textId="77777777" w:rsidR="002D3C0E" w:rsidRDefault="002D3C0E" w:rsidP="00D1181E">
      <w:pPr>
        <w:rPr>
          <w:rFonts w:cs="Arial"/>
          <w:szCs w:val="22"/>
          <w:highlight w:val="yellow"/>
          <w:lang w:eastAsia="en-US"/>
        </w:rPr>
      </w:pPr>
    </w:p>
    <w:p w14:paraId="6AB8774F" w14:textId="7420644E" w:rsidR="00906A88" w:rsidRPr="002D3C0E" w:rsidRDefault="00C6420E" w:rsidP="002D3C0E">
      <w:pPr>
        <w:spacing w:line="240" w:lineRule="atLeast"/>
        <w:rPr>
          <w:rFonts w:cs="Arial"/>
          <w:snapToGrid w:val="0"/>
          <w:szCs w:val="22"/>
        </w:rPr>
      </w:pPr>
      <w:r w:rsidRPr="00AA31BD">
        <w:rPr>
          <w:rFonts w:cs="Arial"/>
          <w:snapToGrid w:val="0"/>
          <w:szCs w:val="22"/>
        </w:rPr>
        <w:t xml:space="preserve">Given the history of </w:t>
      </w:r>
      <w:r w:rsidR="00906A88" w:rsidRPr="00AA31BD">
        <w:rPr>
          <w:rFonts w:cs="Arial"/>
          <w:snapToGrid w:val="0"/>
          <w:szCs w:val="22"/>
        </w:rPr>
        <w:t xml:space="preserve">488 – 492 Old South Head Road </w:t>
      </w:r>
      <w:r w:rsidRPr="00AA31BD">
        <w:rPr>
          <w:rFonts w:cs="Arial"/>
          <w:snapToGrid w:val="0"/>
          <w:szCs w:val="22"/>
        </w:rPr>
        <w:t xml:space="preserve">as a service station, the site is identified as being potentially contaminated. </w:t>
      </w:r>
      <w:r w:rsidR="002D3C0E" w:rsidRPr="00AA31BD">
        <w:rPr>
          <w:rFonts w:cs="Arial"/>
          <w:snapToGrid w:val="0"/>
          <w:szCs w:val="22"/>
        </w:rPr>
        <w:t xml:space="preserve">The proposal involves </w:t>
      </w:r>
      <w:r w:rsidR="002D3C0E" w:rsidRPr="00AA31BD">
        <w:rPr>
          <w:rFonts w:cs="Arial"/>
          <w:snapToGrid w:val="0"/>
          <w:szCs w:val="22"/>
          <w:lang w:val="en-AU"/>
        </w:rPr>
        <w:t>remediation</w:t>
      </w:r>
      <w:r w:rsidR="002D3C0E" w:rsidRPr="002D3C0E">
        <w:rPr>
          <w:rFonts w:cs="Arial"/>
          <w:snapToGrid w:val="0"/>
          <w:szCs w:val="22"/>
          <w:lang w:val="en-AU"/>
        </w:rPr>
        <w:t xml:space="preserve"> works including in-situ decommissioning of underground storage tanks and associated infrastructure</w:t>
      </w:r>
      <w:r w:rsidR="00AA31BD" w:rsidRPr="00AA31BD">
        <w:rPr>
          <w:rFonts w:cs="Arial"/>
          <w:snapToGrid w:val="0"/>
          <w:szCs w:val="22"/>
          <w:lang w:val="en-AU"/>
        </w:rPr>
        <w:t xml:space="preserve"> and removal of lead impacted soil</w:t>
      </w:r>
      <w:r w:rsidR="002D3C0E" w:rsidRPr="00AA31BD">
        <w:rPr>
          <w:rFonts w:cs="Arial"/>
          <w:snapToGrid w:val="0"/>
          <w:szCs w:val="22"/>
          <w:lang w:val="en-AU"/>
        </w:rPr>
        <w:t>.</w:t>
      </w:r>
      <w:r w:rsidR="00906A88" w:rsidRPr="00AA31BD">
        <w:rPr>
          <w:rFonts w:cs="Arial"/>
          <w:snapToGrid w:val="0"/>
          <w:szCs w:val="22"/>
          <w:lang w:val="en-AU"/>
        </w:rPr>
        <w:t xml:space="preserve"> 30 Albermarle has also been identified as being contaminated by uncontrolled fill and hazardous building materials. </w:t>
      </w:r>
    </w:p>
    <w:p w14:paraId="3BB1E9C2" w14:textId="77777777" w:rsidR="002D3C0E" w:rsidRDefault="002D3C0E">
      <w:pPr>
        <w:spacing w:line="240" w:lineRule="atLeast"/>
        <w:rPr>
          <w:rFonts w:cs="Arial"/>
          <w:snapToGrid w:val="0"/>
          <w:szCs w:val="22"/>
        </w:rPr>
      </w:pPr>
    </w:p>
    <w:p w14:paraId="5A58F3BE" w14:textId="39649727" w:rsidR="002D3C0E" w:rsidRPr="004A2697" w:rsidRDefault="00AA31BD" w:rsidP="002D3C0E">
      <w:pPr>
        <w:spacing w:line="240" w:lineRule="atLeast"/>
        <w:rPr>
          <w:szCs w:val="24"/>
        </w:rPr>
      </w:pPr>
      <w:r>
        <w:rPr>
          <w:rFonts w:cs="Arial"/>
          <w:snapToGrid w:val="0"/>
          <w:szCs w:val="22"/>
        </w:rPr>
        <w:t>Council’s Environmental Health Officer is satisfied that the land can be made suitable for the proposed development subject to “the p</w:t>
      </w:r>
      <w:r w:rsidRPr="008B7F69">
        <w:rPr>
          <w:szCs w:val="24"/>
        </w:rPr>
        <w:t>reparation of an updated RAP to outline a revised data gap investigation scope</w:t>
      </w:r>
      <w:r>
        <w:rPr>
          <w:szCs w:val="24"/>
        </w:rPr>
        <w:t>,</w:t>
      </w:r>
      <w:r w:rsidRPr="008B7F69">
        <w:rPr>
          <w:szCs w:val="24"/>
        </w:rPr>
        <w:t xml:space="preserve"> in consideration of the updated proposed development (which includes multiple basement levels) and the inclusion of 30 Albemarle Avenue. The RAP should also provide options for removal of the UST and potential contamination.</w:t>
      </w:r>
      <w:r>
        <w:rPr>
          <w:szCs w:val="24"/>
        </w:rPr>
        <w:t xml:space="preserve">” This is addressed by conditions of </w:t>
      </w:r>
      <w:r w:rsidRPr="004A2697">
        <w:rPr>
          <w:szCs w:val="24"/>
        </w:rPr>
        <w:t>consent</w:t>
      </w:r>
      <w:r w:rsidR="002D3C0E" w:rsidRPr="004A2697">
        <w:rPr>
          <w:snapToGrid w:val="0"/>
          <w:color w:val="000000"/>
          <w:lang w:val="en-AU" w:eastAsia="en-US"/>
        </w:rPr>
        <w:t xml:space="preserve">, ensuring that the development is carried out in accordance with the recommendations in revised RAP and the reporting requirements of the instrument. </w:t>
      </w:r>
    </w:p>
    <w:p w14:paraId="38462EF5" w14:textId="77777777" w:rsidR="002D3C0E" w:rsidRPr="004A2697" w:rsidRDefault="002D3C0E" w:rsidP="00C6420E">
      <w:pPr>
        <w:spacing w:line="240" w:lineRule="atLeast"/>
        <w:rPr>
          <w:rFonts w:cs="Arial"/>
          <w:snapToGrid w:val="0"/>
          <w:szCs w:val="22"/>
        </w:rPr>
      </w:pPr>
    </w:p>
    <w:p w14:paraId="0273DE1A" w14:textId="02BF41A8" w:rsidR="00394182" w:rsidRPr="00F37BE0" w:rsidRDefault="004A2697" w:rsidP="00394182">
      <w:pPr>
        <w:rPr>
          <w:rFonts w:cs="Arial"/>
          <w:szCs w:val="22"/>
          <w:lang w:val="en-AU" w:eastAsia="en-US"/>
        </w:rPr>
      </w:pPr>
      <w:r w:rsidRPr="004A2697">
        <w:rPr>
          <w:rFonts w:cs="Arial"/>
          <w:szCs w:val="22"/>
          <w:lang w:val="en-AU" w:eastAsia="en-US"/>
        </w:rPr>
        <w:t>Subject to conditions, t</w:t>
      </w:r>
      <w:r w:rsidR="00394182" w:rsidRPr="004A2697">
        <w:rPr>
          <w:rFonts w:cs="Arial"/>
          <w:szCs w:val="22"/>
          <w:lang w:val="en-AU" w:eastAsia="en-US"/>
        </w:rPr>
        <w:t xml:space="preserve">he proposal is therefore acceptable with regard to SEPP </w:t>
      </w:r>
      <w:r w:rsidR="00394182" w:rsidRPr="004A2697">
        <w:rPr>
          <w:rFonts w:cs="Arial"/>
          <w:szCs w:val="22"/>
          <w:lang w:eastAsia="en-US"/>
        </w:rPr>
        <w:t>(Resilience and Hazards) 2021</w:t>
      </w:r>
      <w:r w:rsidR="00394182" w:rsidRPr="004A2697">
        <w:rPr>
          <w:rFonts w:cs="Arial"/>
          <w:szCs w:val="22"/>
          <w:lang w:val="en-AU" w:eastAsia="en-US"/>
        </w:rPr>
        <w:t>.</w:t>
      </w:r>
    </w:p>
    <w:p w14:paraId="321C3F5F" w14:textId="77777777" w:rsidR="00394182" w:rsidRPr="00F37BE0" w:rsidRDefault="00394182" w:rsidP="00394182">
      <w:pPr>
        <w:rPr>
          <w:rFonts w:cs="Arial"/>
        </w:rPr>
      </w:pPr>
    </w:p>
    <w:p w14:paraId="00B7F4A3" w14:textId="77777777" w:rsidR="00394182" w:rsidRPr="00F37BE0" w:rsidRDefault="00394182">
      <w:pPr>
        <w:pStyle w:val="DAListNumber1"/>
        <w:numPr>
          <w:ilvl w:val="0"/>
          <w:numId w:val="30"/>
        </w:numPr>
        <w:tabs>
          <w:tab w:val="clear" w:pos="1702"/>
          <w:tab w:val="num" w:pos="567"/>
        </w:tabs>
        <w:ind w:left="567"/>
        <w:rPr>
          <w:rFonts w:cs="Arial"/>
        </w:rPr>
      </w:pPr>
      <w:r w:rsidRPr="00F37BE0">
        <w:rPr>
          <w:rFonts w:cs="Arial"/>
        </w:rPr>
        <w:t>SEPP (Biodiversity and Conservation) 2021</w:t>
      </w:r>
    </w:p>
    <w:p w14:paraId="2C30C285" w14:textId="77777777" w:rsidR="00394182" w:rsidRPr="00F37BE0" w:rsidRDefault="00394182" w:rsidP="00394182">
      <w:pPr>
        <w:rPr>
          <w:rFonts w:eastAsiaTheme="minorHAnsi" w:cs="Arial"/>
          <w:lang w:val="en-US"/>
        </w:rPr>
      </w:pPr>
    </w:p>
    <w:p w14:paraId="65A32FB9" w14:textId="77777777" w:rsidR="00394182" w:rsidRPr="008918CF" w:rsidRDefault="00394182">
      <w:pPr>
        <w:pStyle w:val="DAListNumber2"/>
        <w:numPr>
          <w:ilvl w:val="1"/>
          <w:numId w:val="30"/>
        </w:numPr>
        <w:rPr>
          <w:rFonts w:cs="Arial"/>
          <w:lang w:val="en-US"/>
        </w:rPr>
      </w:pPr>
      <w:r w:rsidRPr="008918CF">
        <w:rPr>
          <w:rFonts w:cs="Arial"/>
          <w:lang w:val="en-US"/>
        </w:rPr>
        <w:lastRenderedPageBreak/>
        <w:t>Chapter 6 – Water Catchments</w:t>
      </w:r>
    </w:p>
    <w:p w14:paraId="406AB585" w14:textId="77777777" w:rsidR="00394182" w:rsidRPr="008918CF" w:rsidRDefault="00394182" w:rsidP="00394182">
      <w:pPr>
        <w:rPr>
          <w:rFonts w:cs="Arial"/>
          <w:lang w:val="en-US"/>
        </w:rPr>
      </w:pPr>
    </w:p>
    <w:p w14:paraId="58C28149" w14:textId="77777777" w:rsidR="00394182" w:rsidRPr="008918CF" w:rsidRDefault="00394182" w:rsidP="00394182">
      <w:pPr>
        <w:rPr>
          <w:rFonts w:cs="Arial"/>
          <w:lang w:val="en-US"/>
        </w:rPr>
      </w:pPr>
      <w:r w:rsidRPr="008918CF">
        <w:rPr>
          <w:rFonts w:cs="Arial"/>
          <w:lang w:val="en-US"/>
        </w:rPr>
        <w:t>Chapter 6 (Water Catchments) of the SEPP applies to the subject land which is located within a regulated catchment being the Sydney Harbour Catchment.</w:t>
      </w:r>
    </w:p>
    <w:p w14:paraId="38E6C2C8" w14:textId="77777777" w:rsidR="00394182" w:rsidRPr="008918CF" w:rsidRDefault="00394182" w:rsidP="00394182">
      <w:pPr>
        <w:rPr>
          <w:rFonts w:cs="Arial"/>
          <w:lang w:val="en-US"/>
        </w:rPr>
      </w:pPr>
    </w:p>
    <w:p w14:paraId="07CB56C4" w14:textId="77777777" w:rsidR="00394182" w:rsidRPr="008918CF" w:rsidRDefault="00394182" w:rsidP="00394182">
      <w:pPr>
        <w:rPr>
          <w:rFonts w:cs="Arial"/>
          <w:lang w:val="en-US"/>
        </w:rPr>
      </w:pPr>
      <w:r w:rsidRPr="008918CF">
        <w:rPr>
          <w:rFonts w:cs="Arial"/>
          <w:lang w:val="en-US"/>
        </w:rPr>
        <w:t xml:space="preserve">The land is within the Sydney Harbour Catchment but is outside the Foreshores and Waterways Area and therefore only the provisions in Part 6.2 of the SEPP applies. </w:t>
      </w:r>
    </w:p>
    <w:p w14:paraId="1ECC4418" w14:textId="77777777" w:rsidR="00394182" w:rsidRPr="008918CF" w:rsidRDefault="00394182" w:rsidP="00394182">
      <w:pPr>
        <w:rPr>
          <w:rFonts w:cs="Arial"/>
          <w:lang w:val="en-US"/>
        </w:rPr>
      </w:pPr>
    </w:p>
    <w:p w14:paraId="1D5D0A9D" w14:textId="77777777" w:rsidR="00394182" w:rsidRPr="008918CF" w:rsidRDefault="00394182" w:rsidP="00394182">
      <w:pPr>
        <w:rPr>
          <w:rFonts w:cs="Arial"/>
          <w:lang w:val="en-US"/>
        </w:rPr>
      </w:pPr>
      <w:r w:rsidRPr="008918CF">
        <w:rPr>
          <w:rFonts w:cs="Arial"/>
          <w:lang w:val="en-US"/>
        </w:rPr>
        <w:t>In deciding whether to grant development consent to development on land in a regulated catchment, matters relating to water quality and quantity, aquatic ecology, flooding, recreation and public access and total catchment management must be considered.</w:t>
      </w:r>
    </w:p>
    <w:p w14:paraId="156CDDDD" w14:textId="77777777" w:rsidR="00394182" w:rsidRPr="008918CF" w:rsidRDefault="00394182" w:rsidP="00394182">
      <w:pPr>
        <w:rPr>
          <w:rFonts w:cs="Arial"/>
        </w:rPr>
      </w:pPr>
    </w:p>
    <w:p w14:paraId="0C881CF0" w14:textId="77777777" w:rsidR="00394182" w:rsidRPr="00F37BE0" w:rsidRDefault="00394182" w:rsidP="00394182">
      <w:pPr>
        <w:rPr>
          <w:rFonts w:cs="Arial"/>
          <w:lang w:val="en-US"/>
        </w:rPr>
      </w:pPr>
      <w:r w:rsidRPr="008918CF">
        <w:rPr>
          <w:rFonts w:cs="Arial"/>
          <w:lang w:val="en-US"/>
        </w:rPr>
        <w:t>The proposal will have no significant adverse impacts on the Sydney Harbour Catchment, subject to standard conditions including erosion and sedimentation, stormwater and flood risk management control.</w:t>
      </w:r>
    </w:p>
    <w:p w14:paraId="452D723B" w14:textId="7C831996" w:rsidR="003309DA" w:rsidRDefault="003309DA" w:rsidP="00FC0D3D">
      <w:pPr>
        <w:rPr>
          <w:lang w:eastAsia="en-AU"/>
        </w:rPr>
      </w:pPr>
    </w:p>
    <w:p w14:paraId="2FC95259" w14:textId="0D43E9DA" w:rsidR="00FD62D8" w:rsidRDefault="00FD62D8">
      <w:pPr>
        <w:pStyle w:val="DAListNumber1"/>
        <w:numPr>
          <w:ilvl w:val="0"/>
          <w:numId w:val="30"/>
        </w:numPr>
        <w:tabs>
          <w:tab w:val="clear" w:pos="1702"/>
          <w:tab w:val="num" w:pos="567"/>
        </w:tabs>
        <w:ind w:left="567"/>
        <w:rPr>
          <w:rFonts w:cs="Arial"/>
        </w:rPr>
      </w:pPr>
      <w:r w:rsidRPr="00FD62D8">
        <w:rPr>
          <w:rFonts w:cs="Arial"/>
        </w:rPr>
        <w:t>State Environmental Planning Policy (Industry and Employment) 2021</w:t>
      </w:r>
    </w:p>
    <w:p w14:paraId="44B7A2C7" w14:textId="77777777" w:rsidR="007651EC" w:rsidRDefault="007651EC" w:rsidP="00FC0D3D"/>
    <w:p w14:paraId="7AA522D3" w14:textId="286E9E61" w:rsidR="007651EC" w:rsidRDefault="007651EC" w:rsidP="007651EC">
      <w:r w:rsidRPr="00891B1D">
        <w:t xml:space="preserve">Chapter 3 of the Industry and Employment SEPP applies to all signage </w:t>
      </w:r>
      <w:r>
        <w:t xml:space="preserve">that </w:t>
      </w:r>
      <w:r w:rsidRPr="00891B1D">
        <w:t xml:space="preserve">can be displayed with or without development consent and is visible from any public place or public reserve. </w:t>
      </w:r>
      <w:r>
        <w:t>The</w:t>
      </w:r>
      <w:r w:rsidRPr="00891B1D">
        <w:t xml:space="preserve"> aims and objectives of signage are: </w:t>
      </w:r>
    </w:p>
    <w:p w14:paraId="499A0946" w14:textId="77777777" w:rsidR="007651EC" w:rsidRPr="00891B1D" w:rsidRDefault="007651EC" w:rsidP="007651EC"/>
    <w:p w14:paraId="2C3604B2" w14:textId="77777777" w:rsidR="007651EC" w:rsidRPr="00891B1D" w:rsidRDefault="007651EC" w:rsidP="007651EC">
      <w:pPr>
        <w:ind w:left="709"/>
      </w:pPr>
      <w:r w:rsidRPr="00891B1D">
        <w:rPr>
          <w:i/>
          <w:iCs/>
        </w:rPr>
        <w:t xml:space="preserve">(a) To ensure that signage (including advertising) – </w:t>
      </w:r>
    </w:p>
    <w:p w14:paraId="2F5EE6E0" w14:textId="77777777" w:rsidR="007651EC" w:rsidRPr="00891B1D" w:rsidRDefault="007651EC" w:rsidP="007651EC">
      <w:pPr>
        <w:ind w:left="709"/>
      </w:pPr>
      <w:r w:rsidRPr="00891B1D">
        <w:rPr>
          <w:i/>
          <w:iCs/>
        </w:rPr>
        <w:t xml:space="preserve">Is compatible with the desired amenity and visual character of an area, and </w:t>
      </w:r>
    </w:p>
    <w:p w14:paraId="66CBDA6B" w14:textId="77777777" w:rsidR="007651EC" w:rsidRPr="00891B1D" w:rsidRDefault="007651EC" w:rsidP="007651EC">
      <w:pPr>
        <w:ind w:left="709"/>
      </w:pPr>
      <w:r w:rsidRPr="00891B1D">
        <w:rPr>
          <w:i/>
          <w:iCs/>
        </w:rPr>
        <w:t xml:space="preserve">Provides effective communication in suitable locations, and </w:t>
      </w:r>
    </w:p>
    <w:p w14:paraId="358719CE" w14:textId="77777777" w:rsidR="007651EC" w:rsidRPr="00891B1D" w:rsidRDefault="007651EC" w:rsidP="007651EC">
      <w:pPr>
        <w:ind w:left="709"/>
      </w:pPr>
      <w:r w:rsidRPr="00891B1D">
        <w:rPr>
          <w:i/>
          <w:iCs/>
        </w:rPr>
        <w:t xml:space="preserve">Is of high quality design and finish, and </w:t>
      </w:r>
    </w:p>
    <w:p w14:paraId="1AF5D2FF" w14:textId="77777777" w:rsidR="007651EC" w:rsidRPr="00891B1D" w:rsidRDefault="007651EC" w:rsidP="007651EC">
      <w:pPr>
        <w:ind w:left="709"/>
      </w:pPr>
      <w:r w:rsidRPr="00891B1D">
        <w:rPr>
          <w:i/>
          <w:iCs/>
        </w:rPr>
        <w:t xml:space="preserve">(b) To regulate signage (but not content) under Part 4 of the Act, and </w:t>
      </w:r>
    </w:p>
    <w:p w14:paraId="63AC4E56" w14:textId="77777777" w:rsidR="007651EC" w:rsidRPr="00891B1D" w:rsidRDefault="007651EC" w:rsidP="007651EC">
      <w:pPr>
        <w:ind w:left="709"/>
      </w:pPr>
      <w:r w:rsidRPr="00891B1D">
        <w:rPr>
          <w:i/>
          <w:iCs/>
        </w:rPr>
        <w:t xml:space="preserve">(c) To provide time-limited consents for the display of certain advertisements, and </w:t>
      </w:r>
    </w:p>
    <w:p w14:paraId="644620F1" w14:textId="77777777" w:rsidR="007651EC" w:rsidRPr="00891B1D" w:rsidRDefault="007651EC" w:rsidP="007651EC">
      <w:pPr>
        <w:ind w:left="709"/>
      </w:pPr>
      <w:r w:rsidRPr="00891B1D">
        <w:rPr>
          <w:i/>
          <w:iCs/>
        </w:rPr>
        <w:t xml:space="preserve">(d) To regulate the display of advertisements in transport corridors, and </w:t>
      </w:r>
    </w:p>
    <w:p w14:paraId="716AA65F" w14:textId="77777777" w:rsidR="007651EC" w:rsidRPr="00891B1D" w:rsidRDefault="007651EC" w:rsidP="007651EC">
      <w:pPr>
        <w:ind w:left="709"/>
      </w:pPr>
      <w:r w:rsidRPr="00891B1D">
        <w:rPr>
          <w:i/>
          <w:iCs/>
        </w:rPr>
        <w:t xml:space="preserve">(e) To ensure that public benefits may be derived from advertising in and adjacent to transport corridors. </w:t>
      </w:r>
    </w:p>
    <w:p w14:paraId="237D8F23" w14:textId="77777777" w:rsidR="007651EC" w:rsidRPr="00891B1D" w:rsidRDefault="007651EC" w:rsidP="007651EC">
      <w:pPr>
        <w:ind w:left="567"/>
      </w:pPr>
    </w:p>
    <w:p w14:paraId="3E963D7F" w14:textId="65345982" w:rsidR="00164D59" w:rsidRDefault="007651EC" w:rsidP="007651EC">
      <w:r w:rsidRPr="00891B1D">
        <w:t>Schedule 5 of the Industry and Employment SEPP contains assessment criteria</w:t>
      </w:r>
      <w:r w:rsidR="00C8250D">
        <w:t xml:space="preserve">. The relevant criteria </w:t>
      </w:r>
      <w:r w:rsidR="00164D59">
        <w:t>are considered below:</w:t>
      </w:r>
    </w:p>
    <w:p w14:paraId="1051DA08" w14:textId="77777777" w:rsidR="00164D59" w:rsidRDefault="00164D59" w:rsidP="007651EC"/>
    <w:p w14:paraId="1AFF3264" w14:textId="29066DFF" w:rsidR="00B403C8" w:rsidRPr="00B403C8" w:rsidRDefault="00E72EDF" w:rsidP="007651EC">
      <w:r>
        <w:t>T</w:t>
      </w:r>
      <w:r w:rsidR="00B403C8" w:rsidRPr="00B403C8">
        <w:t>he proposal involves</w:t>
      </w:r>
      <w:r>
        <w:t xml:space="preserve"> business identification and building identification signage as follows</w:t>
      </w:r>
      <w:r w:rsidR="00B403C8" w:rsidRPr="00B403C8">
        <w:t>:</w:t>
      </w:r>
    </w:p>
    <w:p w14:paraId="73A1BF73" w14:textId="76B6A594" w:rsidR="00B403C8" w:rsidRPr="00B403C8" w:rsidRDefault="00B403C8">
      <w:pPr>
        <w:pStyle w:val="ListParagraph"/>
        <w:numPr>
          <w:ilvl w:val="0"/>
          <w:numId w:val="42"/>
        </w:numPr>
      </w:pPr>
      <w:r w:rsidRPr="00B403C8">
        <w:t>‘Woolworths’ supermarket signage x</w:t>
      </w:r>
      <w:r w:rsidR="00E72EDF">
        <w:t xml:space="preserve"> </w:t>
      </w:r>
      <w:r w:rsidRPr="00B403C8">
        <w:t>4 (ground and first floor levels)</w:t>
      </w:r>
    </w:p>
    <w:p w14:paraId="29192823" w14:textId="2CE3B3C1" w:rsidR="00B403C8" w:rsidRDefault="00B403C8">
      <w:pPr>
        <w:pStyle w:val="ListParagraph"/>
        <w:numPr>
          <w:ilvl w:val="0"/>
          <w:numId w:val="42"/>
        </w:numPr>
      </w:pPr>
      <w:r w:rsidRPr="00B403C8">
        <w:t xml:space="preserve">Parking signage x 3 </w:t>
      </w:r>
    </w:p>
    <w:p w14:paraId="10A777CE" w14:textId="2C1A43BF" w:rsidR="00E72EDF" w:rsidRDefault="00E72EDF">
      <w:pPr>
        <w:pStyle w:val="ListParagraph"/>
        <w:numPr>
          <w:ilvl w:val="0"/>
          <w:numId w:val="42"/>
        </w:numPr>
      </w:pPr>
      <w:r>
        <w:t xml:space="preserve">Parking entry/exit signage </w:t>
      </w:r>
    </w:p>
    <w:p w14:paraId="2071A6EB" w14:textId="6BBF34A8" w:rsidR="00E72EDF" w:rsidRPr="00B403C8" w:rsidRDefault="00E72EDF">
      <w:pPr>
        <w:pStyle w:val="ListParagraph"/>
        <w:numPr>
          <w:ilvl w:val="0"/>
          <w:numId w:val="42"/>
        </w:numPr>
      </w:pPr>
      <w:r>
        <w:t>Loading bay signage</w:t>
      </w:r>
    </w:p>
    <w:p w14:paraId="10A1FFD0" w14:textId="7D7DF501" w:rsidR="00B403C8" w:rsidRPr="00B403C8" w:rsidRDefault="00B403C8">
      <w:pPr>
        <w:pStyle w:val="ListParagraph"/>
        <w:numPr>
          <w:ilvl w:val="0"/>
          <w:numId w:val="42"/>
        </w:numPr>
      </w:pPr>
      <w:r w:rsidRPr="00B403C8">
        <w:t xml:space="preserve">Residential entry signage </w:t>
      </w:r>
    </w:p>
    <w:p w14:paraId="79375D19" w14:textId="77777777" w:rsidR="00B403C8" w:rsidRDefault="00B403C8" w:rsidP="007651EC">
      <w:pPr>
        <w:rPr>
          <w:highlight w:val="yellow"/>
        </w:rPr>
      </w:pPr>
    </w:p>
    <w:p w14:paraId="2D7A06C2" w14:textId="7EEBBE8C" w:rsidR="00E72EDF" w:rsidRPr="00E72EDF" w:rsidRDefault="00E72EDF" w:rsidP="007651EC">
      <w:r w:rsidRPr="00E72EDF">
        <w:t xml:space="preserve">The </w:t>
      </w:r>
      <w:r w:rsidR="00C8250D" w:rsidRPr="00E72EDF">
        <w:t>detail</w:t>
      </w:r>
      <w:r w:rsidR="00C8250D">
        <w:t>s</w:t>
      </w:r>
      <w:r w:rsidRPr="00E72EDF">
        <w:t xml:space="preserve"> of the </w:t>
      </w:r>
      <w:r w:rsidR="00CA2F77">
        <w:t xml:space="preserve">proposed </w:t>
      </w:r>
      <w:r w:rsidRPr="00E72EDF">
        <w:t xml:space="preserve">signage </w:t>
      </w:r>
      <w:r w:rsidR="00C8250D">
        <w:t>are</w:t>
      </w:r>
      <w:r w:rsidRPr="00E72EDF">
        <w:t xml:space="preserve"> summarised in the table below:</w:t>
      </w:r>
    </w:p>
    <w:p w14:paraId="43FD454E" w14:textId="77777777" w:rsidR="00E72EDF" w:rsidRDefault="00E72EDF" w:rsidP="007651EC">
      <w:pPr>
        <w:rPr>
          <w:highlight w:val="yellow"/>
        </w:rPr>
      </w:pPr>
    </w:p>
    <w:p w14:paraId="705CDDFB" w14:textId="6F29D579" w:rsidR="00E72EDF" w:rsidRDefault="00E72EDF" w:rsidP="007651EC">
      <w:pPr>
        <w:rPr>
          <w:highlight w:val="yellow"/>
        </w:rPr>
      </w:pPr>
      <w:r>
        <w:rPr>
          <w:noProof/>
        </w:rPr>
        <w:lastRenderedPageBreak/>
        <w:drawing>
          <wp:inline distT="0" distB="0" distL="0" distR="0" wp14:anchorId="32EF8628" wp14:editId="3E39F513">
            <wp:extent cx="6120765" cy="4157980"/>
            <wp:effectExtent l="0" t="0" r="0" b="0"/>
            <wp:docPr id="1420732969" name="Picture 1" descr="A table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32969" name="Picture 1" descr="A table with blue and white text&#10;&#10;AI-generated content may be incorrect."/>
                    <pic:cNvPicPr/>
                  </pic:nvPicPr>
                  <pic:blipFill>
                    <a:blip r:embed="rId30"/>
                    <a:stretch>
                      <a:fillRect/>
                    </a:stretch>
                  </pic:blipFill>
                  <pic:spPr>
                    <a:xfrm>
                      <a:off x="0" y="0"/>
                      <a:ext cx="6120765" cy="4157980"/>
                    </a:xfrm>
                    <a:prstGeom prst="rect">
                      <a:avLst/>
                    </a:prstGeom>
                  </pic:spPr>
                </pic:pic>
              </a:graphicData>
            </a:graphic>
          </wp:inline>
        </w:drawing>
      </w:r>
    </w:p>
    <w:p w14:paraId="7841FF77" w14:textId="77777777" w:rsidR="00E72EDF" w:rsidRDefault="00E72EDF" w:rsidP="007651EC">
      <w:pPr>
        <w:rPr>
          <w:highlight w:val="yellow"/>
        </w:rPr>
      </w:pPr>
    </w:p>
    <w:p w14:paraId="35AB2630" w14:textId="77777777" w:rsidR="00E72EDF" w:rsidRDefault="00E72EDF" w:rsidP="007651EC">
      <w:pPr>
        <w:rPr>
          <w:highlight w:val="yellow"/>
        </w:rPr>
      </w:pPr>
    </w:p>
    <w:p w14:paraId="4026105C" w14:textId="77777777" w:rsidR="00E72EDF" w:rsidRDefault="00E72EDF" w:rsidP="007651EC">
      <w:pPr>
        <w:rPr>
          <w:highlight w:val="yellow"/>
        </w:rPr>
      </w:pPr>
    </w:p>
    <w:p w14:paraId="4C923D94" w14:textId="546EC394" w:rsidR="00E72EDF" w:rsidRDefault="00E72EDF" w:rsidP="00E72EDF">
      <w:pPr>
        <w:ind w:left="-142"/>
        <w:jc w:val="center"/>
        <w:rPr>
          <w:highlight w:val="yellow"/>
        </w:rPr>
      </w:pPr>
      <w:r>
        <w:rPr>
          <w:noProof/>
        </w:rPr>
        <w:drawing>
          <wp:inline distT="0" distB="0" distL="0" distR="0" wp14:anchorId="3851E7AC" wp14:editId="4057FC3D">
            <wp:extent cx="6456349" cy="3933825"/>
            <wp:effectExtent l="0" t="0" r="1905" b="0"/>
            <wp:docPr id="353298475" name="Picture 1" descr="Several images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98475" name="Picture 1" descr="Several images of a building&#10;&#10;AI-generated content may be incorrect."/>
                    <pic:cNvPicPr/>
                  </pic:nvPicPr>
                  <pic:blipFill>
                    <a:blip r:embed="rId31"/>
                    <a:stretch>
                      <a:fillRect/>
                    </a:stretch>
                  </pic:blipFill>
                  <pic:spPr>
                    <a:xfrm>
                      <a:off x="0" y="0"/>
                      <a:ext cx="6460019" cy="3936061"/>
                    </a:xfrm>
                    <a:prstGeom prst="rect">
                      <a:avLst/>
                    </a:prstGeom>
                  </pic:spPr>
                </pic:pic>
              </a:graphicData>
            </a:graphic>
          </wp:inline>
        </w:drawing>
      </w:r>
    </w:p>
    <w:p w14:paraId="776924B9" w14:textId="77777777" w:rsidR="00CA2F77" w:rsidRDefault="00CA2F77" w:rsidP="00164D59">
      <w:pPr>
        <w:rPr>
          <w:b/>
          <w:bCs/>
          <w:lang w:val="en-AU"/>
        </w:rPr>
      </w:pPr>
    </w:p>
    <w:p w14:paraId="6BD1AED1" w14:textId="34FA0A47" w:rsidR="00164D59" w:rsidRPr="00164D59" w:rsidRDefault="00164D59" w:rsidP="00164D59">
      <w:pPr>
        <w:rPr>
          <w:lang w:val="en-AU"/>
        </w:rPr>
      </w:pPr>
      <w:r w:rsidRPr="00164D59">
        <w:rPr>
          <w:b/>
          <w:bCs/>
          <w:lang w:val="en-AU"/>
        </w:rPr>
        <w:lastRenderedPageBreak/>
        <w:t>1</w:t>
      </w:r>
      <w:r w:rsidRPr="00164D59">
        <w:rPr>
          <w:lang w:val="en-AU"/>
        </w:rPr>
        <w:t>   </w:t>
      </w:r>
      <w:r w:rsidRPr="00164D59">
        <w:rPr>
          <w:b/>
          <w:bCs/>
          <w:lang w:val="en-AU"/>
        </w:rPr>
        <w:t>Character of the area</w:t>
      </w:r>
    </w:p>
    <w:p w14:paraId="662C8BDF" w14:textId="7B183FF1" w:rsidR="00164D59" w:rsidRPr="00164D59" w:rsidRDefault="00164D59">
      <w:pPr>
        <w:pStyle w:val="ListParagraph"/>
        <w:numPr>
          <w:ilvl w:val="0"/>
          <w:numId w:val="39"/>
        </w:numPr>
        <w:rPr>
          <w:b/>
          <w:bCs/>
        </w:rPr>
      </w:pPr>
      <w:r w:rsidRPr="00164D59">
        <w:rPr>
          <w:b/>
          <w:bCs/>
        </w:rPr>
        <w:t>Is the proposal compatible with the existing or desired future character of the area or locality in which it is proposed to be located?</w:t>
      </w:r>
    </w:p>
    <w:p w14:paraId="55FEE545" w14:textId="53E756B2" w:rsidR="00164D59" w:rsidRPr="00164D59" w:rsidRDefault="00164D59">
      <w:pPr>
        <w:pStyle w:val="ListParagraph"/>
        <w:numPr>
          <w:ilvl w:val="0"/>
          <w:numId w:val="39"/>
        </w:numPr>
        <w:rPr>
          <w:b/>
          <w:bCs/>
        </w:rPr>
      </w:pPr>
      <w:r w:rsidRPr="00164D59">
        <w:rPr>
          <w:b/>
          <w:bCs/>
        </w:rPr>
        <w:t>Is the proposal consistent with a particular theme for outdoor advertising in the area or locality?</w:t>
      </w:r>
    </w:p>
    <w:p w14:paraId="6E9CA0B5" w14:textId="77777777" w:rsidR="00D446A1" w:rsidRDefault="00D446A1" w:rsidP="007651EC">
      <w:pPr>
        <w:rPr>
          <w:lang w:val="en-AU"/>
        </w:rPr>
      </w:pPr>
    </w:p>
    <w:p w14:paraId="6FDB7958" w14:textId="2FB93114" w:rsidR="00164D59" w:rsidRDefault="00D446A1" w:rsidP="007651EC">
      <w:r>
        <w:rPr>
          <w:lang w:val="en-AU"/>
        </w:rPr>
        <w:t>T</w:t>
      </w:r>
      <w:r w:rsidRPr="00495CEA">
        <w:rPr>
          <w:lang w:val="en-AU"/>
        </w:rPr>
        <w:t xml:space="preserve">he </w:t>
      </w:r>
      <w:r w:rsidRPr="00495CEA">
        <w:t xml:space="preserve">proposed signage is </w:t>
      </w:r>
      <w:r>
        <w:t xml:space="preserve">unobtrusive, low scale and is primarily proposed at ground level. As such, the signage is </w:t>
      </w:r>
      <w:r w:rsidRPr="00495CEA">
        <w:t>compatible with the existing and desired future character of the locality</w:t>
      </w:r>
      <w:r>
        <w:t>.</w:t>
      </w:r>
    </w:p>
    <w:p w14:paraId="46CC1F18" w14:textId="77777777" w:rsidR="00D446A1" w:rsidRDefault="00D446A1" w:rsidP="007651EC"/>
    <w:p w14:paraId="7EDF5AB1" w14:textId="77777777" w:rsidR="00164D59" w:rsidRPr="00164D59" w:rsidRDefault="00164D59" w:rsidP="00164D59">
      <w:pPr>
        <w:rPr>
          <w:lang w:val="en-AU"/>
        </w:rPr>
      </w:pPr>
      <w:r w:rsidRPr="00164D59">
        <w:rPr>
          <w:b/>
          <w:bCs/>
          <w:lang w:val="en-AU"/>
        </w:rPr>
        <w:t>2</w:t>
      </w:r>
      <w:r w:rsidRPr="00164D59">
        <w:rPr>
          <w:lang w:val="en-AU"/>
        </w:rPr>
        <w:t>   </w:t>
      </w:r>
      <w:r w:rsidRPr="00164D59">
        <w:rPr>
          <w:b/>
          <w:bCs/>
          <w:lang w:val="en-AU"/>
        </w:rPr>
        <w:t>Special areas</w:t>
      </w:r>
    </w:p>
    <w:p w14:paraId="59A7350E" w14:textId="1D8EDAB0" w:rsidR="00164D59" w:rsidRDefault="00164D59">
      <w:pPr>
        <w:pStyle w:val="ListParagraph"/>
        <w:numPr>
          <w:ilvl w:val="0"/>
          <w:numId w:val="39"/>
        </w:numPr>
        <w:rPr>
          <w:b/>
          <w:bCs/>
        </w:rPr>
      </w:pPr>
      <w:r w:rsidRPr="00164D59">
        <w:rPr>
          <w:b/>
          <w:bCs/>
        </w:rPr>
        <w:t>Does the proposal detract from the amenity or visual quality of any environmentally sensitive areas, heritage areas, natural or other conservation areas, open space areas, waterways, rural landscapes or residential areas?</w:t>
      </w:r>
    </w:p>
    <w:p w14:paraId="5DF5050C" w14:textId="77777777" w:rsidR="00E72EDF" w:rsidRDefault="00E72EDF" w:rsidP="00E72EDF">
      <w:pPr>
        <w:rPr>
          <w:b/>
          <w:bCs/>
        </w:rPr>
      </w:pPr>
    </w:p>
    <w:p w14:paraId="424C1206" w14:textId="2D9CDC74" w:rsidR="000E13B2" w:rsidRDefault="00DA651F" w:rsidP="00E72EDF">
      <w:r>
        <w:t xml:space="preserve">The proposed signage will not detract from the amenity or visual quality of the nearby residential area. </w:t>
      </w:r>
    </w:p>
    <w:p w14:paraId="665656EF" w14:textId="77777777" w:rsidR="008C5D04" w:rsidRDefault="008C5D04" w:rsidP="00E72EDF"/>
    <w:p w14:paraId="283D353C" w14:textId="77777777" w:rsidR="00164D59" w:rsidRPr="00164D59" w:rsidRDefault="00164D59" w:rsidP="00164D59">
      <w:pPr>
        <w:rPr>
          <w:lang w:val="en-AU"/>
        </w:rPr>
      </w:pPr>
      <w:r w:rsidRPr="00164D59">
        <w:rPr>
          <w:b/>
          <w:bCs/>
          <w:lang w:val="en-AU"/>
        </w:rPr>
        <w:t>3</w:t>
      </w:r>
      <w:r w:rsidRPr="00164D59">
        <w:rPr>
          <w:lang w:val="en-AU"/>
        </w:rPr>
        <w:t>   </w:t>
      </w:r>
      <w:r w:rsidRPr="00164D59">
        <w:rPr>
          <w:b/>
          <w:bCs/>
          <w:lang w:val="en-AU"/>
        </w:rPr>
        <w:t>Views and vistas</w:t>
      </w:r>
    </w:p>
    <w:p w14:paraId="4F300DD8" w14:textId="12EF8D3B" w:rsidR="00164D59" w:rsidRPr="00164D59" w:rsidRDefault="00164D59">
      <w:pPr>
        <w:pStyle w:val="ListParagraph"/>
        <w:numPr>
          <w:ilvl w:val="0"/>
          <w:numId w:val="39"/>
        </w:numPr>
        <w:rPr>
          <w:b/>
          <w:bCs/>
        </w:rPr>
      </w:pPr>
      <w:r w:rsidRPr="00164D59">
        <w:rPr>
          <w:b/>
          <w:bCs/>
        </w:rPr>
        <w:t>Does the proposal obscure or compromise important views?</w:t>
      </w:r>
    </w:p>
    <w:p w14:paraId="01900984" w14:textId="5EE4986C" w:rsidR="00164D59" w:rsidRPr="00164D59" w:rsidRDefault="00164D59">
      <w:pPr>
        <w:pStyle w:val="ListParagraph"/>
        <w:numPr>
          <w:ilvl w:val="0"/>
          <w:numId w:val="39"/>
        </w:numPr>
        <w:rPr>
          <w:b/>
          <w:bCs/>
        </w:rPr>
      </w:pPr>
      <w:r w:rsidRPr="00164D59">
        <w:rPr>
          <w:b/>
          <w:bCs/>
        </w:rPr>
        <w:t>Does the proposal dominate the skyline and reduce the quality of vistas?</w:t>
      </w:r>
    </w:p>
    <w:p w14:paraId="122C96BB" w14:textId="77777777" w:rsidR="00E72EDF" w:rsidRDefault="00E72EDF" w:rsidP="00E72EDF"/>
    <w:p w14:paraId="7D518F6F" w14:textId="42C35342" w:rsidR="00E72EDF" w:rsidRPr="00495CEA" w:rsidRDefault="00E72EDF" w:rsidP="00E72EDF">
      <w:r w:rsidRPr="00495CEA">
        <w:t>The subject signage does not obscure or compromise existing private or public views and does not dominate the skyline.</w:t>
      </w:r>
      <w:r>
        <w:t xml:space="preserve"> </w:t>
      </w:r>
    </w:p>
    <w:p w14:paraId="43004B32" w14:textId="77777777" w:rsidR="00E72EDF" w:rsidRPr="00164D59" w:rsidRDefault="00E72EDF" w:rsidP="00E72EDF"/>
    <w:p w14:paraId="4769D94B" w14:textId="77777777" w:rsidR="00164D59" w:rsidRPr="00C8250D" w:rsidRDefault="00164D59" w:rsidP="00C8250D">
      <w:pPr>
        <w:shd w:val="clear" w:color="auto" w:fill="FFFFFF"/>
        <w:rPr>
          <w:rFonts w:cs="Arial"/>
          <w:color w:val="000000"/>
          <w:szCs w:val="22"/>
          <w:lang w:eastAsia="en-AU"/>
        </w:rPr>
      </w:pPr>
      <w:r w:rsidRPr="00C8250D">
        <w:rPr>
          <w:rFonts w:cs="Arial"/>
          <w:b/>
          <w:bCs/>
          <w:color w:val="000000"/>
          <w:szCs w:val="22"/>
          <w:lang w:eastAsia="en-AU"/>
        </w:rPr>
        <w:t>4</w:t>
      </w:r>
      <w:r w:rsidRPr="00C8250D">
        <w:rPr>
          <w:rFonts w:cs="Arial"/>
          <w:color w:val="000000"/>
          <w:szCs w:val="22"/>
          <w:lang w:eastAsia="en-AU"/>
        </w:rPr>
        <w:t>   </w:t>
      </w:r>
      <w:r w:rsidRPr="00C8250D">
        <w:rPr>
          <w:rFonts w:cs="Arial"/>
          <w:b/>
          <w:bCs/>
          <w:color w:val="000000"/>
          <w:szCs w:val="22"/>
          <w:lang w:eastAsia="en-AU"/>
        </w:rPr>
        <w:t>Streetscape, setting or landscape</w:t>
      </w:r>
    </w:p>
    <w:p w14:paraId="42C1F9DF" w14:textId="30A008B1" w:rsidR="00164D59" w:rsidRPr="00164D59" w:rsidRDefault="00164D59">
      <w:pPr>
        <w:pStyle w:val="ListParagraph"/>
        <w:numPr>
          <w:ilvl w:val="0"/>
          <w:numId w:val="39"/>
        </w:numPr>
        <w:rPr>
          <w:b/>
          <w:bCs/>
        </w:rPr>
      </w:pPr>
      <w:r w:rsidRPr="00164D59">
        <w:rPr>
          <w:b/>
          <w:bCs/>
        </w:rPr>
        <w:t>Is the scale, proportion and form of the proposal appropriate for the streetscape, setting or landscape?</w:t>
      </w:r>
    </w:p>
    <w:p w14:paraId="269BC1DF" w14:textId="283C2F08" w:rsidR="00164D59" w:rsidRPr="00164D59" w:rsidRDefault="00164D59">
      <w:pPr>
        <w:pStyle w:val="ListParagraph"/>
        <w:numPr>
          <w:ilvl w:val="0"/>
          <w:numId w:val="39"/>
        </w:numPr>
        <w:rPr>
          <w:b/>
          <w:bCs/>
        </w:rPr>
      </w:pPr>
      <w:r w:rsidRPr="00164D59">
        <w:rPr>
          <w:b/>
          <w:bCs/>
        </w:rPr>
        <w:t>Does the proposal contribute to the visual interest of the streetscape, setting or landscape?</w:t>
      </w:r>
    </w:p>
    <w:p w14:paraId="07FDB28F" w14:textId="3BE53DDF" w:rsidR="00164D59" w:rsidRPr="00164D59" w:rsidRDefault="00164D59">
      <w:pPr>
        <w:pStyle w:val="ListParagraph"/>
        <w:numPr>
          <w:ilvl w:val="0"/>
          <w:numId w:val="39"/>
        </w:numPr>
        <w:rPr>
          <w:b/>
          <w:bCs/>
        </w:rPr>
      </w:pPr>
      <w:r w:rsidRPr="00164D59">
        <w:rPr>
          <w:b/>
          <w:bCs/>
        </w:rPr>
        <w:t>Does the proposal protrude above buildings, structures or tree canopies in the area or locality?</w:t>
      </w:r>
    </w:p>
    <w:p w14:paraId="31AD58C8" w14:textId="77777777" w:rsidR="00164D59" w:rsidRDefault="00164D59" w:rsidP="00164D59"/>
    <w:p w14:paraId="6CE0CFF1" w14:textId="6506C3DD" w:rsidR="00C8250D" w:rsidRPr="00E72EDF" w:rsidRDefault="00C8250D" w:rsidP="00C8250D">
      <w:pPr>
        <w:rPr>
          <w:b/>
          <w:bCs/>
        </w:rPr>
      </w:pPr>
      <w:r w:rsidRPr="00180C3F">
        <w:t>The signage is integrated into the design of the building and the</w:t>
      </w:r>
      <w:r>
        <w:t xml:space="preserve"> scale and proportion of the signage is appropriate for the building and within the streetscape. The signage is located at ground and first floor levels and does not protrude above the building or tree canopies in the area. </w:t>
      </w:r>
    </w:p>
    <w:p w14:paraId="63688D58" w14:textId="77777777" w:rsidR="00C8250D" w:rsidRDefault="00C8250D" w:rsidP="00164D59"/>
    <w:p w14:paraId="6060B4F2" w14:textId="77777777" w:rsidR="00164D59" w:rsidRPr="00164D59" w:rsidRDefault="00164D59" w:rsidP="00164D59">
      <w:pPr>
        <w:rPr>
          <w:lang w:val="en-AU"/>
        </w:rPr>
      </w:pPr>
      <w:r w:rsidRPr="00164D59">
        <w:rPr>
          <w:b/>
          <w:bCs/>
          <w:lang w:val="en-AU"/>
        </w:rPr>
        <w:t>5</w:t>
      </w:r>
      <w:r w:rsidRPr="00164D59">
        <w:rPr>
          <w:lang w:val="en-AU"/>
        </w:rPr>
        <w:t>   </w:t>
      </w:r>
      <w:r w:rsidRPr="00164D59">
        <w:rPr>
          <w:b/>
          <w:bCs/>
          <w:lang w:val="en-AU"/>
        </w:rPr>
        <w:t>Site and building</w:t>
      </w:r>
    </w:p>
    <w:p w14:paraId="790A924F" w14:textId="0F66880E" w:rsidR="00164D59" w:rsidRPr="00C8250D" w:rsidRDefault="00164D59">
      <w:pPr>
        <w:pStyle w:val="ListParagraph"/>
        <w:numPr>
          <w:ilvl w:val="0"/>
          <w:numId w:val="39"/>
        </w:numPr>
        <w:rPr>
          <w:b/>
          <w:bCs/>
        </w:rPr>
      </w:pPr>
      <w:r w:rsidRPr="00C8250D">
        <w:rPr>
          <w:b/>
          <w:bCs/>
        </w:rPr>
        <w:t>Is the proposal compatible with the scale, proportion and other characteristics of the site or building, or both, on which the proposed signage is to be located?</w:t>
      </w:r>
    </w:p>
    <w:p w14:paraId="259BDE35" w14:textId="2E9F7C64" w:rsidR="00164D59" w:rsidRPr="00C8250D" w:rsidRDefault="00164D59">
      <w:pPr>
        <w:pStyle w:val="ListParagraph"/>
        <w:numPr>
          <w:ilvl w:val="0"/>
          <w:numId w:val="39"/>
        </w:numPr>
        <w:rPr>
          <w:b/>
          <w:bCs/>
        </w:rPr>
      </w:pPr>
      <w:r w:rsidRPr="00C8250D">
        <w:rPr>
          <w:b/>
          <w:bCs/>
        </w:rPr>
        <w:t>Does the proposal respect important features of the site or building, or both?</w:t>
      </w:r>
    </w:p>
    <w:p w14:paraId="67A85452" w14:textId="08C48684" w:rsidR="00164D59" w:rsidRPr="00C8250D" w:rsidRDefault="00164D59">
      <w:pPr>
        <w:pStyle w:val="ListParagraph"/>
        <w:numPr>
          <w:ilvl w:val="0"/>
          <w:numId w:val="39"/>
        </w:numPr>
        <w:rPr>
          <w:b/>
          <w:bCs/>
        </w:rPr>
      </w:pPr>
      <w:r w:rsidRPr="00C8250D">
        <w:rPr>
          <w:b/>
          <w:bCs/>
        </w:rPr>
        <w:t>Does the proposal show innovation and imagination in its relationship to the site or building, or both?</w:t>
      </w:r>
    </w:p>
    <w:p w14:paraId="40578B15" w14:textId="77777777" w:rsidR="00164D59" w:rsidRDefault="00164D59" w:rsidP="007651EC"/>
    <w:p w14:paraId="5AFD6C99" w14:textId="00C79C07" w:rsidR="00C8250D" w:rsidRDefault="00C8250D" w:rsidP="007651EC">
      <w:r>
        <w:t>The Urban Design Officer has provided the following comment in this regard</w:t>
      </w:r>
      <w:r w:rsidR="00CA2F77">
        <w:t>:</w:t>
      </w:r>
      <w:r>
        <w:t xml:space="preserve"> “</w:t>
      </w:r>
      <w:r w:rsidRPr="00E72EDF">
        <w:rPr>
          <w:lang w:val="en-AU"/>
        </w:rPr>
        <w:t>The design of the signage is sensitive to the scale of the proposed development and the surrounding context, as the colours, size and visual appearance corresponds with the supermarket land use, residential context and the overall design characteristic of the development.</w:t>
      </w:r>
      <w:r>
        <w:rPr>
          <w:lang w:val="en-AU"/>
        </w:rPr>
        <w:t>”</w:t>
      </w:r>
      <w:r w:rsidR="008C5D04">
        <w:rPr>
          <w:lang w:val="en-AU"/>
        </w:rPr>
        <w:t xml:space="preserve"> T</w:t>
      </w:r>
      <w:r w:rsidR="008C5D04" w:rsidRPr="00495CEA">
        <w:t xml:space="preserve">he proposed signage is compatible with the site and </w:t>
      </w:r>
      <w:r w:rsidR="00CA2F77">
        <w:t xml:space="preserve">the </w:t>
      </w:r>
      <w:r w:rsidR="008C5D04" w:rsidRPr="00495CEA">
        <w:t>subject building.</w:t>
      </w:r>
    </w:p>
    <w:p w14:paraId="63DABDB9" w14:textId="77777777" w:rsidR="00C8250D" w:rsidRDefault="00C8250D" w:rsidP="007651EC"/>
    <w:p w14:paraId="05F6F3D7" w14:textId="77777777" w:rsidR="00164D59" w:rsidRPr="00164D59" w:rsidRDefault="00164D59" w:rsidP="00164D59">
      <w:pPr>
        <w:rPr>
          <w:lang w:val="en-AU"/>
        </w:rPr>
      </w:pPr>
      <w:r w:rsidRPr="00164D59">
        <w:rPr>
          <w:b/>
          <w:bCs/>
          <w:lang w:val="en-AU"/>
        </w:rPr>
        <w:t>6</w:t>
      </w:r>
      <w:r w:rsidRPr="00164D59">
        <w:rPr>
          <w:lang w:val="en-AU"/>
        </w:rPr>
        <w:t>   </w:t>
      </w:r>
      <w:r w:rsidRPr="00164D59">
        <w:rPr>
          <w:b/>
          <w:bCs/>
          <w:lang w:val="en-AU"/>
        </w:rPr>
        <w:t>Associated devices and logos with advertisements and advertising structures</w:t>
      </w:r>
    </w:p>
    <w:p w14:paraId="6DF52491" w14:textId="6C37F38C" w:rsidR="00164D59" w:rsidRPr="00C8250D" w:rsidRDefault="00164D59">
      <w:pPr>
        <w:pStyle w:val="ListParagraph"/>
        <w:numPr>
          <w:ilvl w:val="0"/>
          <w:numId w:val="39"/>
        </w:numPr>
        <w:rPr>
          <w:b/>
          <w:bCs/>
        </w:rPr>
      </w:pPr>
      <w:r w:rsidRPr="00C8250D">
        <w:rPr>
          <w:b/>
          <w:bCs/>
        </w:rPr>
        <w:t>Have any safety devices, platforms, lighting devices or logos been designed as an integral part of the signage or structure on which it is to be displayed?</w:t>
      </w:r>
    </w:p>
    <w:p w14:paraId="5A493847" w14:textId="77777777" w:rsidR="00CA2F77" w:rsidRDefault="00CA2F77" w:rsidP="007651EC"/>
    <w:p w14:paraId="48F8324D" w14:textId="04B97850" w:rsidR="00164D59" w:rsidRDefault="008C5D04" w:rsidP="007651EC">
      <w:r>
        <w:t xml:space="preserve">The proposal incorporates the Woolworths logo which is appropriate given the proposed use of the site as a Woolworths supermarket. </w:t>
      </w:r>
    </w:p>
    <w:p w14:paraId="1B7BC90F" w14:textId="77777777" w:rsidR="008C5D04" w:rsidRDefault="008C5D04" w:rsidP="007651EC"/>
    <w:p w14:paraId="506B7D67" w14:textId="77777777" w:rsidR="00164D59" w:rsidRPr="00164D59" w:rsidRDefault="00164D59" w:rsidP="00164D59">
      <w:pPr>
        <w:rPr>
          <w:lang w:val="en-AU"/>
        </w:rPr>
      </w:pPr>
      <w:r w:rsidRPr="00164D59">
        <w:rPr>
          <w:b/>
          <w:bCs/>
          <w:lang w:val="en-AU"/>
        </w:rPr>
        <w:t>7</w:t>
      </w:r>
      <w:r w:rsidRPr="00164D59">
        <w:rPr>
          <w:lang w:val="en-AU"/>
        </w:rPr>
        <w:t>   </w:t>
      </w:r>
      <w:r w:rsidRPr="00164D59">
        <w:rPr>
          <w:b/>
          <w:bCs/>
          <w:lang w:val="en-AU"/>
        </w:rPr>
        <w:t>Illumination</w:t>
      </w:r>
    </w:p>
    <w:p w14:paraId="46B6BCE3" w14:textId="3AB8EB47" w:rsidR="00164D59" w:rsidRPr="00C8250D" w:rsidRDefault="00164D59">
      <w:pPr>
        <w:pStyle w:val="ListParagraph"/>
        <w:numPr>
          <w:ilvl w:val="0"/>
          <w:numId w:val="39"/>
        </w:numPr>
        <w:rPr>
          <w:b/>
          <w:bCs/>
        </w:rPr>
      </w:pPr>
      <w:r w:rsidRPr="00C8250D">
        <w:rPr>
          <w:b/>
          <w:bCs/>
        </w:rPr>
        <w:t>Would illumination result in unacceptable glare?</w:t>
      </w:r>
    </w:p>
    <w:p w14:paraId="6B793145" w14:textId="0AD223ED" w:rsidR="00164D59" w:rsidRPr="00C8250D" w:rsidRDefault="00164D59">
      <w:pPr>
        <w:pStyle w:val="ListParagraph"/>
        <w:numPr>
          <w:ilvl w:val="0"/>
          <w:numId w:val="39"/>
        </w:numPr>
        <w:rPr>
          <w:b/>
          <w:bCs/>
        </w:rPr>
      </w:pPr>
      <w:r w:rsidRPr="00C8250D">
        <w:rPr>
          <w:b/>
          <w:bCs/>
        </w:rPr>
        <w:t>Would illumination affect safety for pedestrians, vehicles or aircraft?</w:t>
      </w:r>
    </w:p>
    <w:p w14:paraId="236417FC" w14:textId="47B9E479" w:rsidR="00164D59" w:rsidRPr="00C8250D" w:rsidRDefault="00164D59">
      <w:pPr>
        <w:pStyle w:val="ListParagraph"/>
        <w:numPr>
          <w:ilvl w:val="0"/>
          <w:numId w:val="39"/>
        </w:numPr>
        <w:rPr>
          <w:b/>
          <w:bCs/>
        </w:rPr>
      </w:pPr>
      <w:r w:rsidRPr="00C8250D">
        <w:rPr>
          <w:b/>
          <w:bCs/>
        </w:rPr>
        <w:t>Would illumination detract from the amenity of any residence or other form of accommodation?</w:t>
      </w:r>
    </w:p>
    <w:p w14:paraId="51F8D206" w14:textId="1DCA4128" w:rsidR="00164D59" w:rsidRPr="00C8250D" w:rsidRDefault="00164D59">
      <w:pPr>
        <w:pStyle w:val="ListParagraph"/>
        <w:numPr>
          <w:ilvl w:val="0"/>
          <w:numId w:val="39"/>
        </w:numPr>
        <w:rPr>
          <w:b/>
          <w:bCs/>
        </w:rPr>
      </w:pPr>
      <w:r w:rsidRPr="00C8250D">
        <w:rPr>
          <w:b/>
          <w:bCs/>
        </w:rPr>
        <w:t>Can the intensity of the illumination be adjusted, if necessary?</w:t>
      </w:r>
    </w:p>
    <w:p w14:paraId="519E01DA" w14:textId="588D144B" w:rsidR="00164D59" w:rsidRPr="00C8250D" w:rsidRDefault="00164D59">
      <w:pPr>
        <w:pStyle w:val="ListParagraph"/>
        <w:numPr>
          <w:ilvl w:val="0"/>
          <w:numId w:val="39"/>
        </w:numPr>
        <w:rPr>
          <w:b/>
          <w:bCs/>
        </w:rPr>
      </w:pPr>
      <w:r w:rsidRPr="00C8250D">
        <w:rPr>
          <w:b/>
          <w:bCs/>
        </w:rPr>
        <w:t>Is the illumination subject to a curfew?</w:t>
      </w:r>
    </w:p>
    <w:p w14:paraId="785AE419" w14:textId="77777777" w:rsidR="00164D59" w:rsidRDefault="00164D59" w:rsidP="007651EC"/>
    <w:p w14:paraId="6CCE0779" w14:textId="76F46414" w:rsidR="008C5D04" w:rsidRPr="00495CEA" w:rsidRDefault="008C5D04" w:rsidP="008C5D04">
      <w:r w:rsidRPr="00753021">
        <w:rPr>
          <w:b/>
        </w:rPr>
        <w:t xml:space="preserve">Condition </w:t>
      </w:r>
      <w:r w:rsidR="00CA2F77" w:rsidRPr="00753021">
        <w:rPr>
          <w:b/>
        </w:rPr>
        <w:t>G.4</w:t>
      </w:r>
      <w:r w:rsidRPr="00CA2F77">
        <w:rPr>
          <w:bCs/>
        </w:rPr>
        <w:t xml:space="preserve"> prohibits</w:t>
      </w:r>
      <w:r w:rsidRPr="00CA2F77">
        <w:t xml:space="preserve"> the illumination of any signage between 10pm and 7am. Subject to this condition the proposal is satisfactory in relation to illumination.</w:t>
      </w:r>
      <w:r>
        <w:t xml:space="preserve"> </w:t>
      </w:r>
    </w:p>
    <w:p w14:paraId="39249819" w14:textId="77777777" w:rsidR="008C5D04" w:rsidRDefault="008C5D04" w:rsidP="007651EC"/>
    <w:p w14:paraId="3BE54586" w14:textId="77777777" w:rsidR="00164D59" w:rsidRPr="00164D59" w:rsidRDefault="00164D59" w:rsidP="00164D59">
      <w:pPr>
        <w:rPr>
          <w:lang w:val="en-AU"/>
        </w:rPr>
      </w:pPr>
      <w:r w:rsidRPr="00164D59">
        <w:rPr>
          <w:b/>
          <w:bCs/>
          <w:lang w:val="en-AU"/>
        </w:rPr>
        <w:t>8</w:t>
      </w:r>
      <w:r w:rsidRPr="00164D59">
        <w:rPr>
          <w:lang w:val="en-AU"/>
        </w:rPr>
        <w:t>   </w:t>
      </w:r>
      <w:r w:rsidRPr="00164D59">
        <w:rPr>
          <w:b/>
          <w:bCs/>
          <w:lang w:val="en-AU"/>
        </w:rPr>
        <w:t>Safety</w:t>
      </w:r>
    </w:p>
    <w:p w14:paraId="65A9037D" w14:textId="75451748" w:rsidR="00164D59" w:rsidRPr="00C8250D" w:rsidRDefault="00164D59">
      <w:pPr>
        <w:pStyle w:val="ListParagraph"/>
        <w:numPr>
          <w:ilvl w:val="0"/>
          <w:numId w:val="39"/>
        </w:numPr>
        <w:rPr>
          <w:b/>
          <w:bCs/>
        </w:rPr>
      </w:pPr>
      <w:r w:rsidRPr="00C8250D">
        <w:rPr>
          <w:b/>
          <w:bCs/>
        </w:rPr>
        <w:t>Would the proposal reduce the safety for any public road?</w:t>
      </w:r>
    </w:p>
    <w:p w14:paraId="1FF7BC23" w14:textId="3F620B1F" w:rsidR="00164D59" w:rsidRPr="00C8250D" w:rsidRDefault="00164D59">
      <w:pPr>
        <w:pStyle w:val="ListParagraph"/>
        <w:numPr>
          <w:ilvl w:val="0"/>
          <w:numId w:val="39"/>
        </w:numPr>
        <w:rPr>
          <w:b/>
          <w:bCs/>
        </w:rPr>
      </w:pPr>
      <w:r w:rsidRPr="00C8250D">
        <w:rPr>
          <w:b/>
          <w:bCs/>
        </w:rPr>
        <w:t>Would the proposal reduce the safety for pedestrians or bicyclists?</w:t>
      </w:r>
    </w:p>
    <w:p w14:paraId="7DF94980" w14:textId="2CD46565" w:rsidR="00164D59" w:rsidRPr="00C8250D" w:rsidRDefault="00164D59" w:rsidP="00C8250D">
      <w:pPr>
        <w:pStyle w:val="ListParagraph"/>
        <w:ind w:left="720"/>
        <w:rPr>
          <w:b/>
          <w:bCs/>
        </w:rPr>
      </w:pPr>
      <w:r w:rsidRPr="00C8250D">
        <w:rPr>
          <w:b/>
          <w:bCs/>
        </w:rPr>
        <w:t>Would the proposal reduce the safety for pedestrians, particularly children, by obscuring sightlines from public areas?</w:t>
      </w:r>
    </w:p>
    <w:p w14:paraId="59A7F7B3" w14:textId="77777777" w:rsidR="00164D59" w:rsidRDefault="00164D59" w:rsidP="007651EC"/>
    <w:p w14:paraId="2011B5BC" w14:textId="524D4615" w:rsidR="008C5D04" w:rsidRDefault="008C5D04" w:rsidP="007651EC">
      <w:r>
        <w:t xml:space="preserve">Given the proposal does not involve any signage that obstructs sightlines, the proposal is acceptable with regard to safety for vehicles, pedestrians (including children) and cyclists. </w:t>
      </w:r>
    </w:p>
    <w:p w14:paraId="00E90A02" w14:textId="77777777" w:rsidR="00375399" w:rsidRDefault="00375399" w:rsidP="00FC0D3D"/>
    <w:p w14:paraId="7AB08FB8" w14:textId="77777777" w:rsidR="00375399" w:rsidRDefault="00375399">
      <w:pPr>
        <w:pStyle w:val="DAListNumber1"/>
        <w:numPr>
          <w:ilvl w:val="0"/>
          <w:numId w:val="30"/>
        </w:numPr>
        <w:tabs>
          <w:tab w:val="clear" w:pos="1702"/>
          <w:tab w:val="num" w:pos="1135"/>
        </w:tabs>
        <w:ind w:left="567"/>
        <w:rPr>
          <w:rFonts w:cs="Arial"/>
          <w:szCs w:val="22"/>
          <w:lang w:val="en-AU"/>
        </w:rPr>
      </w:pPr>
      <w:r w:rsidRPr="00375399">
        <w:rPr>
          <w:rFonts w:cs="Arial"/>
          <w:szCs w:val="22"/>
          <w:lang w:val="en-AU"/>
        </w:rPr>
        <w:t>State Environmental Planning Policy (Planning Systems) 2021</w:t>
      </w:r>
    </w:p>
    <w:p w14:paraId="363E3CDE" w14:textId="77777777" w:rsidR="007651EC" w:rsidRDefault="007651EC" w:rsidP="00FC0D3D">
      <w:pPr>
        <w:rPr>
          <w:lang w:val="en-AU"/>
        </w:rPr>
      </w:pPr>
    </w:p>
    <w:p w14:paraId="478A665B" w14:textId="0DAF4A26" w:rsidR="00A1643A" w:rsidRPr="00A1643A" w:rsidRDefault="00A1643A" w:rsidP="00A1643A">
      <w:pPr>
        <w:autoSpaceDE w:val="0"/>
        <w:autoSpaceDN w:val="0"/>
        <w:adjustRightInd w:val="0"/>
        <w:rPr>
          <w:rFonts w:cs="Arial"/>
          <w:color w:val="000000"/>
          <w:szCs w:val="22"/>
          <w:lang w:val="en-AU" w:eastAsia="en-AU"/>
        </w:rPr>
      </w:pPr>
      <w:r>
        <w:rPr>
          <w:rFonts w:cs="Arial"/>
          <w:color w:val="000000"/>
          <w:szCs w:val="22"/>
          <w:lang w:val="en-AU" w:eastAsia="en-AU"/>
        </w:rPr>
        <w:t xml:space="preserve">Under Schedule 6 of the SEPP, the proposal is defined as ‘regionally significant development’ as it has a cost of works greater than </w:t>
      </w:r>
      <w:r w:rsidRPr="00A1643A">
        <w:rPr>
          <w:rFonts w:cs="Arial"/>
          <w:color w:val="000000"/>
          <w:szCs w:val="22"/>
          <w:lang w:val="en-AU" w:eastAsia="en-AU"/>
        </w:rPr>
        <w:t>$30 million</w:t>
      </w:r>
      <w:r>
        <w:rPr>
          <w:rFonts w:cs="Arial"/>
          <w:color w:val="000000"/>
          <w:szCs w:val="22"/>
          <w:lang w:val="en-AU" w:eastAsia="en-AU"/>
        </w:rPr>
        <w:t xml:space="preserve">. </w:t>
      </w:r>
      <w:r w:rsidR="00F50976">
        <w:rPr>
          <w:rFonts w:cs="Arial"/>
          <w:color w:val="000000"/>
          <w:szCs w:val="22"/>
          <w:lang w:val="en-AU" w:eastAsia="en-AU"/>
        </w:rPr>
        <w:t xml:space="preserve">As such, </w:t>
      </w:r>
      <w:r w:rsidRPr="00A1643A">
        <w:rPr>
          <w:rFonts w:cs="Arial"/>
          <w:color w:val="000000"/>
          <w:szCs w:val="22"/>
          <w:lang w:val="en-AU" w:eastAsia="en-AU"/>
        </w:rPr>
        <w:t xml:space="preserve">Section 2.15 of the EP&amp;A Act applies and the functions of the consent authority under Part 4 of the Act will be exercised by the Sydney Eastern Planning Panel. </w:t>
      </w:r>
    </w:p>
    <w:p w14:paraId="2866DD48" w14:textId="77777777" w:rsidR="00FD62D8" w:rsidRDefault="00FD62D8" w:rsidP="00FC0D3D">
      <w:pPr>
        <w:rPr>
          <w:lang w:eastAsia="en-AU"/>
        </w:rPr>
      </w:pPr>
    </w:p>
    <w:p w14:paraId="4681D136" w14:textId="77777777" w:rsidR="00126FC5" w:rsidRPr="00B2607C" w:rsidRDefault="00126FC5" w:rsidP="00FD62D8">
      <w:pPr>
        <w:pStyle w:val="DAListNumber1"/>
        <w:ind w:left="567" w:hanging="567"/>
        <w:rPr>
          <w:rFonts w:cs="Arial"/>
        </w:rPr>
      </w:pPr>
      <w:r w:rsidRPr="00B2607C">
        <w:rPr>
          <w:rFonts w:cs="Arial"/>
        </w:rPr>
        <w:t>WOOLLAHRA LOCAL ENVIRONMENTAL PLAN 2014</w:t>
      </w:r>
    </w:p>
    <w:p w14:paraId="7D43DD8E" w14:textId="77777777" w:rsidR="00126FC5" w:rsidRPr="00B2607C" w:rsidRDefault="00126FC5" w:rsidP="00126FC5">
      <w:pPr>
        <w:rPr>
          <w:rFonts w:cs="Arial"/>
          <w:color w:val="000000"/>
          <w:lang w:val="en-US"/>
        </w:rPr>
      </w:pPr>
    </w:p>
    <w:p w14:paraId="2F9781BB" w14:textId="77777777" w:rsidR="00126FC5" w:rsidRPr="00B2607C" w:rsidRDefault="00126FC5" w:rsidP="00B2607C">
      <w:pPr>
        <w:pStyle w:val="DAListNumber2"/>
        <w:rPr>
          <w:rFonts w:cs="Arial"/>
        </w:rPr>
      </w:pPr>
      <w:r w:rsidRPr="00B2607C">
        <w:rPr>
          <w:rFonts w:cs="Arial"/>
        </w:rPr>
        <w:t>Part 1.2: Aims of Plan</w:t>
      </w:r>
    </w:p>
    <w:p w14:paraId="6258A132" w14:textId="77777777" w:rsidR="00126FC5" w:rsidRPr="00B2607C" w:rsidRDefault="00126FC5" w:rsidP="00126FC5">
      <w:pPr>
        <w:rPr>
          <w:rFonts w:cs="Arial"/>
          <w:color w:val="000000"/>
          <w:lang w:val="en-US"/>
        </w:rPr>
      </w:pPr>
    </w:p>
    <w:p w14:paraId="6CA3CA0E" w14:textId="30008C6F" w:rsidR="00F50976" w:rsidRDefault="00F50976" w:rsidP="00126FC5">
      <w:pPr>
        <w:rPr>
          <w:rFonts w:cs="Arial"/>
          <w:color w:val="000000"/>
          <w:lang w:val="en-AU"/>
        </w:rPr>
      </w:pPr>
      <w:r>
        <w:rPr>
          <w:rFonts w:cs="Arial"/>
          <w:color w:val="000000"/>
          <w:lang w:val="en-AU"/>
        </w:rPr>
        <w:t>The following aims are relevant to the proposal:</w:t>
      </w:r>
    </w:p>
    <w:p w14:paraId="5F7F702B" w14:textId="3815CBB3" w:rsidR="00F50976" w:rsidRPr="00F50976" w:rsidRDefault="00F50976" w:rsidP="00F50976">
      <w:pPr>
        <w:rPr>
          <w:rFonts w:cs="Arial"/>
          <w:color w:val="000000"/>
          <w:lang w:val="en-AU"/>
        </w:rPr>
      </w:pPr>
    </w:p>
    <w:p w14:paraId="36FF1D8E" w14:textId="77777777" w:rsidR="00F50976" w:rsidRPr="00F50976" w:rsidRDefault="00F50976" w:rsidP="00895E4B">
      <w:pPr>
        <w:ind w:left="426"/>
        <w:rPr>
          <w:rFonts w:cs="Arial"/>
          <w:i/>
          <w:iCs/>
          <w:color w:val="000000"/>
          <w:lang w:val="en-AU"/>
        </w:rPr>
      </w:pPr>
      <w:r w:rsidRPr="00F50976">
        <w:rPr>
          <w:rFonts w:cs="Arial"/>
          <w:i/>
          <w:iCs/>
          <w:color w:val="000000"/>
          <w:lang w:val="en-AU"/>
        </w:rPr>
        <w:t>(b)  to promote the management, development, conservation and economic use of property,</w:t>
      </w:r>
    </w:p>
    <w:p w14:paraId="741D94B1" w14:textId="77777777" w:rsidR="00F50976" w:rsidRPr="00F50976" w:rsidRDefault="00F50976" w:rsidP="00895E4B">
      <w:pPr>
        <w:ind w:left="426"/>
        <w:rPr>
          <w:rFonts w:cs="Arial"/>
          <w:i/>
          <w:iCs/>
          <w:color w:val="000000"/>
          <w:lang w:val="en-AU"/>
        </w:rPr>
      </w:pPr>
      <w:r w:rsidRPr="00F50976">
        <w:rPr>
          <w:rFonts w:cs="Arial"/>
          <w:i/>
          <w:iCs/>
          <w:color w:val="000000"/>
          <w:lang w:val="en-AU"/>
        </w:rPr>
        <w:t>(c)  to provide for an appropriate balance and distribution of land for commercial, retail, residential and tourist development and for recreation, open space, entertainment and community facilities,</w:t>
      </w:r>
    </w:p>
    <w:p w14:paraId="2DDE4EC7" w14:textId="77777777" w:rsidR="00F50976" w:rsidRPr="00F50976" w:rsidRDefault="00F50976" w:rsidP="00895E4B">
      <w:pPr>
        <w:ind w:left="426"/>
        <w:rPr>
          <w:rFonts w:cs="Arial"/>
          <w:i/>
          <w:iCs/>
          <w:color w:val="000000"/>
          <w:lang w:val="en-AU"/>
        </w:rPr>
      </w:pPr>
      <w:r w:rsidRPr="00F50976">
        <w:rPr>
          <w:rFonts w:cs="Arial"/>
          <w:i/>
          <w:iCs/>
          <w:color w:val="000000"/>
          <w:lang w:val="en-AU"/>
        </w:rPr>
        <w:t>(d)  to provide greater population densities in and around centres that are well serviced by public transport,</w:t>
      </w:r>
    </w:p>
    <w:p w14:paraId="4480E12A" w14:textId="77777777" w:rsidR="00F50976" w:rsidRPr="00F50976" w:rsidRDefault="00F50976" w:rsidP="00895E4B">
      <w:pPr>
        <w:ind w:left="426"/>
        <w:rPr>
          <w:rFonts w:cs="Arial"/>
          <w:i/>
          <w:iCs/>
          <w:color w:val="000000"/>
          <w:lang w:val="en-AU"/>
        </w:rPr>
      </w:pPr>
      <w:r w:rsidRPr="00F50976">
        <w:rPr>
          <w:rFonts w:cs="Arial"/>
          <w:i/>
          <w:iCs/>
          <w:color w:val="000000"/>
          <w:lang w:val="en-AU"/>
        </w:rPr>
        <w:t>(e)  to facilitate opportunities, in suitable locations, for diversity in dwelling density and type,</w:t>
      </w:r>
    </w:p>
    <w:p w14:paraId="160A53AE" w14:textId="77777777" w:rsidR="00F50976" w:rsidRPr="00F50976" w:rsidRDefault="00F50976" w:rsidP="00895E4B">
      <w:pPr>
        <w:ind w:left="426"/>
        <w:rPr>
          <w:rFonts w:cs="Arial"/>
          <w:i/>
          <w:iCs/>
          <w:color w:val="000000"/>
          <w:lang w:val="en-AU"/>
        </w:rPr>
      </w:pPr>
      <w:r w:rsidRPr="00F50976">
        <w:rPr>
          <w:rFonts w:cs="Arial"/>
          <w:i/>
          <w:iCs/>
          <w:color w:val="000000"/>
          <w:lang w:val="en-AU"/>
        </w:rPr>
        <w:t>(g)  to protect and enhance amenity and the natural environment,</w:t>
      </w:r>
    </w:p>
    <w:p w14:paraId="2538FD0D" w14:textId="77777777" w:rsidR="00F50976" w:rsidRPr="00F50976" w:rsidRDefault="00F50976" w:rsidP="00895E4B">
      <w:pPr>
        <w:ind w:left="426"/>
        <w:rPr>
          <w:rFonts w:cs="Arial"/>
          <w:i/>
          <w:iCs/>
          <w:color w:val="000000"/>
          <w:lang w:val="en-AU"/>
        </w:rPr>
      </w:pPr>
      <w:r w:rsidRPr="00F50976">
        <w:rPr>
          <w:rFonts w:cs="Arial"/>
          <w:i/>
          <w:iCs/>
          <w:color w:val="000000"/>
          <w:lang w:val="en-AU"/>
        </w:rPr>
        <w:t>(h)  to minimise and manage stormwater and flooding impacts,</w:t>
      </w:r>
    </w:p>
    <w:p w14:paraId="2BB4E7A6" w14:textId="77777777" w:rsidR="00F50976" w:rsidRPr="00F50976" w:rsidRDefault="00F50976" w:rsidP="00895E4B">
      <w:pPr>
        <w:ind w:left="426"/>
        <w:rPr>
          <w:rFonts w:cs="Arial"/>
          <w:i/>
          <w:iCs/>
          <w:color w:val="000000"/>
          <w:lang w:val="en-AU"/>
        </w:rPr>
      </w:pPr>
      <w:r w:rsidRPr="00F50976">
        <w:rPr>
          <w:rFonts w:cs="Arial"/>
          <w:i/>
          <w:iCs/>
          <w:color w:val="000000"/>
          <w:lang w:val="en-AU"/>
        </w:rPr>
        <w:t>(j)  to promote a high standard of design in the private and public domain,</w:t>
      </w:r>
    </w:p>
    <w:p w14:paraId="5627999B" w14:textId="77777777" w:rsidR="00F50976" w:rsidRPr="00F50976" w:rsidRDefault="00F50976" w:rsidP="00895E4B">
      <w:pPr>
        <w:ind w:left="426"/>
        <w:rPr>
          <w:rFonts w:cs="Arial"/>
          <w:i/>
          <w:iCs/>
          <w:color w:val="000000"/>
          <w:lang w:val="en-AU"/>
        </w:rPr>
      </w:pPr>
      <w:r w:rsidRPr="00F50976">
        <w:rPr>
          <w:rFonts w:cs="Arial"/>
          <w:i/>
          <w:iCs/>
          <w:color w:val="000000"/>
          <w:lang w:val="en-AU"/>
        </w:rPr>
        <w:t>(k)  to minimise and manage traffic and parking impacts,</w:t>
      </w:r>
    </w:p>
    <w:p w14:paraId="483CA207" w14:textId="77777777" w:rsidR="00F50976" w:rsidRPr="00F50976" w:rsidRDefault="00F50976" w:rsidP="00895E4B">
      <w:pPr>
        <w:ind w:left="426"/>
        <w:rPr>
          <w:rFonts w:cs="Arial"/>
          <w:i/>
          <w:iCs/>
          <w:color w:val="000000"/>
          <w:lang w:val="en-AU"/>
        </w:rPr>
      </w:pPr>
      <w:r w:rsidRPr="00F50976">
        <w:rPr>
          <w:rFonts w:cs="Arial"/>
          <w:i/>
          <w:iCs/>
          <w:color w:val="000000"/>
          <w:lang w:val="en-AU"/>
        </w:rPr>
        <w:t>(l)  to ensure development achieves the desired future character of the area,</w:t>
      </w:r>
    </w:p>
    <w:p w14:paraId="5920D4C3" w14:textId="77777777" w:rsidR="00F50976" w:rsidRPr="00F50976" w:rsidRDefault="00F50976" w:rsidP="00895E4B">
      <w:pPr>
        <w:ind w:left="426"/>
        <w:rPr>
          <w:rFonts w:cs="Arial"/>
          <w:i/>
          <w:iCs/>
          <w:color w:val="000000"/>
          <w:lang w:val="en-AU"/>
        </w:rPr>
      </w:pPr>
      <w:r w:rsidRPr="00F50976">
        <w:rPr>
          <w:rFonts w:cs="Arial"/>
          <w:i/>
          <w:iCs/>
          <w:color w:val="000000"/>
          <w:lang w:val="en-AU"/>
        </w:rPr>
        <w:t>(m)  to minimise excavation and manage impacts, including the potential impact of construction dewatering,</w:t>
      </w:r>
    </w:p>
    <w:p w14:paraId="5B8F1E18" w14:textId="77777777" w:rsidR="00F50976" w:rsidRPr="00AB3457" w:rsidRDefault="00F50976" w:rsidP="00895E4B">
      <w:pPr>
        <w:ind w:left="426"/>
        <w:rPr>
          <w:rFonts w:cs="Arial"/>
          <w:i/>
          <w:iCs/>
          <w:color w:val="000000"/>
          <w:lang w:val="en-AU"/>
        </w:rPr>
      </w:pPr>
      <w:r w:rsidRPr="00F50976">
        <w:rPr>
          <w:rFonts w:cs="Arial"/>
          <w:i/>
          <w:iCs/>
          <w:color w:val="000000"/>
          <w:lang w:val="en-AU"/>
        </w:rPr>
        <w:t xml:space="preserve">(n)  to encourage the retention and planting of trees and other vegetation as part of </w:t>
      </w:r>
      <w:r w:rsidRPr="00AB3457">
        <w:rPr>
          <w:rFonts w:cs="Arial"/>
          <w:i/>
          <w:iCs/>
          <w:color w:val="000000"/>
          <w:lang w:val="en-AU"/>
        </w:rPr>
        <w:t>development and minimise the urban heat island effect,</w:t>
      </w:r>
    </w:p>
    <w:p w14:paraId="0951C5FB" w14:textId="77777777" w:rsidR="00895E4B" w:rsidRPr="00AB3457" w:rsidRDefault="00895E4B" w:rsidP="00126FC5">
      <w:pPr>
        <w:rPr>
          <w:rFonts w:cs="Arial"/>
          <w:color w:val="000000"/>
          <w:lang w:val="en-AU"/>
        </w:rPr>
      </w:pPr>
    </w:p>
    <w:p w14:paraId="7D2CF931" w14:textId="31A10536" w:rsidR="00126FC5" w:rsidRPr="00AB3457" w:rsidRDefault="00126FC5" w:rsidP="00126FC5">
      <w:pPr>
        <w:rPr>
          <w:rFonts w:cs="Arial"/>
          <w:color w:val="000000"/>
          <w:lang w:val="en-AU"/>
        </w:rPr>
      </w:pPr>
      <w:r w:rsidRPr="00AB3457">
        <w:rPr>
          <w:rFonts w:cs="Arial"/>
          <w:color w:val="000000"/>
          <w:lang w:val="en-AU"/>
        </w:rPr>
        <w:t>The proposal is consistent with the aims in Part 1</w:t>
      </w:r>
      <w:r w:rsidR="004940C3" w:rsidRPr="00AB3457">
        <w:rPr>
          <w:rFonts w:cs="Arial"/>
          <w:color w:val="000000"/>
          <w:lang w:val="en-AU"/>
        </w:rPr>
        <w:t>.2(2) of the Woollahra LEP 2014 as follows:</w:t>
      </w:r>
    </w:p>
    <w:p w14:paraId="7C349994" w14:textId="77777777" w:rsidR="00BE74F0" w:rsidRPr="00AB3457" w:rsidRDefault="00BE74F0" w:rsidP="00BE74F0">
      <w:pPr>
        <w:rPr>
          <w:lang w:val="en-AU"/>
        </w:rPr>
      </w:pPr>
    </w:p>
    <w:p w14:paraId="1098B304" w14:textId="58D93E6C" w:rsidR="00BE74F0" w:rsidRPr="00AB3457" w:rsidRDefault="00BE74F0">
      <w:pPr>
        <w:numPr>
          <w:ilvl w:val="0"/>
          <w:numId w:val="52"/>
        </w:numPr>
        <w:tabs>
          <w:tab w:val="clear" w:pos="283"/>
          <w:tab w:val="num" w:pos="851"/>
        </w:tabs>
        <w:ind w:left="709"/>
        <w:rPr>
          <w:lang w:val="en-AU"/>
        </w:rPr>
      </w:pPr>
      <w:r w:rsidRPr="00AB3457">
        <w:rPr>
          <w:lang w:val="en-AU"/>
        </w:rPr>
        <w:t>The</w:t>
      </w:r>
      <w:r w:rsidR="00F54876" w:rsidRPr="00AB3457">
        <w:rPr>
          <w:lang w:val="en-AU"/>
        </w:rPr>
        <w:t xml:space="preserve"> subject site is currently underutilised, and the </w:t>
      </w:r>
      <w:r w:rsidRPr="00AB3457">
        <w:rPr>
          <w:lang w:val="en-AU"/>
        </w:rPr>
        <w:t xml:space="preserve">proposal facilitates the redevelopment </w:t>
      </w:r>
      <w:r w:rsidR="00F54876" w:rsidRPr="00AB3457">
        <w:rPr>
          <w:lang w:val="en-AU"/>
        </w:rPr>
        <w:t xml:space="preserve">of the site and the </w:t>
      </w:r>
      <w:r w:rsidRPr="00AB3457">
        <w:rPr>
          <w:lang w:val="en-AU"/>
        </w:rPr>
        <w:t>economic use of the land.</w:t>
      </w:r>
    </w:p>
    <w:p w14:paraId="085B20C9" w14:textId="683BC8C4" w:rsidR="00BE74F0" w:rsidRDefault="00BE74F0">
      <w:pPr>
        <w:numPr>
          <w:ilvl w:val="0"/>
          <w:numId w:val="52"/>
        </w:numPr>
        <w:tabs>
          <w:tab w:val="clear" w:pos="283"/>
          <w:tab w:val="num" w:pos="851"/>
        </w:tabs>
        <w:ind w:left="709"/>
        <w:rPr>
          <w:lang w:val="en-AU"/>
        </w:rPr>
      </w:pPr>
      <w:r w:rsidRPr="00AB3457">
        <w:rPr>
          <w:lang w:val="en-AU"/>
        </w:rPr>
        <w:lastRenderedPageBreak/>
        <w:t>The proposed development provides</w:t>
      </w:r>
      <w:r>
        <w:rPr>
          <w:lang w:val="en-AU"/>
        </w:rPr>
        <w:t xml:space="preserve"> a balance of retail and residential development that is appropriate in this location. </w:t>
      </w:r>
    </w:p>
    <w:p w14:paraId="70C66568" w14:textId="5C7E7EA0" w:rsidR="00BE74F0" w:rsidRDefault="00BE74F0">
      <w:pPr>
        <w:numPr>
          <w:ilvl w:val="0"/>
          <w:numId w:val="52"/>
        </w:numPr>
        <w:tabs>
          <w:tab w:val="clear" w:pos="283"/>
          <w:tab w:val="num" w:pos="851"/>
        </w:tabs>
        <w:ind w:left="709"/>
        <w:rPr>
          <w:lang w:val="en-AU"/>
        </w:rPr>
      </w:pPr>
      <w:r>
        <w:rPr>
          <w:lang w:val="en-AU"/>
        </w:rPr>
        <w:t>The proposed residential units increase density within a mixed use centre where a variety of services are available.</w:t>
      </w:r>
    </w:p>
    <w:p w14:paraId="77297D23" w14:textId="7031D8E2" w:rsidR="00BE74F0" w:rsidRDefault="00BE74F0">
      <w:pPr>
        <w:numPr>
          <w:ilvl w:val="0"/>
          <w:numId w:val="52"/>
        </w:numPr>
        <w:tabs>
          <w:tab w:val="clear" w:pos="283"/>
          <w:tab w:val="num" w:pos="851"/>
        </w:tabs>
        <w:ind w:left="709"/>
        <w:rPr>
          <w:lang w:val="en-AU"/>
        </w:rPr>
      </w:pPr>
      <w:r>
        <w:rPr>
          <w:lang w:val="en-AU"/>
        </w:rPr>
        <w:t>The residential units range in size/bedrooms, thereby providing diversity in the housing stock.</w:t>
      </w:r>
    </w:p>
    <w:p w14:paraId="782448BE" w14:textId="5DABF067" w:rsidR="00BE74F0" w:rsidRDefault="00BE74F0">
      <w:pPr>
        <w:numPr>
          <w:ilvl w:val="0"/>
          <w:numId w:val="52"/>
        </w:numPr>
        <w:tabs>
          <w:tab w:val="clear" w:pos="283"/>
          <w:tab w:val="num" w:pos="851"/>
        </w:tabs>
        <w:ind w:left="709"/>
        <w:rPr>
          <w:lang w:val="en-AU"/>
        </w:rPr>
      </w:pPr>
      <w:r>
        <w:rPr>
          <w:lang w:val="en-AU"/>
        </w:rPr>
        <w:t xml:space="preserve">Subject to conditions, the proposal will not have an adverse impact upon the natural environment. </w:t>
      </w:r>
    </w:p>
    <w:p w14:paraId="3B2E5ACF" w14:textId="77777777" w:rsidR="00AB3457" w:rsidRDefault="00BE548B" w:rsidP="00AB3457">
      <w:pPr>
        <w:numPr>
          <w:ilvl w:val="0"/>
          <w:numId w:val="52"/>
        </w:numPr>
        <w:tabs>
          <w:tab w:val="clear" w:pos="283"/>
          <w:tab w:val="num" w:pos="851"/>
        </w:tabs>
        <w:ind w:left="709"/>
        <w:rPr>
          <w:lang w:val="en-AU"/>
        </w:rPr>
      </w:pPr>
      <w:r>
        <w:rPr>
          <w:lang w:val="en-AU"/>
        </w:rPr>
        <w:t xml:space="preserve">Subject to conditions, the proposal will minimise and manage stormwater and flooding on the site. </w:t>
      </w:r>
    </w:p>
    <w:p w14:paraId="34E233BB" w14:textId="73F5C1A6" w:rsidR="00AB3457" w:rsidRPr="00AB3457" w:rsidRDefault="00AB3457" w:rsidP="00AB3457">
      <w:pPr>
        <w:numPr>
          <w:ilvl w:val="0"/>
          <w:numId w:val="52"/>
        </w:numPr>
        <w:tabs>
          <w:tab w:val="clear" w:pos="283"/>
          <w:tab w:val="num" w:pos="851"/>
        </w:tabs>
        <w:ind w:left="709"/>
        <w:rPr>
          <w:lang w:val="en-AU"/>
        </w:rPr>
      </w:pPr>
      <w:r w:rsidRPr="00AB3457">
        <w:rPr>
          <w:color w:val="000000"/>
          <w:lang w:val="en-US"/>
        </w:rPr>
        <w:t xml:space="preserve">Council’s Traffic Engineer has reviewed the proposal and </w:t>
      </w:r>
      <w:r w:rsidR="00EE161D">
        <w:rPr>
          <w:color w:val="000000"/>
          <w:lang w:val="en-US"/>
        </w:rPr>
        <w:t xml:space="preserve">is satisfied </w:t>
      </w:r>
      <w:r w:rsidRPr="00AB3457">
        <w:rPr>
          <w:color w:val="000000"/>
          <w:lang w:val="en-US"/>
        </w:rPr>
        <w:t xml:space="preserve">in relation to traffic and parking impacts, subject to conditions. </w:t>
      </w:r>
    </w:p>
    <w:p w14:paraId="589E874A" w14:textId="0A8400C3" w:rsidR="00895E4B" w:rsidRPr="006605CC" w:rsidRDefault="00895E4B">
      <w:pPr>
        <w:numPr>
          <w:ilvl w:val="0"/>
          <w:numId w:val="52"/>
        </w:numPr>
        <w:tabs>
          <w:tab w:val="clear" w:pos="283"/>
          <w:tab w:val="num" w:pos="851"/>
        </w:tabs>
        <w:ind w:left="709"/>
        <w:rPr>
          <w:lang w:val="en-AU"/>
        </w:rPr>
      </w:pPr>
      <w:r w:rsidRPr="006605CC">
        <w:rPr>
          <w:lang w:val="en-AU"/>
        </w:rPr>
        <w:t xml:space="preserve">Subject to conditions, the proposal is satisfactory with regard to the provision of </w:t>
      </w:r>
      <w:r w:rsidR="00EE161D" w:rsidRPr="006605CC">
        <w:rPr>
          <w:lang w:val="en-AU"/>
        </w:rPr>
        <w:t xml:space="preserve">on-site </w:t>
      </w:r>
      <w:r w:rsidRPr="006605CC">
        <w:rPr>
          <w:lang w:val="en-AU"/>
        </w:rPr>
        <w:t>car parking.</w:t>
      </w:r>
    </w:p>
    <w:p w14:paraId="54B9187E" w14:textId="7F2CCB09" w:rsidR="00895E4B" w:rsidRPr="006605CC" w:rsidRDefault="00BE548B">
      <w:pPr>
        <w:numPr>
          <w:ilvl w:val="0"/>
          <w:numId w:val="52"/>
        </w:numPr>
        <w:tabs>
          <w:tab w:val="clear" w:pos="283"/>
          <w:tab w:val="num" w:pos="851"/>
        </w:tabs>
        <w:ind w:left="709"/>
        <w:rPr>
          <w:lang w:val="en-AU"/>
        </w:rPr>
      </w:pPr>
      <w:r w:rsidRPr="006605CC">
        <w:rPr>
          <w:lang w:val="en-AU"/>
        </w:rPr>
        <w:t xml:space="preserve">The proposed development is consistent with the desired future character of the </w:t>
      </w:r>
      <w:r w:rsidR="00EE161D" w:rsidRPr="006605CC">
        <w:rPr>
          <w:lang w:val="en-AU"/>
        </w:rPr>
        <w:t>mixed use centre</w:t>
      </w:r>
      <w:r w:rsidR="003A4298" w:rsidRPr="006605CC">
        <w:rPr>
          <w:lang w:val="en-AU"/>
        </w:rPr>
        <w:t xml:space="preserve"> as the </w:t>
      </w:r>
      <w:r w:rsidR="003A4298" w:rsidRPr="006605CC">
        <w:t xml:space="preserve">proposal provides a supermarket to meet the needs of the local community and contributes to upgrading the building stock with a well-designed contemporary building. The proposed four storey built form with residential units above the retail space is consistent with the desired future character. </w:t>
      </w:r>
    </w:p>
    <w:p w14:paraId="52AA4E31" w14:textId="091ABCF5" w:rsidR="00BE548B" w:rsidRPr="006605CC" w:rsidRDefault="00BE548B">
      <w:pPr>
        <w:numPr>
          <w:ilvl w:val="0"/>
          <w:numId w:val="52"/>
        </w:numPr>
        <w:tabs>
          <w:tab w:val="clear" w:pos="283"/>
          <w:tab w:val="num" w:pos="851"/>
        </w:tabs>
        <w:ind w:left="709"/>
        <w:rPr>
          <w:lang w:val="en-AU"/>
        </w:rPr>
      </w:pPr>
      <w:r w:rsidRPr="006605CC">
        <w:rPr>
          <w:lang w:val="en-AU"/>
        </w:rPr>
        <w:t xml:space="preserve">The proposed </w:t>
      </w:r>
      <w:r w:rsidR="007875B2" w:rsidRPr="006605CC">
        <w:rPr>
          <w:lang w:val="en-AU"/>
        </w:rPr>
        <w:t>volume of excavation accommodates necessary retail and residential parking. Subject to conditions, the proposed excavation and dewatering is considered to be acceptable.</w:t>
      </w:r>
    </w:p>
    <w:p w14:paraId="7830E302" w14:textId="65A0F7C2" w:rsidR="007875B2" w:rsidRPr="006605CC" w:rsidRDefault="007875B2">
      <w:pPr>
        <w:numPr>
          <w:ilvl w:val="0"/>
          <w:numId w:val="52"/>
        </w:numPr>
        <w:tabs>
          <w:tab w:val="clear" w:pos="283"/>
          <w:tab w:val="num" w:pos="851"/>
        </w:tabs>
        <w:ind w:left="709"/>
        <w:rPr>
          <w:lang w:val="en-AU"/>
        </w:rPr>
      </w:pPr>
      <w:r w:rsidRPr="006605CC">
        <w:rPr>
          <w:lang w:val="en-AU"/>
        </w:rPr>
        <w:t xml:space="preserve">The proposal </w:t>
      </w:r>
      <w:r w:rsidR="006605CC" w:rsidRPr="006605CC">
        <w:rPr>
          <w:lang w:val="en-AU"/>
        </w:rPr>
        <w:t>allows for the retention of four existing street trees and provides replacement planting</w:t>
      </w:r>
      <w:r w:rsidR="001F3EEB">
        <w:rPr>
          <w:lang w:val="en-AU"/>
        </w:rPr>
        <w:t xml:space="preserve"> on Albemarle Avenue and</w:t>
      </w:r>
      <w:r w:rsidR="006605CC" w:rsidRPr="006605CC">
        <w:rPr>
          <w:lang w:val="en-AU"/>
        </w:rPr>
        <w:t xml:space="preserve"> within the separation zone. Council’s Trees and Landscaping Officer is satisfied that the proposed landscaping will provide adequate canopy cover and screening. </w:t>
      </w:r>
      <w:r w:rsidR="001F3EEB">
        <w:rPr>
          <w:lang w:val="en-AU"/>
        </w:rPr>
        <w:t xml:space="preserve">Furthermore, additional planting is provided within the building face to enhance the streetscape presentation. </w:t>
      </w:r>
    </w:p>
    <w:p w14:paraId="429E84FB" w14:textId="77777777" w:rsidR="00895E4B" w:rsidRDefault="00895E4B" w:rsidP="00FC0D3D">
      <w:pPr>
        <w:rPr>
          <w:lang w:val="en-AU"/>
        </w:rPr>
      </w:pPr>
    </w:p>
    <w:p w14:paraId="1FB7333C" w14:textId="15A2D1AD" w:rsidR="00126FC5" w:rsidRPr="00B2607C" w:rsidRDefault="00126FC5" w:rsidP="00AC7E58">
      <w:pPr>
        <w:pStyle w:val="DAListNumber2"/>
        <w:rPr>
          <w:rFonts w:cs="Arial"/>
          <w:lang w:val="en-AU"/>
        </w:rPr>
      </w:pPr>
      <w:r w:rsidRPr="00B2607C">
        <w:rPr>
          <w:rFonts w:cs="Arial"/>
          <w:lang w:val="en-AU"/>
        </w:rPr>
        <w:t>Land Use Table</w:t>
      </w:r>
      <w:r w:rsidR="009646E4">
        <w:rPr>
          <w:rFonts w:cs="Arial"/>
          <w:lang w:val="en-AU"/>
        </w:rPr>
        <w:t xml:space="preserve"> and Schedule 1</w:t>
      </w:r>
      <w:r w:rsidR="00807254">
        <w:rPr>
          <w:rFonts w:cs="Arial"/>
          <w:lang w:val="en-AU"/>
        </w:rPr>
        <w:t>, Clause 17</w:t>
      </w:r>
    </w:p>
    <w:p w14:paraId="52355292" w14:textId="77777777" w:rsidR="00126FC5" w:rsidRPr="00B2607C" w:rsidRDefault="00126FC5" w:rsidP="00126FC5">
      <w:pPr>
        <w:rPr>
          <w:rFonts w:cs="Arial"/>
          <w:color w:val="000000"/>
          <w:lang w:val="en-AU"/>
        </w:rPr>
      </w:pPr>
    </w:p>
    <w:p w14:paraId="62AD99B5" w14:textId="28EDD4DE" w:rsidR="00126FC5" w:rsidRPr="00B2607C" w:rsidRDefault="00126FC5" w:rsidP="00126FC5">
      <w:pPr>
        <w:rPr>
          <w:rFonts w:cs="Arial"/>
          <w:color w:val="000000"/>
          <w:lang w:val="en-AU"/>
        </w:rPr>
      </w:pPr>
      <w:r w:rsidRPr="00B2607C">
        <w:rPr>
          <w:rFonts w:cs="Arial"/>
          <w:color w:val="000000"/>
          <w:lang w:val="en-AU"/>
        </w:rPr>
        <w:t xml:space="preserve">The proposal is </w:t>
      </w:r>
      <w:r w:rsidRPr="005D1A24">
        <w:rPr>
          <w:rFonts w:cs="Arial"/>
          <w:color w:val="000000"/>
          <w:lang w:val="en-AU"/>
        </w:rPr>
        <w:t xml:space="preserve">defined as </w:t>
      </w:r>
      <w:r w:rsidR="00885D33" w:rsidRPr="005D1A24">
        <w:rPr>
          <w:rFonts w:cs="Arial"/>
          <w:color w:val="000000"/>
          <w:lang w:val="en-AU"/>
        </w:rPr>
        <w:t xml:space="preserve">a shop top housing development </w:t>
      </w:r>
      <w:r w:rsidRPr="005D1A24">
        <w:rPr>
          <w:rFonts w:cs="Arial"/>
          <w:color w:val="000000"/>
          <w:lang w:val="en-AU"/>
        </w:rPr>
        <w:t xml:space="preserve">and is permitted and is consistent with the objectives of the </w:t>
      </w:r>
      <w:r w:rsidR="00BC1BDC" w:rsidRPr="005D1A24">
        <w:rPr>
          <w:rFonts w:cs="Arial"/>
          <w:color w:val="000000"/>
          <w:lang w:val="en-AU"/>
        </w:rPr>
        <w:t>MU1 Mixed Use</w:t>
      </w:r>
      <w:r w:rsidRPr="005D1A24">
        <w:rPr>
          <w:rFonts w:cs="Arial"/>
          <w:color w:val="000000"/>
          <w:lang w:val="en-AU"/>
        </w:rPr>
        <w:t xml:space="preserve"> zone.</w:t>
      </w:r>
      <w:r w:rsidR="005D1A24">
        <w:rPr>
          <w:rFonts w:cs="Arial"/>
          <w:color w:val="000000"/>
          <w:lang w:val="en-AU"/>
        </w:rPr>
        <w:t xml:space="preserve"> While part of the site (30 Albemarle Avenue) is zoned R2, the Planning Proposal amended </w:t>
      </w:r>
      <w:r w:rsidR="009646E4">
        <w:rPr>
          <w:rFonts w:cs="Arial"/>
          <w:color w:val="000000"/>
          <w:lang w:val="en-AU"/>
        </w:rPr>
        <w:t>Schedule</w:t>
      </w:r>
      <w:r w:rsidR="005D1A24" w:rsidRPr="00011278">
        <w:rPr>
          <w:rFonts w:cs="Arial"/>
          <w:color w:val="000000"/>
        </w:rPr>
        <w:t xml:space="preserve"> 1</w:t>
      </w:r>
      <w:r w:rsidR="00F9292A">
        <w:rPr>
          <w:rFonts w:cs="Arial"/>
          <w:color w:val="000000"/>
        </w:rPr>
        <w:t xml:space="preserve"> (Clause 17)</w:t>
      </w:r>
      <w:r w:rsidR="005D1A24">
        <w:rPr>
          <w:rFonts w:cs="Arial"/>
          <w:color w:val="000000"/>
        </w:rPr>
        <w:t xml:space="preserve"> of WLEP 2014 to </w:t>
      </w:r>
      <w:r w:rsidR="00B60C91">
        <w:rPr>
          <w:rFonts w:cs="Arial"/>
          <w:color w:val="000000"/>
        </w:rPr>
        <w:t>permit</w:t>
      </w:r>
      <w:r w:rsidR="005D1A24">
        <w:rPr>
          <w:rFonts w:cs="Arial"/>
          <w:color w:val="000000"/>
        </w:rPr>
        <w:t xml:space="preserve"> </w:t>
      </w:r>
      <w:r w:rsidR="00B60C91">
        <w:rPr>
          <w:rFonts w:cs="Arial"/>
          <w:color w:val="000000"/>
        </w:rPr>
        <w:t xml:space="preserve">retail </w:t>
      </w:r>
      <w:r w:rsidR="005D1A24" w:rsidRPr="00011278">
        <w:rPr>
          <w:rFonts w:cs="Arial"/>
          <w:color w:val="000000"/>
        </w:rPr>
        <w:t>premises at 30 Albemarle Avenue, provided it is</w:t>
      </w:r>
      <w:r w:rsidR="009646E4">
        <w:rPr>
          <w:rFonts w:cs="Arial"/>
          <w:color w:val="000000"/>
        </w:rPr>
        <w:t xml:space="preserve"> for the purpose of </w:t>
      </w:r>
      <w:r w:rsidR="005D1A24" w:rsidRPr="00011278">
        <w:rPr>
          <w:rFonts w:cs="Arial"/>
          <w:color w:val="000000"/>
        </w:rPr>
        <w:t xml:space="preserve">shop top housing </w:t>
      </w:r>
      <w:r w:rsidR="009646E4">
        <w:rPr>
          <w:rFonts w:cs="Arial"/>
          <w:color w:val="000000"/>
        </w:rPr>
        <w:t xml:space="preserve">and developed in conjunction with </w:t>
      </w:r>
      <w:r w:rsidR="005D1A24" w:rsidRPr="00011278">
        <w:rPr>
          <w:rFonts w:cs="Arial"/>
          <w:color w:val="000000"/>
        </w:rPr>
        <w:t xml:space="preserve">488-492 Old South Head Road. </w:t>
      </w:r>
      <w:r w:rsidR="00B60C91">
        <w:rPr>
          <w:rFonts w:cs="Arial"/>
          <w:color w:val="000000"/>
        </w:rPr>
        <w:t xml:space="preserve">Accordingly, the proposed use is permissible. </w:t>
      </w:r>
    </w:p>
    <w:p w14:paraId="4EB009ED" w14:textId="77777777" w:rsidR="00126FC5" w:rsidRDefault="00126FC5" w:rsidP="00126FC5">
      <w:pPr>
        <w:rPr>
          <w:rFonts w:cs="Arial"/>
          <w:color w:val="000000"/>
          <w:lang w:val="en-AU"/>
        </w:rPr>
      </w:pPr>
    </w:p>
    <w:p w14:paraId="1E179967" w14:textId="3A31A0FE" w:rsidR="00895E4B" w:rsidRDefault="00895E4B" w:rsidP="00126FC5">
      <w:pPr>
        <w:rPr>
          <w:rFonts w:cs="Arial"/>
          <w:color w:val="000000"/>
          <w:lang w:val="en-AU"/>
        </w:rPr>
      </w:pPr>
      <w:r>
        <w:rPr>
          <w:rFonts w:cs="Arial"/>
          <w:color w:val="000000"/>
          <w:lang w:val="en-AU"/>
        </w:rPr>
        <w:t>The zone objectives for the M</w:t>
      </w:r>
      <w:r w:rsidR="001F3EEB">
        <w:rPr>
          <w:rFonts w:cs="Arial"/>
          <w:color w:val="000000"/>
          <w:lang w:val="en-AU"/>
        </w:rPr>
        <w:t>U</w:t>
      </w:r>
      <w:r>
        <w:rPr>
          <w:rFonts w:cs="Arial"/>
          <w:color w:val="000000"/>
          <w:lang w:val="en-AU"/>
        </w:rPr>
        <w:t>1 zone are as follows:</w:t>
      </w:r>
    </w:p>
    <w:p w14:paraId="00BB592E" w14:textId="5E04FB15" w:rsidR="00895E4B" w:rsidRPr="001567A2" w:rsidRDefault="00895E4B">
      <w:pPr>
        <w:pStyle w:val="ListParagraph"/>
        <w:numPr>
          <w:ilvl w:val="0"/>
          <w:numId w:val="39"/>
        </w:numPr>
        <w:rPr>
          <w:i/>
          <w:iCs/>
        </w:rPr>
      </w:pPr>
      <w:r w:rsidRPr="001567A2">
        <w:rPr>
          <w:i/>
          <w:iCs/>
        </w:rPr>
        <w:t>To encourage a diversity of business, retail, office and light industrial land uses that generate employment opportunities.</w:t>
      </w:r>
    </w:p>
    <w:p w14:paraId="2E58F940" w14:textId="30A878AD" w:rsidR="00895E4B" w:rsidRPr="001567A2" w:rsidRDefault="00895E4B">
      <w:pPr>
        <w:pStyle w:val="ListParagraph"/>
        <w:numPr>
          <w:ilvl w:val="0"/>
          <w:numId w:val="39"/>
        </w:numPr>
        <w:rPr>
          <w:i/>
          <w:iCs/>
        </w:rPr>
      </w:pPr>
      <w:r w:rsidRPr="001567A2">
        <w:rPr>
          <w:i/>
          <w:iCs/>
        </w:rPr>
        <w:t>To ensure that new development provides diverse and active street frontages to attract pedestrian traffic and to contribute to vibrant, diverse and functional streets and public spaces.</w:t>
      </w:r>
    </w:p>
    <w:p w14:paraId="265EE74A" w14:textId="63357CA3" w:rsidR="00895E4B" w:rsidRPr="001567A2" w:rsidRDefault="00895E4B">
      <w:pPr>
        <w:pStyle w:val="ListParagraph"/>
        <w:numPr>
          <w:ilvl w:val="0"/>
          <w:numId w:val="39"/>
        </w:numPr>
        <w:rPr>
          <w:i/>
          <w:iCs/>
        </w:rPr>
      </w:pPr>
      <w:r w:rsidRPr="001567A2">
        <w:rPr>
          <w:i/>
          <w:iCs/>
        </w:rPr>
        <w:t xml:space="preserve">To minimise conflict </w:t>
      </w:r>
      <w:r w:rsidR="00E0612B" w:rsidRPr="001567A2">
        <w:rPr>
          <w:i/>
          <w:iCs/>
        </w:rPr>
        <w:t>be</w:t>
      </w:r>
      <w:r w:rsidR="00E0612B">
        <w:rPr>
          <w:i/>
          <w:iCs/>
        </w:rPr>
        <w:t>t</w:t>
      </w:r>
      <w:r w:rsidR="00E0612B" w:rsidRPr="001567A2">
        <w:rPr>
          <w:i/>
          <w:iCs/>
        </w:rPr>
        <w:t>ween</w:t>
      </w:r>
      <w:r w:rsidRPr="001567A2">
        <w:rPr>
          <w:i/>
          <w:iCs/>
        </w:rPr>
        <w:t xml:space="preserve"> land uses within this zone and land uses within adjoining zones.</w:t>
      </w:r>
    </w:p>
    <w:p w14:paraId="21DBDB76" w14:textId="2FA6789A" w:rsidR="00895E4B" w:rsidRPr="001567A2" w:rsidRDefault="00895E4B">
      <w:pPr>
        <w:pStyle w:val="ListParagraph"/>
        <w:numPr>
          <w:ilvl w:val="0"/>
          <w:numId w:val="39"/>
        </w:numPr>
        <w:rPr>
          <w:i/>
          <w:iCs/>
        </w:rPr>
      </w:pPr>
      <w:r w:rsidRPr="001567A2">
        <w:rPr>
          <w:i/>
          <w:iCs/>
        </w:rPr>
        <w:t>To encourage business, retail, community and other non-residential land uses on the ground floor of buildings.</w:t>
      </w:r>
    </w:p>
    <w:p w14:paraId="0A7F0A56" w14:textId="4A89AA93" w:rsidR="00895E4B" w:rsidRPr="001567A2" w:rsidRDefault="00895E4B">
      <w:pPr>
        <w:pStyle w:val="ListParagraph"/>
        <w:numPr>
          <w:ilvl w:val="0"/>
          <w:numId w:val="39"/>
        </w:numPr>
        <w:rPr>
          <w:i/>
          <w:iCs/>
        </w:rPr>
      </w:pPr>
      <w:r w:rsidRPr="001567A2">
        <w:rPr>
          <w:i/>
          <w:iCs/>
        </w:rPr>
        <w:t>To provide for development of a scale and type that is compatible with the amenity of the surrounding residential area.</w:t>
      </w:r>
    </w:p>
    <w:p w14:paraId="46BC3383" w14:textId="076F2A59" w:rsidR="00895E4B" w:rsidRPr="001567A2" w:rsidRDefault="00895E4B">
      <w:pPr>
        <w:pStyle w:val="ListParagraph"/>
        <w:numPr>
          <w:ilvl w:val="0"/>
          <w:numId w:val="39"/>
        </w:numPr>
        <w:rPr>
          <w:i/>
          <w:iCs/>
        </w:rPr>
      </w:pPr>
      <w:r w:rsidRPr="001567A2">
        <w:rPr>
          <w:i/>
          <w:iCs/>
        </w:rPr>
        <w:t>To ensure development is of a height and scale that achieves the desired future character of the centre.</w:t>
      </w:r>
    </w:p>
    <w:p w14:paraId="3D10F581" w14:textId="3E5710F1" w:rsidR="00895E4B" w:rsidRPr="001567A2" w:rsidRDefault="00895E4B">
      <w:pPr>
        <w:pStyle w:val="ListParagraph"/>
        <w:numPr>
          <w:ilvl w:val="0"/>
          <w:numId w:val="39"/>
        </w:numPr>
        <w:rPr>
          <w:i/>
          <w:iCs/>
        </w:rPr>
      </w:pPr>
      <w:r w:rsidRPr="001567A2">
        <w:rPr>
          <w:i/>
          <w:iCs/>
        </w:rPr>
        <w:t>To maximise public transport patronage and encourage walking and cycling.</w:t>
      </w:r>
    </w:p>
    <w:p w14:paraId="4EA72DFA" w14:textId="3FE3017A" w:rsidR="00895E4B" w:rsidRPr="001567A2" w:rsidRDefault="00895E4B">
      <w:pPr>
        <w:pStyle w:val="ListParagraph"/>
        <w:numPr>
          <w:ilvl w:val="0"/>
          <w:numId w:val="39"/>
        </w:numPr>
        <w:rPr>
          <w:i/>
          <w:iCs/>
        </w:rPr>
      </w:pPr>
      <w:r w:rsidRPr="001567A2">
        <w:rPr>
          <w:i/>
          <w:iCs/>
        </w:rPr>
        <w:t>To encourage the retention and planting of trees and other vegetation as part of development to minimise the urban heat island effect and to improve microclimates.</w:t>
      </w:r>
    </w:p>
    <w:p w14:paraId="559C161A" w14:textId="77777777" w:rsidR="00895E4B" w:rsidRPr="001567A2" w:rsidRDefault="00895E4B" w:rsidP="00126FC5">
      <w:pPr>
        <w:rPr>
          <w:lang w:val="en-AU"/>
        </w:rPr>
      </w:pPr>
    </w:p>
    <w:p w14:paraId="0ACADE0A" w14:textId="6BAA0A4F" w:rsidR="00F50976" w:rsidRDefault="00F50976" w:rsidP="00126FC5">
      <w:pPr>
        <w:rPr>
          <w:rFonts w:cs="Arial"/>
          <w:color w:val="000000"/>
          <w:lang w:val="en-AU"/>
        </w:rPr>
      </w:pPr>
      <w:r>
        <w:rPr>
          <w:rFonts w:cs="Arial"/>
          <w:color w:val="000000"/>
          <w:lang w:val="en-AU"/>
        </w:rPr>
        <w:lastRenderedPageBreak/>
        <w:t>The proposal is acceptable with regard to the zone objectives for the following reasons:</w:t>
      </w:r>
    </w:p>
    <w:p w14:paraId="28A9A104" w14:textId="0E92D2A0" w:rsidR="00F50976" w:rsidRDefault="00F50976" w:rsidP="00126FC5">
      <w:pPr>
        <w:rPr>
          <w:rFonts w:cs="Arial"/>
          <w:color w:val="000000"/>
          <w:lang w:val="en-AU"/>
        </w:rPr>
      </w:pPr>
      <w:r>
        <w:rPr>
          <w:rFonts w:cs="Arial"/>
          <w:color w:val="000000"/>
          <w:lang w:val="en-AU"/>
        </w:rPr>
        <w:t xml:space="preserve"> </w:t>
      </w:r>
    </w:p>
    <w:p w14:paraId="36D374EE" w14:textId="4FFCF27A" w:rsidR="00895E4B" w:rsidRDefault="00895E4B" w:rsidP="00F958E7">
      <w:pPr>
        <w:pStyle w:val="ListParagraph"/>
        <w:numPr>
          <w:ilvl w:val="0"/>
          <w:numId w:val="39"/>
        </w:numPr>
        <w:ind w:left="714" w:hanging="357"/>
      </w:pPr>
      <w:r>
        <w:t>The propos</w:t>
      </w:r>
      <w:r w:rsidR="001567A2">
        <w:t xml:space="preserve">ed Woolworths supermarket contributes to the diversity of retail uses that generate </w:t>
      </w:r>
      <w:r w:rsidR="001567A2" w:rsidRPr="00C723A0">
        <w:t xml:space="preserve">employment opportunities. The </w:t>
      </w:r>
      <w:r w:rsidRPr="00C723A0">
        <w:t xml:space="preserve">proposal would provide up to </w:t>
      </w:r>
      <w:r w:rsidR="001567A2" w:rsidRPr="00C723A0">
        <w:t>70</w:t>
      </w:r>
      <w:r w:rsidRPr="00C723A0">
        <w:t xml:space="preserve"> full and part time employment positions.</w:t>
      </w:r>
    </w:p>
    <w:p w14:paraId="02B20351" w14:textId="708A5B75" w:rsidR="00DC2590" w:rsidRDefault="001567A2" w:rsidP="00F958E7">
      <w:pPr>
        <w:pStyle w:val="ListParagraph"/>
        <w:widowControl w:val="0"/>
        <w:numPr>
          <w:ilvl w:val="0"/>
          <w:numId w:val="39"/>
        </w:numPr>
        <w:ind w:left="714" w:hanging="357"/>
        <w:rPr>
          <w:rFonts w:cs="Arial"/>
          <w:snapToGrid w:val="0"/>
        </w:rPr>
      </w:pPr>
      <w:r>
        <w:t>The proposal has been designed to provide an active street frontage</w:t>
      </w:r>
      <w:r w:rsidR="00DC2590">
        <w:t xml:space="preserve">, by addressing the building to both the </w:t>
      </w:r>
      <w:r w:rsidR="00DC2590">
        <w:rPr>
          <w:rFonts w:cs="Arial"/>
          <w:snapToGrid w:val="0"/>
        </w:rPr>
        <w:t>Old South Head Road and Albermarle Avenue frontages</w:t>
      </w:r>
      <w:r w:rsidR="00F958E7">
        <w:rPr>
          <w:rFonts w:cs="Arial"/>
          <w:snapToGrid w:val="0"/>
        </w:rPr>
        <w:t xml:space="preserve">. The frontage is well articulated through brick arches, glazed walls and a curved design that responds to the corner location of the site. </w:t>
      </w:r>
    </w:p>
    <w:p w14:paraId="6A0C5530" w14:textId="3C4D408C" w:rsidR="001567A2" w:rsidRPr="00C723A0" w:rsidRDefault="00F958E7">
      <w:pPr>
        <w:pStyle w:val="ListParagraph"/>
        <w:numPr>
          <w:ilvl w:val="0"/>
          <w:numId w:val="39"/>
        </w:numPr>
      </w:pPr>
      <w:r w:rsidRPr="002361E4">
        <w:t xml:space="preserve">The design creates an appropriate transition to the adjacent R2 zone through the </w:t>
      </w:r>
      <w:r w:rsidR="002361E4" w:rsidRPr="002361E4">
        <w:t xml:space="preserve">stepped </w:t>
      </w:r>
      <w:r w:rsidR="002361E4" w:rsidRPr="00C723A0">
        <w:t xml:space="preserve">design of the western elevation, whereby the upper level is setback 13m from the western boundary. The 9m separation zone also provides a landscape buffer between the mixed use development the neighbouring dwelling. </w:t>
      </w:r>
    </w:p>
    <w:p w14:paraId="743CFAA0" w14:textId="5D426348" w:rsidR="001567A2" w:rsidRPr="00C723A0" w:rsidRDefault="001567A2">
      <w:pPr>
        <w:pStyle w:val="ListParagraph"/>
        <w:numPr>
          <w:ilvl w:val="0"/>
          <w:numId w:val="39"/>
        </w:numPr>
      </w:pPr>
      <w:r w:rsidRPr="00C723A0">
        <w:t>The retail land use has been provided at ground floor level. There are no residential uses provided at ground floor level.</w:t>
      </w:r>
    </w:p>
    <w:p w14:paraId="0DA240C7" w14:textId="5AEC23C7" w:rsidR="001567A2" w:rsidRPr="00E16B58" w:rsidRDefault="001567A2">
      <w:pPr>
        <w:pStyle w:val="ListParagraph"/>
        <w:numPr>
          <w:ilvl w:val="0"/>
          <w:numId w:val="39"/>
        </w:numPr>
      </w:pPr>
      <w:r w:rsidRPr="00E16B58">
        <w:t xml:space="preserve">As discussed further within the report, the height and scale of the development is consistent with the desired future character of the area. </w:t>
      </w:r>
    </w:p>
    <w:p w14:paraId="72F7E674" w14:textId="546F4F60" w:rsidR="00E16B58" w:rsidRDefault="00C723A0" w:rsidP="00126FC5">
      <w:pPr>
        <w:pStyle w:val="ListParagraph"/>
        <w:numPr>
          <w:ilvl w:val="0"/>
          <w:numId w:val="39"/>
        </w:numPr>
      </w:pPr>
      <w:r w:rsidRPr="00E16B58">
        <w:t>Subject to conditions, the Green Travel Pla</w:t>
      </w:r>
      <w:r w:rsidR="00C741D5">
        <w:t>n</w:t>
      </w:r>
      <w:r w:rsidRPr="00E16B58">
        <w:t xml:space="preserve"> is required to be updated to encourage staff to use </w:t>
      </w:r>
      <w:r w:rsidR="00E16B58" w:rsidRPr="00E16B58">
        <w:t xml:space="preserve">modes of transport other than driving to the site. </w:t>
      </w:r>
    </w:p>
    <w:p w14:paraId="7E1C984C" w14:textId="0423D667" w:rsidR="00F50976" w:rsidRDefault="00E16B58" w:rsidP="00126FC5">
      <w:pPr>
        <w:pStyle w:val="ListParagraph"/>
        <w:numPr>
          <w:ilvl w:val="0"/>
          <w:numId w:val="39"/>
        </w:numPr>
      </w:pPr>
      <w:r w:rsidRPr="00E16B58">
        <w:t>The proposal allows for the retention of four existing street trees and provides replacement planting on Albemarle Avenue and within the separation zone. Furthermore, additional planting is provided within the building face to enhance the streetscape presentation</w:t>
      </w:r>
      <w:r>
        <w:t>.</w:t>
      </w:r>
    </w:p>
    <w:p w14:paraId="6A637246" w14:textId="77777777" w:rsidR="00E16B58" w:rsidRPr="00E16B58" w:rsidRDefault="00E16B58" w:rsidP="00E16B58">
      <w:pPr>
        <w:pStyle w:val="ListParagraph"/>
        <w:ind w:left="720"/>
      </w:pPr>
    </w:p>
    <w:p w14:paraId="1C00BBE6" w14:textId="2CE3507E" w:rsidR="00126FC5" w:rsidRPr="00B2607C" w:rsidRDefault="00126FC5" w:rsidP="00AC7E58">
      <w:pPr>
        <w:pStyle w:val="DAListNumber2"/>
        <w:rPr>
          <w:rFonts w:cs="Arial"/>
          <w:lang w:val="en-AU"/>
        </w:rPr>
      </w:pPr>
      <w:r w:rsidRPr="00B2607C">
        <w:rPr>
          <w:rFonts w:cs="Arial"/>
          <w:lang w:val="en-AU"/>
        </w:rPr>
        <w:t>Part 4.3: Height of Buildings</w:t>
      </w:r>
      <w:r w:rsidR="00A3574F">
        <w:rPr>
          <w:rFonts w:cs="Arial"/>
          <w:lang w:val="en-AU"/>
        </w:rPr>
        <w:t xml:space="preserve"> and </w:t>
      </w:r>
      <w:r w:rsidR="00E365CF">
        <w:rPr>
          <w:rFonts w:cs="Arial"/>
          <w:lang w:val="en-AU"/>
        </w:rPr>
        <w:t>Part 6</w:t>
      </w:r>
      <w:r w:rsidR="00F9292A">
        <w:rPr>
          <w:rFonts w:cs="Arial"/>
          <w:lang w:val="en-AU"/>
        </w:rPr>
        <w:t>.12</w:t>
      </w:r>
      <w:r w:rsidR="00AA11A8">
        <w:rPr>
          <w:rFonts w:cs="Arial"/>
          <w:lang w:val="en-AU"/>
        </w:rPr>
        <w:t>(3)</w:t>
      </w:r>
      <w:r w:rsidR="00F9292A">
        <w:rPr>
          <w:rFonts w:cs="Arial"/>
          <w:lang w:val="en-AU"/>
        </w:rPr>
        <w:t xml:space="preserve"> (Development at Albemarle Avenue and Old South Head Road, Rose Bay)</w:t>
      </w:r>
    </w:p>
    <w:p w14:paraId="63352A83" w14:textId="77777777" w:rsidR="00126FC5" w:rsidRPr="00B2607C" w:rsidRDefault="00126FC5" w:rsidP="00126FC5">
      <w:pPr>
        <w:rPr>
          <w:rFonts w:cs="Arial"/>
          <w:color w:val="000000"/>
          <w:lang w:val="en-AU"/>
        </w:rPr>
      </w:pPr>
    </w:p>
    <w:p w14:paraId="09ACDA21" w14:textId="4847E41A" w:rsidR="00126FC5" w:rsidRPr="00B2607C" w:rsidRDefault="00126FC5" w:rsidP="00126FC5">
      <w:pPr>
        <w:rPr>
          <w:rFonts w:cs="Arial"/>
          <w:b/>
          <w:color w:val="000000"/>
        </w:rPr>
      </w:pPr>
      <w:r w:rsidRPr="00B2607C">
        <w:rPr>
          <w:rFonts w:cs="Arial"/>
          <w:color w:val="000000"/>
        </w:rPr>
        <w:t xml:space="preserve">Part 4.3 limits development to a maximum height of </w:t>
      </w:r>
      <w:r w:rsidR="000625B5">
        <w:rPr>
          <w:rFonts w:cs="Arial"/>
          <w:color w:val="000000"/>
        </w:rPr>
        <w:t>14.5</w:t>
      </w:r>
      <w:r w:rsidRPr="00B2607C">
        <w:rPr>
          <w:rFonts w:cs="Arial"/>
          <w:color w:val="000000"/>
        </w:rPr>
        <w:t>m</w:t>
      </w:r>
      <w:r w:rsidR="00B063FC">
        <w:rPr>
          <w:rFonts w:cs="Arial"/>
          <w:color w:val="000000"/>
        </w:rPr>
        <w:t xml:space="preserve"> on 488-492 Old South Head Road, Rose Bay</w:t>
      </w:r>
      <w:r w:rsidRPr="00B2607C">
        <w:rPr>
          <w:rFonts w:cs="Arial"/>
          <w:color w:val="000000"/>
        </w:rPr>
        <w:t>.</w:t>
      </w:r>
      <w:r w:rsidR="00B063FC">
        <w:rPr>
          <w:rFonts w:cs="Arial"/>
          <w:color w:val="000000"/>
        </w:rPr>
        <w:t xml:space="preserve"> </w:t>
      </w:r>
      <w:r w:rsidR="00E365CF">
        <w:rPr>
          <w:rFonts w:cs="Arial"/>
          <w:color w:val="000000"/>
        </w:rPr>
        <w:t xml:space="preserve">Part </w:t>
      </w:r>
      <w:r w:rsidR="00F9292A">
        <w:rPr>
          <w:rFonts w:cs="Arial"/>
          <w:color w:val="000000"/>
        </w:rPr>
        <w:t>6.12(3)</w:t>
      </w:r>
      <w:r w:rsidR="00A3574F">
        <w:rPr>
          <w:rFonts w:cs="Arial"/>
          <w:color w:val="000000"/>
        </w:rPr>
        <w:t xml:space="preserve"> allows development to a height of 14.5m on 30 Albemarle Avenue when the site is developed in conjunction with 488-492 Old South Head Road for the purpose of retail and residential premises. </w:t>
      </w:r>
    </w:p>
    <w:p w14:paraId="4738E51A" w14:textId="77777777" w:rsidR="00126FC5" w:rsidRPr="00B2607C" w:rsidRDefault="00126FC5" w:rsidP="00126FC5">
      <w:pPr>
        <w:rPr>
          <w:rFonts w:cs="Arial"/>
          <w:color w:val="000000"/>
          <w:lang w:val="en-A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3429"/>
        <w:gridCol w:w="1134"/>
        <w:gridCol w:w="1134"/>
      </w:tblGrid>
      <w:tr w:rsidR="000625B5" w:rsidRPr="00B2607C" w14:paraId="1850AF2F" w14:textId="77777777" w:rsidTr="000625B5">
        <w:trPr>
          <w:trHeight w:val="67"/>
          <w:tblHeader/>
        </w:trPr>
        <w:tc>
          <w:tcPr>
            <w:tcW w:w="3546" w:type="dxa"/>
            <w:tcBorders>
              <w:top w:val="single" w:sz="4" w:space="0" w:color="auto"/>
              <w:left w:val="single" w:sz="4" w:space="0" w:color="auto"/>
              <w:bottom w:val="single" w:sz="4" w:space="0" w:color="auto"/>
              <w:right w:val="single" w:sz="4" w:space="0" w:color="auto"/>
            </w:tcBorders>
            <w:shd w:val="clear" w:color="auto" w:fill="E0E0E0"/>
            <w:vAlign w:val="center"/>
          </w:tcPr>
          <w:p w14:paraId="6CB9EA5D" w14:textId="77777777" w:rsidR="000625B5" w:rsidRPr="00B2607C" w:rsidRDefault="000625B5" w:rsidP="005965DF">
            <w:pPr>
              <w:rPr>
                <w:rFonts w:cs="Arial"/>
                <w:b/>
                <w:color w:val="000000"/>
                <w:sz w:val="20"/>
              </w:rPr>
            </w:pPr>
          </w:p>
        </w:tc>
        <w:tc>
          <w:tcPr>
            <w:tcW w:w="342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5F46DE8" w14:textId="77777777" w:rsidR="000625B5" w:rsidRPr="00B2607C" w:rsidRDefault="000625B5" w:rsidP="005965DF">
            <w:pPr>
              <w:jc w:val="center"/>
              <w:rPr>
                <w:rFonts w:cs="Arial"/>
                <w:b/>
                <w:color w:val="000000"/>
                <w:sz w:val="20"/>
              </w:rPr>
            </w:pPr>
            <w:r w:rsidRPr="00B2607C">
              <w:rPr>
                <w:rFonts w:cs="Arial"/>
                <w:b/>
                <w:color w:val="000000"/>
                <w:sz w:val="20"/>
              </w:rPr>
              <w:t>Proposed</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D2914E1" w14:textId="77777777" w:rsidR="000625B5" w:rsidRPr="00B2607C" w:rsidRDefault="000625B5" w:rsidP="005965DF">
            <w:pPr>
              <w:jc w:val="center"/>
              <w:rPr>
                <w:rFonts w:cs="Arial"/>
                <w:b/>
                <w:color w:val="000000"/>
                <w:sz w:val="20"/>
              </w:rPr>
            </w:pPr>
            <w:r w:rsidRPr="00B2607C">
              <w:rPr>
                <w:rFonts w:cs="Arial"/>
                <w:b/>
                <w:color w:val="000000"/>
                <w:sz w:val="20"/>
              </w:rPr>
              <w:t>Control</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C12CD0A" w14:textId="77777777" w:rsidR="000625B5" w:rsidRPr="00B2607C" w:rsidRDefault="000625B5" w:rsidP="005965DF">
            <w:pPr>
              <w:jc w:val="center"/>
              <w:rPr>
                <w:rFonts w:cs="Arial"/>
                <w:b/>
                <w:color w:val="000000"/>
                <w:sz w:val="20"/>
              </w:rPr>
            </w:pPr>
            <w:r w:rsidRPr="00B2607C">
              <w:rPr>
                <w:rFonts w:cs="Arial"/>
                <w:b/>
                <w:color w:val="000000"/>
                <w:sz w:val="20"/>
              </w:rPr>
              <w:t>Complies</w:t>
            </w:r>
          </w:p>
        </w:tc>
      </w:tr>
      <w:tr w:rsidR="000625B5" w:rsidRPr="00B2607C" w14:paraId="6A9B6FBE" w14:textId="77777777" w:rsidTr="000625B5">
        <w:trPr>
          <w:trHeight w:val="500"/>
        </w:trPr>
        <w:tc>
          <w:tcPr>
            <w:tcW w:w="3546" w:type="dxa"/>
            <w:tcBorders>
              <w:top w:val="single" w:sz="4" w:space="0" w:color="auto"/>
              <w:left w:val="single" w:sz="4" w:space="0" w:color="auto"/>
              <w:bottom w:val="single" w:sz="4" w:space="0" w:color="auto"/>
              <w:right w:val="single" w:sz="4" w:space="0" w:color="auto"/>
            </w:tcBorders>
            <w:vAlign w:val="center"/>
            <w:hideMark/>
          </w:tcPr>
          <w:p w14:paraId="6A5D5A8A" w14:textId="77777777" w:rsidR="000625B5" w:rsidRPr="000625B5" w:rsidRDefault="000625B5" w:rsidP="005965DF">
            <w:pPr>
              <w:rPr>
                <w:rFonts w:cs="Arial"/>
                <w:color w:val="000000"/>
                <w:sz w:val="20"/>
              </w:rPr>
            </w:pPr>
            <w:r w:rsidRPr="000625B5">
              <w:rPr>
                <w:rFonts w:cs="Arial"/>
                <w:color w:val="000000"/>
                <w:sz w:val="20"/>
              </w:rPr>
              <w:t>Maximum Building Height</w:t>
            </w:r>
          </w:p>
        </w:tc>
        <w:tc>
          <w:tcPr>
            <w:tcW w:w="3429" w:type="dxa"/>
            <w:tcBorders>
              <w:top w:val="single" w:sz="4" w:space="0" w:color="auto"/>
              <w:left w:val="single" w:sz="4" w:space="0" w:color="auto"/>
              <w:bottom w:val="single" w:sz="4" w:space="0" w:color="auto"/>
              <w:right w:val="single" w:sz="4" w:space="0" w:color="auto"/>
            </w:tcBorders>
            <w:vAlign w:val="center"/>
            <w:hideMark/>
          </w:tcPr>
          <w:p w14:paraId="4C6EBE8F" w14:textId="77777777" w:rsidR="000625B5" w:rsidRPr="000625B5" w:rsidRDefault="000625B5" w:rsidP="005965DF">
            <w:pPr>
              <w:tabs>
                <w:tab w:val="left" w:pos="1807"/>
              </w:tabs>
              <w:jc w:val="center"/>
              <w:rPr>
                <w:rFonts w:cs="Arial"/>
                <w:color w:val="000000"/>
                <w:sz w:val="20"/>
              </w:rPr>
            </w:pPr>
            <w:r w:rsidRPr="000625B5">
              <w:rPr>
                <w:rFonts w:cs="Arial"/>
                <w:color w:val="000000"/>
                <w:sz w:val="20"/>
              </w:rPr>
              <w:t>14.89m (roof)</w:t>
            </w:r>
          </w:p>
          <w:p w14:paraId="08835077" w14:textId="6046A3D0" w:rsidR="000625B5" w:rsidRPr="000625B5" w:rsidRDefault="000625B5" w:rsidP="005965DF">
            <w:pPr>
              <w:tabs>
                <w:tab w:val="left" w:pos="1807"/>
              </w:tabs>
              <w:jc w:val="center"/>
              <w:rPr>
                <w:rFonts w:cs="Arial"/>
                <w:color w:val="000000"/>
                <w:sz w:val="20"/>
              </w:rPr>
            </w:pPr>
            <w:r w:rsidRPr="000625B5">
              <w:rPr>
                <w:rFonts w:cs="Arial"/>
                <w:color w:val="000000"/>
                <w:sz w:val="20"/>
              </w:rPr>
              <w:t>15.</w:t>
            </w:r>
            <w:r w:rsidR="00363E37">
              <w:rPr>
                <w:rFonts w:cs="Arial"/>
                <w:color w:val="000000"/>
                <w:sz w:val="20"/>
              </w:rPr>
              <w:t>53</w:t>
            </w:r>
            <w:r w:rsidRPr="000625B5">
              <w:rPr>
                <w:rFonts w:cs="Arial"/>
                <w:color w:val="000000"/>
                <w:sz w:val="20"/>
              </w:rPr>
              <w:t>m (Solar panels, lift overrun, AC screen)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695D51" w14:textId="0888A1B9" w:rsidR="000625B5" w:rsidRPr="000625B5" w:rsidRDefault="000625B5" w:rsidP="005965DF">
            <w:pPr>
              <w:jc w:val="center"/>
              <w:rPr>
                <w:rFonts w:cs="Arial"/>
                <w:color w:val="000000"/>
                <w:sz w:val="20"/>
              </w:rPr>
            </w:pPr>
            <w:r w:rsidRPr="000625B5">
              <w:rPr>
                <w:rFonts w:cs="Arial"/>
                <w:color w:val="000000"/>
                <w:sz w:val="20"/>
              </w:rPr>
              <w:t>14.5m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2DA18D" w14:textId="35D43A68" w:rsidR="000625B5" w:rsidRPr="000625B5" w:rsidRDefault="000625B5" w:rsidP="005965DF">
            <w:pPr>
              <w:jc w:val="center"/>
              <w:rPr>
                <w:rFonts w:cs="Arial"/>
                <w:color w:val="000000"/>
                <w:sz w:val="20"/>
              </w:rPr>
            </w:pPr>
            <w:r w:rsidRPr="000625B5">
              <w:rPr>
                <w:rFonts w:cs="Arial"/>
                <w:color w:val="000000"/>
                <w:sz w:val="20"/>
              </w:rPr>
              <w:t>NO</w:t>
            </w:r>
          </w:p>
        </w:tc>
      </w:tr>
    </w:tbl>
    <w:p w14:paraId="681ABDD6" w14:textId="77777777" w:rsidR="00126FC5" w:rsidRPr="00B2607C" w:rsidRDefault="00126FC5" w:rsidP="00126FC5">
      <w:pPr>
        <w:rPr>
          <w:rFonts w:cs="Arial"/>
          <w:color w:val="000000"/>
          <w:lang w:val="en-AU"/>
        </w:rPr>
      </w:pPr>
    </w:p>
    <w:p w14:paraId="2329B784" w14:textId="5CC51A9B" w:rsidR="00126FC5" w:rsidRPr="00B2607C" w:rsidRDefault="00126FC5" w:rsidP="00126FC5">
      <w:pPr>
        <w:rPr>
          <w:rFonts w:cs="Arial"/>
          <w:color w:val="000000"/>
          <w:szCs w:val="24"/>
        </w:rPr>
      </w:pPr>
      <w:r w:rsidRPr="00F9292A">
        <w:rPr>
          <w:rFonts w:cs="Arial"/>
          <w:color w:val="000000"/>
          <w:szCs w:val="24"/>
        </w:rPr>
        <w:t xml:space="preserve">The proposal does not comply with </w:t>
      </w:r>
      <w:r w:rsidRPr="00F9292A">
        <w:rPr>
          <w:rFonts w:cs="Arial"/>
          <w:color w:val="000000"/>
        </w:rPr>
        <w:t xml:space="preserve">Part 4.3 </w:t>
      </w:r>
      <w:r w:rsidR="00E365CF" w:rsidRPr="00F9292A">
        <w:rPr>
          <w:rFonts w:cs="Arial"/>
          <w:color w:val="000000"/>
        </w:rPr>
        <w:t>and Part 6</w:t>
      </w:r>
      <w:r w:rsidR="00F9292A" w:rsidRPr="00F9292A">
        <w:rPr>
          <w:rFonts w:cs="Arial"/>
          <w:color w:val="000000"/>
        </w:rPr>
        <w:t>.12</w:t>
      </w:r>
      <w:r w:rsidR="00AA11A8">
        <w:rPr>
          <w:rFonts w:cs="Arial"/>
          <w:color w:val="000000"/>
        </w:rPr>
        <w:t>(3)</w:t>
      </w:r>
      <w:r w:rsidR="00E365CF" w:rsidRPr="00F9292A">
        <w:rPr>
          <w:rFonts w:cs="Arial"/>
          <w:color w:val="000000"/>
        </w:rPr>
        <w:t xml:space="preserve"> </w:t>
      </w:r>
      <w:r w:rsidRPr="00F9292A">
        <w:rPr>
          <w:rFonts w:cs="Arial"/>
          <w:color w:val="000000"/>
        </w:rPr>
        <w:t xml:space="preserve">of Woollahra LEP 2014 </w:t>
      </w:r>
      <w:r w:rsidRPr="00F9292A">
        <w:rPr>
          <w:rFonts w:cs="Arial"/>
          <w:color w:val="000000"/>
          <w:szCs w:val="24"/>
        </w:rPr>
        <w:t xml:space="preserve">as detailed and assessed in </w:t>
      </w:r>
      <w:r w:rsidR="00E16B58" w:rsidRPr="00F9292A">
        <w:rPr>
          <w:rFonts w:cs="Arial"/>
          <w:color w:val="000000"/>
          <w:szCs w:val="24"/>
        </w:rPr>
        <w:t>Section 17.5</w:t>
      </w:r>
      <w:r w:rsidRPr="00F9292A">
        <w:rPr>
          <w:rFonts w:cs="Arial"/>
          <w:color w:val="000000"/>
          <w:szCs w:val="24"/>
        </w:rPr>
        <w:t>.</w:t>
      </w:r>
    </w:p>
    <w:p w14:paraId="127215AD" w14:textId="77777777" w:rsidR="00126FC5" w:rsidRPr="00B2607C" w:rsidRDefault="00126FC5" w:rsidP="00126FC5">
      <w:pPr>
        <w:rPr>
          <w:rFonts w:cs="Arial"/>
          <w:color w:val="000000"/>
          <w:lang w:val="en-AU"/>
        </w:rPr>
      </w:pPr>
    </w:p>
    <w:p w14:paraId="2A439160" w14:textId="589BBA13" w:rsidR="00126FC5" w:rsidRPr="00A3574F" w:rsidRDefault="00E365CF" w:rsidP="00AC7E58">
      <w:pPr>
        <w:pStyle w:val="DAListNumber2"/>
        <w:rPr>
          <w:rFonts w:cs="Arial"/>
          <w:lang w:val="en-AU"/>
        </w:rPr>
      </w:pPr>
      <w:r>
        <w:rPr>
          <w:rFonts w:cs="Arial"/>
          <w:lang w:val="en-AU"/>
        </w:rPr>
        <w:t>Part 6</w:t>
      </w:r>
      <w:r w:rsidR="00AA11A8">
        <w:rPr>
          <w:rFonts w:cs="Arial"/>
          <w:lang w:val="en-AU"/>
        </w:rPr>
        <w:t>.12</w:t>
      </w:r>
      <w:r>
        <w:rPr>
          <w:rFonts w:cs="Arial"/>
          <w:lang w:val="en-AU"/>
        </w:rPr>
        <w:t xml:space="preserve">(2) </w:t>
      </w:r>
      <w:r w:rsidR="00AA11A8">
        <w:rPr>
          <w:rFonts w:cs="Arial"/>
          <w:lang w:val="en-AU"/>
        </w:rPr>
        <w:t>(Development at Albemarle Avenue and Old South Head Road, Rose Bay)</w:t>
      </w:r>
    </w:p>
    <w:p w14:paraId="7D2CDCD3" w14:textId="77777777" w:rsidR="00126FC5" w:rsidRPr="00A3574F" w:rsidRDefault="00126FC5" w:rsidP="00126FC5">
      <w:pPr>
        <w:rPr>
          <w:rFonts w:cs="Arial"/>
          <w:color w:val="000000"/>
          <w:lang w:val="en-AU"/>
        </w:rPr>
      </w:pPr>
    </w:p>
    <w:p w14:paraId="3D207966" w14:textId="2BBC7387" w:rsidR="00126FC5" w:rsidRPr="00B2607C" w:rsidRDefault="00E365CF" w:rsidP="00126FC5">
      <w:pPr>
        <w:rPr>
          <w:rFonts w:cs="Arial"/>
          <w:color w:val="000000"/>
        </w:rPr>
      </w:pPr>
      <w:r>
        <w:rPr>
          <w:rFonts w:cs="Arial"/>
          <w:color w:val="000000"/>
        </w:rPr>
        <w:t>Part 6</w:t>
      </w:r>
      <w:r w:rsidR="00AA11A8">
        <w:rPr>
          <w:rFonts w:cs="Arial"/>
          <w:color w:val="000000"/>
        </w:rPr>
        <w:t>.12</w:t>
      </w:r>
      <w:r>
        <w:rPr>
          <w:rFonts w:cs="Arial"/>
          <w:color w:val="000000"/>
        </w:rPr>
        <w:t xml:space="preserve">(2) </w:t>
      </w:r>
      <w:r w:rsidR="001D7155" w:rsidRPr="00A3574F">
        <w:rPr>
          <w:rFonts w:cs="Arial"/>
          <w:color w:val="000000"/>
        </w:rPr>
        <w:t>allows a maximum Gross Floor Area of 3,720m² on 488 – 492 Old South Head Road and 480m² on 30 Albemarle</w:t>
      </w:r>
      <w:r w:rsidR="001D7155">
        <w:rPr>
          <w:rFonts w:cs="Arial"/>
          <w:color w:val="000000"/>
        </w:rPr>
        <w:t xml:space="preserve"> Avenue. </w:t>
      </w:r>
      <w:r>
        <w:rPr>
          <w:rFonts w:cs="Arial"/>
          <w:color w:val="000000"/>
        </w:rPr>
        <w:t>This clause applies when 30 Albemarle Avenue and 488-492 Old South Head Road are developed in conjunction and for the purpose of retail and residential premises.</w:t>
      </w:r>
    </w:p>
    <w:p w14:paraId="77F7F078" w14:textId="77777777" w:rsidR="00E62857" w:rsidRPr="00B2607C" w:rsidRDefault="00E62857" w:rsidP="00126FC5">
      <w:pPr>
        <w:rPr>
          <w:rFonts w:cs="Arial"/>
          <w:color w:val="000000"/>
        </w:rPr>
      </w:pPr>
    </w:p>
    <w:tbl>
      <w:tblPr>
        <w:tblW w:w="7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1655"/>
        <w:gridCol w:w="1655"/>
        <w:gridCol w:w="1135"/>
      </w:tblGrid>
      <w:tr w:rsidR="00B80B3D" w:rsidRPr="00B2607C" w14:paraId="0DDD238C" w14:textId="77777777" w:rsidTr="00B80B3D">
        <w:trPr>
          <w:trHeight w:val="67"/>
          <w:tblHeader/>
        </w:trPr>
        <w:tc>
          <w:tcPr>
            <w:tcW w:w="354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39A10A" w14:textId="52FA65B0" w:rsidR="00B80B3D" w:rsidRPr="00B2607C" w:rsidRDefault="00B80B3D" w:rsidP="005965DF">
            <w:pPr>
              <w:rPr>
                <w:rFonts w:cs="Arial"/>
                <w:b/>
                <w:color w:val="000000"/>
                <w:sz w:val="20"/>
              </w:rPr>
            </w:pPr>
            <w:r w:rsidRPr="00B2607C">
              <w:rPr>
                <w:rFonts w:cs="Arial"/>
                <w:b/>
                <w:color w:val="000000"/>
                <w:sz w:val="20"/>
              </w:rPr>
              <w:t xml:space="preserve">Site Area: </w:t>
            </w:r>
            <w:r w:rsidR="006D49E6">
              <w:rPr>
                <w:rFonts w:cs="Arial"/>
                <w:b/>
                <w:color w:val="000000"/>
                <w:sz w:val="20"/>
              </w:rPr>
              <w:t>2,257</w:t>
            </w:r>
            <w:r w:rsidRPr="00B2607C">
              <w:rPr>
                <w:rFonts w:cs="Arial"/>
                <w:b/>
                <w:color w:val="000000"/>
                <w:sz w:val="20"/>
                <w:lang w:val="en-AU"/>
              </w:rPr>
              <w:t>m</w:t>
            </w:r>
            <w:r w:rsidRPr="00B2607C">
              <w:rPr>
                <w:rFonts w:cs="Arial"/>
                <w:b/>
                <w:color w:val="000000"/>
                <w:sz w:val="20"/>
                <w:vertAlign w:val="superscript"/>
                <w:lang w:val="en-AU"/>
              </w:rPr>
              <w:t>2</w:t>
            </w:r>
          </w:p>
        </w:tc>
        <w:tc>
          <w:tcPr>
            <w:tcW w:w="165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ED863EB" w14:textId="77777777" w:rsidR="00B80B3D" w:rsidRPr="00B2607C" w:rsidRDefault="00B80B3D" w:rsidP="005965DF">
            <w:pPr>
              <w:jc w:val="center"/>
              <w:rPr>
                <w:rFonts w:cs="Arial"/>
                <w:b/>
                <w:color w:val="000000"/>
                <w:sz w:val="20"/>
              </w:rPr>
            </w:pPr>
            <w:r w:rsidRPr="00B2607C">
              <w:rPr>
                <w:rFonts w:cs="Arial"/>
                <w:b/>
                <w:color w:val="000000"/>
                <w:sz w:val="20"/>
              </w:rPr>
              <w:t>Proposed</w:t>
            </w:r>
          </w:p>
        </w:tc>
        <w:tc>
          <w:tcPr>
            <w:tcW w:w="165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E7E1F49" w14:textId="77777777" w:rsidR="00B80B3D" w:rsidRPr="00B2607C" w:rsidRDefault="00B80B3D" w:rsidP="005965DF">
            <w:pPr>
              <w:jc w:val="center"/>
              <w:rPr>
                <w:rFonts w:cs="Arial"/>
                <w:b/>
                <w:color w:val="000000"/>
                <w:sz w:val="20"/>
              </w:rPr>
            </w:pPr>
            <w:r w:rsidRPr="00B2607C">
              <w:rPr>
                <w:rFonts w:cs="Arial"/>
                <w:b/>
                <w:color w:val="000000"/>
                <w:sz w:val="20"/>
              </w:rPr>
              <w:t>Control</w:t>
            </w:r>
          </w:p>
        </w:tc>
        <w:tc>
          <w:tcPr>
            <w:tcW w:w="11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832988" w14:textId="77777777" w:rsidR="00B80B3D" w:rsidRPr="00B2607C" w:rsidRDefault="00B80B3D" w:rsidP="005965DF">
            <w:pPr>
              <w:jc w:val="center"/>
              <w:rPr>
                <w:rFonts w:cs="Arial"/>
                <w:b/>
                <w:color w:val="000000"/>
                <w:sz w:val="20"/>
              </w:rPr>
            </w:pPr>
            <w:r w:rsidRPr="00B2607C">
              <w:rPr>
                <w:rFonts w:cs="Arial"/>
                <w:b/>
                <w:color w:val="000000"/>
                <w:sz w:val="20"/>
              </w:rPr>
              <w:t>Complies</w:t>
            </w:r>
          </w:p>
        </w:tc>
      </w:tr>
      <w:tr w:rsidR="00E62857" w:rsidRPr="00B2607C" w14:paraId="5DD9D38F" w14:textId="77777777" w:rsidTr="00E62857">
        <w:trPr>
          <w:trHeight w:val="500"/>
        </w:trPr>
        <w:tc>
          <w:tcPr>
            <w:tcW w:w="3546" w:type="dxa"/>
            <w:tcBorders>
              <w:top w:val="single" w:sz="4" w:space="0" w:color="auto"/>
              <w:left w:val="single" w:sz="4" w:space="0" w:color="auto"/>
              <w:bottom w:val="single" w:sz="4" w:space="0" w:color="auto"/>
              <w:right w:val="single" w:sz="4" w:space="0" w:color="auto"/>
            </w:tcBorders>
            <w:vAlign w:val="center"/>
            <w:hideMark/>
          </w:tcPr>
          <w:p w14:paraId="77A95CDD" w14:textId="78A556C0" w:rsidR="00E62857" w:rsidRPr="00B2607C" w:rsidRDefault="00E62857" w:rsidP="00E62857">
            <w:pPr>
              <w:rPr>
                <w:rFonts w:cs="Arial"/>
                <w:color w:val="000000"/>
                <w:sz w:val="20"/>
              </w:rPr>
            </w:pPr>
            <w:r w:rsidRPr="00B2607C">
              <w:rPr>
                <w:rFonts w:cs="Arial"/>
                <w:color w:val="000000"/>
                <w:sz w:val="20"/>
              </w:rPr>
              <w:t>Floor Space Ratio</w:t>
            </w:r>
            <w:r w:rsidR="006D49E6">
              <w:rPr>
                <w:rFonts w:cs="Arial"/>
                <w:color w:val="000000"/>
                <w:sz w:val="20"/>
              </w:rPr>
              <w:t xml:space="preserve"> (whole site)</w:t>
            </w:r>
          </w:p>
        </w:tc>
        <w:tc>
          <w:tcPr>
            <w:tcW w:w="1655" w:type="dxa"/>
            <w:tcBorders>
              <w:top w:val="single" w:sz="4" w:space="0" w:color="auto"/>
              <w:left w:val="single" w:sz="4" w:space="0" w:color="auto"/>
              <w:bottom w:val="single" w:sz="4" w:space="0" w:color="auto"/>
              <w:right w:val="single" w:sz="4" w:space="0" w:color="auto"/>
            </w:tcBorders>
            <w:vAlign w:val="center"/>
          </w:tcPr>
          <w:p w14:paraId="6421180B" w14:textId="2FDAC715" w:rsidR="00E62857" w:rsidRPr="00B80B3D" w:rsidRDefault="00E62857" w:rsidP="00E62857">
            <w:pPr>
              <w:jc w:val="center"/>
              <w:rPr>
                <w:rFonts w:cs="Arial"/>
                <w:color w:val="000000"/>
                <w:sz w:val="20"/>
              </w:rPr>
            </w:pPr>
            <w:r w:rsidRPr="00B80B3D">
              <w:rPr>
                <w:rFonts w:cs="Arial"/>
                <w:color w:val="000000"/>
                <w:sz w:val="20"/>
              </w:rPr>
              <w:t>1.</w:t>
            </w:r>
            <w:r w:rsidR="006D49E6">
              <w:rPr>
                <w:rFonts w:cs="Arial"/>
                <w:color w:val="000000"/>
                <w:sz w:val="20"/>
              </w:rPr>
              <w:t>8</w:t>
            </w:r>
            <w:r w:rsidRPr="00B80B3D">
              <w:rPr>
                <w:rFonts w:cs="Arial"/>
                <w:color w:val="000000"/>
                <w:sz w:val="20"/>
              </w:rPr>
              <w:t>:1</w:t>
            </w:r>
          </w:p>
          <w:p w14:paraId="75BADDD3" w14:textId="66960D52" w:rsidR="00E62857" w:rsidRPr="00B80B3D" w:rsidRDefault="00E62857" w:rsidP="00E62857">
            <w:pPr>
              <w:jc w:val="center"/>
              <w:rPr>
                <w:rFonts w:cs="Arial"/>
                <w:color w:val="000000"/>
                <w:sz w:val="20"/>
              </w:rPr>
            </w:pPr>
            <w:r w:rsidRPr="00B80B3D">
              <w:rPr>
                <w:rFonts w:cs="Arial"/>
                <w:color w:val="000000"/>
                <w:sz w:val="20"/>
              </w:rPr>
              <w:t>(</w:t>
            </w:r>
            <w:r w:rsidR="006D49E6">
              <w:rPr>
                <w:rFonts w:cs="Arial"/>
                <w:color w:val="000000"/>
                <w:sz w:val="20"/>
              </w:rPr>
              <w:t>4,055.4m²</w:t>
            </w:r>
            <w:r w:rsidRPr="00B80B3D">
              <w:rPr>
                <w:rFonts w:cs="Arial"/>
                <w:color w:val="000000"/>
                <w:sz w:val="20"/>
              </w:rPr>
              <w:t>)</w:t>
            </w:r>
          </w:p>
        </w:tc>
        <w:tc>
          <w:tcPr>
            <w:tcW w:w="1655" w:type="dxa"/>
            <w:tcBorders>
              <w:top w:val="single" w:sz="4" w:space="0" w:color="auto"/>
              <w:left w:val="single" w:sz="4" w:space="0" w:color="auto"/>
              <w:bottom w:val="single" w:sz="4" w:space="0" w:color="auto"/>
              <w:right w:val="single" w:sz="4" w:space="0" w:color="auto"/>
            </w:tcBorders>
            <w:vAlign w:val="center"/>
          </w:tcPr>
          <w:p w14:paraId="0E23BA35" w14:textId="77777777" w:rsidR="00E62857" w:rsidRPr="006D49E6" w:rsidRDefault="00E62857" w:rsidP="00E62857">
            <w:pPr>
              <w:jc w:val="center"/>
              <w:rPr>
                <w:rFonts w:cs="Arial"/>
                <w:color w:val="000000"/>
                <w:sz w:val="20"/>
              </w:rPr>
            </w:pPr>
            <w:r w:rsidRPr="006D49E6">
              <w:rPr>
                <w:rFonts w:cs="Arial"/>
                <w:color w:val="000000"/>
                <w:sz w:val="20"/>
              </w:rPr>
              <w:t>1.86:1</w:t>
            </w:r>
          </w:p>
          <w:p w14:paraId="606CFD1A" w14:textId="0BAB3349" w:rsidR="00E62857" w:rsidRPr="00B80B3D" w:rsidRDefault="00E62857" w:rsidP="00E62857">
            <w:pPr>
              <w:jc w:val="center"/>
              <w:rPr>
                <w:rFonts w:cs="Arial"/>
                <w:color w:val="000000"/>
                <w:sz w:val="20"/>
              </w:rPr>
            </w:pPr>
            <w:r w:rsidRPr="006D49E6">
              <w:rPr>
                <w:rFonts w:cs="Arial"/>
                <w:color w:val="000000"/>
                <w:sz w:val="20"/>
              </w:rPr>
              <w:t>(4,200m</w:t>
            </w:r>
            <w:r w:rsidRPr="006D49E6">
              <w:rPr>
                <w:rFonts w:cs="Arial"/>
                <w:color w:val="000000"/>
                <w:sz w:val="20"/>
                <w:vertAlign w:val="superscript"/>
              </w:rPr>
              <w:t>2</w:t>
            </w:r>
            <w:r w:rsidRPr="006D49E6">
              <w:rPr>
                <w:rFonts w:cs="Arial"/>
                <w:color w:val="000000"/>
                <w:sz w:val="20"/>
              </w:rPr>
              <w:t>)</w:t>
            </w:r>
          </w:p>
        </w:tc>
        <w:tc>
          <w:tcPr>
            <w:tcW w:w="1135" w:type="dxa"/>
            <w:tcBorders>
              <w:top w:val="single" w:sz="4" w:space="0" w:color="auto"/>
              <w:left w:val="single" w:sz="4" w:space="0" w:color="auto"/>
              <w:bottom w:val="single" w:sz="4" w:space="0" w:color="auto"/>
              <w:right w:val="single" w:sz="4" w:space="0" w:color="auto"/>
            </w:tcBorders>
            <w:vAlign w:val="center"/>
          </w:tcPr>
          <w:p w14:paraId="5036B565" w14:textId="41DB3B8E" w:rsidR="00E62857" w:rsidRPr="00B80B3D" w:rsidRDefault="00E62857" w:rsidP="00E62857">
            <w:pPr>
              <w:jc w:val="center"/>
              <w:rPr>
                <w:rFonts w:cs="Arial"/>
                <w:color w:val="000000"/>
                <w:sz w:val="20"/>
              </w:rPr>
            </w:pPr>
            <w:r w:rsidRPr="00B80B3D">
              <w:rPr>
                <w:rFonts w:cs="Arial"/>
                <w:color w:val="000000"/>
                <w:sz w:val="20"/>
              </w:rPr>
              <w:t>YES</w:t>
            </w:r>
          </w:p>
        </w:tc>
      </w:tr>
    </w:tbl>
    <w:p w14:paraId="0895F60F" w14:textId="77777777" w:rsidR="00126FC5" w:rsidRDefault="00126FC5" w:rsidP="00126FC5">
      <w:pPr>
        <w:rPr>
          <w:rFonts w:cs="Arial"/>
          <w:color w:val="000000"/>
        </w:rPr>
      </w:pPr>
    </w:p>
    <w:p w14:paraId="7C0D6082" w14:textId="157765C1" w:rsidR="00126FC5" w:rsidRPr="006D6FF9" w:rsidRDefault="00126FC5" w:rsidP="00126FC5">
      <w:pPr>
        <w:rPr>
          <w:rFonts w:cs="Arial"/>
          <w:color w:val="000000"/>
          <w:szCs w:val="22"/>
          <w:lang w:val="en-AU"/>
        </w:rPr>
      </w:pPr>
      <w:r w:rsidRPr="00B2607C">
        <w:rPr>
          <w:rFonts w:cs="Arial"/>
          <w:color w:val="000000"/>
        </w:rPr>
        <w:t xml:space="preserve">The </w:t>
      </w:r>
      <w:r w:rsidRPr="00AA11A8">
        <w:rPr>
          <w:rFonts w:cs="Arial"/>
          <w:color w:val="000000"/>
        </w:rPr>
        <w:t>proposal complies with the maximum floor space ratio prescribed by</w:t>
      </w:r>
      <w:r w:rsidR="00AA11A8" w:rsidRPr="00AA11A8">
        <w:rPr>
          <w:rFonts w:cs="Arial"/>
          <w:color w:val="000000"/>
        </w:rPr>
        <w:t xml:space="preserve"> Part 6.12(2) </w:t>
      </w:r>
      <w:r w:rsidRPr="00AA11A8">
        <w:rPr>
          <w:rFonts w:cs="Arial"/>
          <w:color w:val="000000"/>
        </w:rPr>
        <w:t xml:space="preserve">of Woollahra LEP </w:t>
      </w:r>
      <w:r w:rsidR="00F00B98" w:rsidRPr="00AA11A8">
        <w:rPr>
          <w:rFonts w:cs="Arial"/>
          <w:color w:val="000000"/>
        </w:rPr>
        <w:t>2014</w:t>
      </w:r>
      <w:r w:rsidRPr="00AA11A8">
        <w:rPr>
          <w:rFonts w:cs="Arial"/>
          <w:color w:val="000000"/>
        </w:rPr>
        <w:t xml:space="preserve">. It is also acceptable with regard to the relevant </w:t>
      </w:r>
      <w:r w:rsidR="00AA11A8" w:rsidRPr="00AA11A8">
        <w:rPr>
          <w:rFonts w:cs="Arial"/>
          <w:color w:val="000000"/>
        </w:rPr>
        <w:t xml:space="preserve">Floor Space Ratio </w:t>
      </w:r>
      <w:r w:rsidRPr="00AA11A8">
        <w:rPr>
          <w:rFonts w:cs="Arial"/>
          <w:color w:val="000000"/>
        </w:rPr>
        <w:t xml:space="preserve">objectives under Part 4.4(1) of </w:t>
      </w:r>
      <w:r w:rsidRPr="00AA11A8">
        <w:rPr>
          <w:rFonts w:cs="Arial"/>
          <w:color w:val="000000"/>
          <w:szCs w:val="22"/>
        </w:rPr>
        <w:t>Woollahra</w:t>
      </w:r>
      <w:r w:rsidRPr="006D6FF9">
        <w:rPr>
          <w:rFonts w:cs="Arial"/>
          <w:color w:val="000000"/>
          <w:szCs w:val="22"/>
        </w:rPr>
        <w:t xml:space="preserve"> LEP 2014 in the following manner:</w:t>
      </w:r>
    </w:p>
    <w:p w14:paraId="283C4ADF" w14:textId="77777777" w:rsidR="00126FC5" w:rsidRPr="006D6FF9" w:rsidRDefault="00126FC5" w:rsidP="00126FC5">
      <w:pPr>
        <w:pStyle w:val="Default"/>
        <w:rPr>
          <w:sz w:val="22"/>
          <w:szCs w:val="22"/>
        </w:rPr>
      </w:pPr>
    </w:p>
    <w:p w14:paraId="4815EE45" w14:textId="5FD0CB6C" w:rsidR="005B3578" w:rsidRPr="006D6FF9" w:rsidRDefault="005B3578">
      <w:pPr>
        <w:pStyle w:val="Default"/>
        <w:numPr>
          <w:ilvl w:val="0"/>
          <w:numId w:val="43"/>
        </w:numPr>
        <w:rPr>
          <w:sz w:val="22"/>
          <w:szCs w:val="22"/>
        </w:rPr>
      </w:pPr>
      <w:r w:rsidRPr="006D6FF9">
        <w:rPr>
          <w:sz w:val="22"/>
          <w:szCs w:val="22"/>
        </w:rPr>
        <w:lastRenderedPageBreak/>
        <w:t>T</w:t>
      </w:r>
      <w:r w:rsidR="003B6154" w:rsidRPr="006D6FF9">
        <w:rPr>
          <w:sz w:val="22"/>
          <w:szCs w:val="22"/>
        </w:rPr>
        <w:t xml:space="preserve">he density, bulk and scale of the proposed development is </w:t>
      </w:r>
      <w:r w:rsidRPr="006D6FF9">
        <w:rPr>
          <w:sz w:val="22"/>
          <w:szCs w:val="22"/>
        </w:rPr>
        <w:t xml:space="preserve">compatible with the desired future character of the Rose Bay South Mixed Use Centre. </w:t>
      </w:r>
    </w:p>
    <w:p w14:paraId="1CEAEE1B" w14:textId="328CBDA3" w:rsidR="005B3578" w:rsidRPr="00AA11A8" w:rsidRDefault="005B3578">
      <w:pPr>
        <w:pStyle w:val="Default"/>
        <w:numPr>
          <w:ilvl w:val="0"/>
          <w:numId w:val="43"/>
        </w:numPr>
        <w:rPr>
          <w:sz w:val="22"/>
          <w:szCs w:val="22"/>
        </w:rPr>
      </w:pPr>
      <w:r w:rsidRPr="006D6FF9">
        <w:rPr>
          <w:sz w:val="22"/>
          <w:szCs w:val="22"/>
        </w:rPr>
        <w:t xml:space="preserve">The scale of the development does not have an adverse impact upon the enjoyment of </w:t>
      </w:r>
      <w:r w:rsidRPr="00FF7BB0">
        <w:rPr>
          <w:sz w:val="22"/>
          <w:szCs w:val="22"/>
        </w:rPr>
        <w:t xml:space="preserve">adjoining properties and the public </w:t>
      </w:r>
      <w:r w:rsidRPr="00AA11A8">
        <w:rPr>
          <w:sz w:val="22"/>
          <w:szCs w:val="22"/>
        </w:rPr>
        <w:t xml:space="preserve">domain. </w:t>
      </w:r>
    </w:p>
    <w:p w14:paraId="1B7217A8" w14:textId="754CEE19" w:rsidR="005B3578" w:rsidRPr="00AA11A8" w:rsidRDefault="005B3578">
      <w:pPr>
        <w:pStyle w:val="Default"/>
        <w:numPr>
          <w:ilvl w:val="0"/>
          <w:numId w:val="43"/>
        </w:numPr>
        <w:rPr>
          <w:sz w:val="22"/>
          <w:szCs w:val="22"/>
        </w:rPr>
      </w:pPr>
      <w:r w:rsidRPr="00AA11A8">
        <w:rPr>
          <w:sz w:val="22"/>
          <w:szCs w:val="22"/>
        </w:rPr>
        <w:t>The proposal complies with the requirement for dee</w:t>
      </w:r>
      <w:r w:rsidR="00FF7BB0" w:rsidRPr="00AA11A8">
        <w:rPr>
          <w:sz w:val="22"/>
          <w:szCs w:val="22"/>
        </w:rPr>
        <w:t>p</w:t>
      </w:r>
      <w:r w:rsidRPr="00AA11A8">
        <w:rPr>
          <w:sz w:val="22"/>
          <w:szCs w:val="22"/>
        </w:rPr>
        <w:t xml:space="preserve"> soil planting, tree canopy cover and open space. </w:t>
      </w:r>
    </w:p>
    <w:p w14:paraId="1E11052F" w14:textId="77777777" w:rsidR="005B3578" w:rsidRPr="00AA11A8" w:rsidRDefault="005B3578" w:rsidP="005B3578">
      <w:pPr>
        <w:pStyle w:val="Default"/>
        <w:rPr>
          <w:sz w:val="22"/>
          <w:szCs w:val="22"/>
        </w:rPr>
      </w:pPr>
    </w:p>
    <w:p w14:paraId="466D6772" w14:textId="2A9F5410" w:rsidR="005B3578" w:rsidRPr="00AA11A8" w:rsidRDefault="005B3578" w:rsidP="005B3578">
      <w:pPr>
        <w:pStyle w:val="Default"/>
        <w:rPr>
          <w:sz w:val="22"/>
          <w:szCs w:val="22"/>
        </w:rPr>
      </w:pPr>
      <w:r w:rsidRPr="00AA11A8">
        <w:rPr>
          <w:sz w:val="22"/>
          <w:szCs w:val="22"/>
        </w:rPr>
        <w:t xml:space="preserve">As such, the proposal is acceptable with regard to Part </w:t>
      </w:r>
      <w:r w:rsidR="00AA11A8" w:rsidRPr="00AA11A8">
        <w:rPr>
          <w:sz w:val="22"/>
          <w:szCs w:val="22"/>
        </w:rPr>
        <w:t>4.4(1) and Part 6.12(2)</w:t>
      </w:r>
      <w:r w:rsidRPr="00AA11A8">
        <w:rPr>
          <w:sz w:val="22"/>
          <w:szCs w:val="22"/>
        </w:rPr>
        <w:t xml:space="preserve"> of WLEP 2014. </w:t>
      </w:r>
    </w:p>
    <w:p w14:paraId="37E357CF" w14:textId="77777777" w:rsidR="00126FC5" w:rsidRPr="00AA11A8" w:rsidRDefault="00126FC5" w:rsidP="00126FC5">
      <w:pPr>
        <w:rPr>
          <w:rFonts w:cs="Arial"/>
          <w:color w:val="000000"/>
          <w:szCs w:val="24"/>
          <w:lang w:val="en-AU"/>
        </w:rPr>
      </w:pPr>
    </w:p>
    <w:p w14:paraId="27AC776B" w14:textId="77777777" w:rsidR="00126FC5" w:rsidRPr="00AA11A8" w:rsidRDefault="00126FC5" w:rsidP="00AC7E58">
      <w:pPr>
        <w:pStyle w:val="DAListNumber2"/>
        <w:rPr>
          <w:rFonts w:cs="Arial"/>
          <w:lang w:val="en-AU"/>
        </w:rPr>
      </w:pPr>
      <w:r w:rsidRPr="00AA11A8">
        <w:rPr>
          <w:rFonts w:cs="Arial"/>
          <w:lang w:val="en-AU"/>
        </w:rPr>
        <w:t>Part 4.6: Exceptions to Development Standards</w:t>
      </w:r>
    </w:p>
    <w:p w14:paraId="1E6E07D5" w14:textId="77777777" w:rsidR="00126FC5" w:rsidRPr="00B2607C" w:rsidRDefault="00126FC5" w:rsidP="00126FC5">
      <w:pPr>
        <w:rPr>
          <w:rFonts w:cs="Arial"/>
          <w:color w:val="000000"/>
          <w:szCs w:val="24"/>
          <w:lang w:val="en-AU"/>
        </w:rPr>
      </w:pPr>
    </w:p>
    <w:p w14:paraId="06E5D62F" w14:textId="77777777" w:rsidR="004A7190" w:rsidRPr="00FA4D90" w:rsidRDefault="004A7190" w:rsidP="004A7190">
      <w:pPr>
        <w:rPr>
          <w:rFonts w:cs="Arial"/>
          <w:b/>
        </w:rPr>
      </w:pPr>
      <w:r w:rsidRPr="00FA4D90">
        <w:rPr>
          <w:rFonts w:cs="Arial"/>
          <w:b/>
        </w:rPr>
        <w:t>Departure</w:t>
      </w:r>
    </w:p>
    <w:p w14:paraId="689BB58F" w14:textId="77777777" w:rsidR="00991276" w:rsidRPr="00B2607C" w:rsidRDefault="00991276" w:rsidP="00991276">
      <w:pPr>
        <w:rPr>
          <w:rFonts w:cs="Arial"/>
          <w:color w:val="000000"/>
          <w:lang w:val="en-A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3429"/>
        <w:gridCol w:w="1134"/>
        <w:gridCol w:w="1134"/>
      </w:tblGrid>
      <w:tr w:rsidR="00991276" w:rsidRPr="00B2607C" w14:paraId="13D6850A" w14:textId="77777777" w:rsidTr="0060213C">
        <w:trPr>
          <w:trHeight w:val="67"/>
          <w:tblHeader/>
        </w:trPr>
        <w:tc>
          <w:tcPr>
            <w:tcW w:w="3546" w:type="dxa"/>
            <w:tcBorders>
              <w:top w:val="single" w:sz="4" w:space="0" w:color="auto"/>
              <w:left w:val="single" w:sz="4" w:space="0" w:color="auto"/>
              <w:bottom w:val="single" w:sz="4" w:space="0" w:color="auto"/>
              <w:right w:val="single" w:sz="4" w:space="0" w:color="auto"/>
            </w:tcBorders>
            <w:shd w:val="clear" w:color="auto" w:fill="E0E0E0"/>
            <w:vAlign w:val="center"/>
          </w:tcPr>
          <w:p w14:paraId="38910FFB" w14:textId="77777777" w:rsidR="00991276" w:rsidRPr="00B2607C" w:rsidRDefault="00991276" w:rsidP="0060213C">
            <w:pPr>
              <w:rPr>
                <w:rFonts w:cs="Arial"/>
                <w:b/>
                <w:color w:val="000000"/>
                <w:sz w:val="20"/>
              </w:rPr>
            </w:pPr>
          </w:p>
        </w:tc>
        <w:tc>
          <w:tcPr>
            <w:tcW w:w="342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1EF2A4" w14:textId="77777777" w:rsidR="00991276" w:rsidRPr="00B2607C" w:rsidRDefault="00991276" w:rsidP="0060213C">
            <w:pPr>
              <w:jc w:val="center"/>
              <w:rPr>
                <w:rFonts w:cs="Arial"/>
                <w:b/>
                <w:color w:val="000000"/>
                <w:sz w:val="20"/>
              </w:rPr>
            </w:pPr>
            <w:r w:rsidRPr="00B2607C">
              <w:rPr>
                <w:rFonts w:cs="Arial"/>
                <w:b/>
                <w:color w:val="000000"/>
                <w:sz w:val="20"/>
              </w:rPr>
              <w:t>Proposed</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E4F4AFB" w14:textId="77777777" w:rsidR="00991276" w:rsidRPr="00B2607C" w:rsidRDefault="00991276" w:rsidP="0060213C">
            <w:pPr>
              <w:jc w:val="center"/>
              <w:rPr>
                <w:rFonts w:cs="Arial"/>
                <w:b/>
                <w:color w:val="000000"/>
                <w:sz w:val="20"/>
              </w:rPr>
            </w:pPr>
            <w:r w:rsidRPr="00B2607C">
              <w:rPr>
                <w:rFonts w:cs="Arial"/>
                <w:b/>
                <w:color w:val="000000"/>
                <w:sz w:val="20"/>
              </w:rPr>
              <w:t>Control</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2FC4B03" w14:textId="77777777" w:rsidR="00991276" w:rsidRPr="00B2607C" w:rsidRDefault="00991276" w:rsidP="0060213C">
            <w:pPr>
              <w:jc w:val="center"/>
              <w:rPr>
                <w:rFonts w:cs="Arial"/>
                <w:b/>
                <w:color w:val="000000"/>
                <w:sz w:val="20"/>
              </w:rPr>
            </w:pPr>
            <w:r w:rsidRPr="00B2607C">
              <w:rPr>
                <w:rFonts w:cs="Arial"/>
                <w:b/>
                <w:color w:val="000000"/>
                <w:sz w:val="20"/>
              </w:rPr>
              <w:t>Complies</w:t>
            </w:r>
          </w:p>
        </w:tc>
      </w:tr>
      <w:tr w:rsidR="00991276" w:rsidRPr="00B2607C" w14:paraId="0CA90448" w14:textId="77777777" w:rsidTr="0060213C">
        <w:trPr>
          <w:trHeight w:val="500"/>
        </w:trPr>
        <w:tc>
          <w:tcPr>
            <w:tcW w:w="3546" w:type="dxa"/>
            <w:tcBorders>
              <w:top w:val="single" w:sz="4" w:space="0" w:color="auto"/>
              <w:left w:val="single" w:sz="4" w:space="0" w:color="auto"/>
              <w:bottom w:val="single" w:sz="4" w:space="0" w:color="auto"/>
              <w:right w:val="single" w:sz="4" w:space="0" w:color="auto"/>
            </w:tcBorders>
            <w:vAlign w:val="center"/>
            <w:hideMark/>
          </w:tcPr>
          <w:p w14:paraId="27BA8708" w14:textId="77777777" w:rsidR="00991276" w:rsidRPr="000625B5" w:rsidRDefault="00991276" w:rsidP="0060213C">
            <w:pPr>
              <w:rPr>
                <w:rFonts w:cs="Arial"/>
                <w:color w:val="000000"/>
                <w:sz w:val="20"/>
              </w:rPr>
            </w:pPr>
            <w:r w:rsidRPr="000625B5">
              <w:rPr>
                <w:rFonts w:cs="Arial"/>
                <w:color w:val="000000"/>
                <w:sz w:val="20"/>
              </w:rPr>
              <w:t>Maximum Building Height</w:t>
            </w:r>
          </w:p>
        </w:tc>
        <w:tc>
          <w:tcPr>
            <w:tcW w:w="3429" w:type="dxa"/>
            <w:tcBorders>
              <w:top w:val="single" w:sz="4" w:space="0" w:color="auto"/>
              <w:left w:val="single" w:sz="4" w:space="0" w:color="auto"/>
              <w:bottom w:val="single" w:sz="4" w:space="0" w:color="auto"/>
              <w:right w:val="single" w:sz="4" w:space="0" w:color="auto"/>
            </w:tcBorders>
            <w:vAlign w:val="center"/>
            <w:hideMark/>
          </w:tcPr>
          <w:p w14:paraId="39DB12CD" w14:textId="77777777" w:rsidR="00991276" w:rsidRPr="000625B5" w:rsidRDefault="00991276" w:rsidP="0060213C">
            <w:pPr>
              <w:tabs>
                <w:tab w:val="left" w:pos="1807"/>
              </w:tabs>
              <w:jc w:val="center"/>
              <w:rPr>
                <w:rFonts w:cs="Arial"/>
                <w:color w:val="000000"/>
                <w:sz w:val="20"/>
              </w:rPr>
            </w:pPr>
            <w:r w:rsidRPr="000625B5">
              <w:rPr>
                <w:rFonts w:cs="Arial"/>
                <w:color w:val="000000"/>
                <w:sz w:val="20"/>
              </w:rPr>
              <w:t>14.89m (roof)</w:t>
            </w:r>
          </w:p>
          <w:p w14:paraId="246D1499" w14:textId="29C62E08" w:rsidR="00991276" w:rsidRPr="000625B5" w:rsidRDefault="00991276" w:rsidP="0060213C">
            <w:pPr>
              <w:tabs>
                <w:tab w:val="left" w:pos="1807"/>
              </w:tabs>
              <w:jc w:val="center"/>
              <w:rPr>
                <w:rFonts w:cs="Arial"/>
                <w:color w:val="000000"/>
                <w:sz w:val="20"/>
              </w:rPr>
            </w:pPr>
            <w:r w:rsidRPr="000625B5">
              <w:rPr>
                <w:rFonts w:cs="Arial"/>
                <w:color w:val="000000"/>
                <w:sz w:val="20"/>
              </w:rPr>
              <w:t>15.</w:t>
            </w:r>
            <w:r w:rsidR="00673F68">
              <w:rPr>
                <w:rFonts w:cs="Arial"/>
                <w:color w:val="000000"/>
                <w:sz w:val="20"/>
              </w:rPr>
              <w:t>2</w:t>
            </w:r>
            <w:r w:rsidRPr="000625B5">
              <w:rPr>
                <w:rFonts w:cs="Arial"/>
                <w:color w:val="000000"/>
                <w:sz w:val="20"/>
              </w:rPr>
              <w:t>m</w:t>
            </w:r>
            <w:r w:rsidR="00673F68">
              <w:rPr>
                <w:rFonts w:cs="Arial"/>
                <w:color w:val="000000"/>
                <w:sz w:val="20"/>
              </w:rPr>
              <w:t xml:space="preserve"> – 15.53</w:t>
            </w:r>
            <w:r w:rsidRPr="000625B5">
              <w:rPr>
                <w:rFonts w:cs="Arial"/>
                <w:color w:val="000000"/>
                <w:sz w:val="20"/>
              </w:rPr>
              <w:t xml:space="preserve"> (Solar panels, lift overrun, AC screen)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BBE80F" w14:textId="77777777" w:rsidR="00991276" w:rsidRPr="000625B5" w:rsidRDefault="00991276" w:rsidP="0060213C">
            <w:pPr>
              <w:jc w:val="center"/>
              <w:rPr>
                <w:rFonts w:cs="Arial"/>
                <w:color w:val="000000"/>
                <w:sz w:val="20"/>
              </w:rPr>
            </w:pPr>
            <w:r w:rsidRPr="000625B5">
              <w:rPr>
                <w:rFonts w:cs="Arial"/>
                <w:color w:val="000000"/>
                <w:sz w:val="20"/>
              </w:rPr>
              <w:t>14.5m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C23CF3" w14:textId="77777777" w:rsidR="00991276" w:rsidRPr="000625B5" w:rsidRDefault="00991276" w:rsidP="0060213C">
            <w:pPr>
              <w:jc w:val="center"/>
              <w:rPr>
                <w:rFonts w:cs="Arial"/>
                <w:color w:val="000000"/>
                <w:sz w:val="20"/>
              </w:rPr>
            </w:pPr>
            <w:r w:rsidRPr="000625B5">
              <w:rPr>
                <w:rFonts w:cs="Arial"/>
                <w:color w:val="000000"/>
                <w:sz w:val="20"/>
              </w:rPr>
              <w:t>NO</w:t>
            </w:r>
          </w:p>
        </w:tc>
      </w:tr>
    </w:tbl>
    <w:p w14:paraId="7AB40E76" w14:textId="77777777" w:rsidR="00991276" w:rsidRDefault="00991276" w:rsidP="004A7190">
      <w:pPr>
        <w:rPr>
          <w:szCs w:val="24"/>
          <w:lang w:val="en-AU"/>
        </w:rPr>
      </w:pPr>
    </w:p>
    <w:p w14:paraId="224886A8" w14:textId="0662035E" w:rsidR="004A7190" w:rsidRDefault="004A7190" w:rsidP="004A7190">
      <w:pPr>
        <w:rPr>
          <w:rFonts w:cs="Arial"/>
        </w:rPr>
      </w:pPr>
      <w:r w:rsidRPr="00DA2905">
        <w:rPr>
          <w:rFonts w:cs="Arial"/>
        </w:rPr>
        <w:t xml:space="preserve">The proposal attains a </w:t>
      </w:r>
      <w:r w:rsidRPr="00AA11A8">
        <w:rPr>
          <w:rFonts w:cs="Arial"/>
        </w:rPr>
        <w:t xml:space="preserve">height of </w:t>
      </w:r>
      <w:r w:rsidR="00991276" w:rsidRPr="00AA11A8">
        <w:rPr>
          <w:rFonts w:cs="Arial"/>
        </w:rPr>
        <w:t>14.89m - 15.</w:t>
      </w:r>
      <w:r w:rsidR="00673F68" w:rsidRPr="00AA11A8">
        <w:rPr>
          <w:rFonts w:cs="Arial"/>
        </w:rPr>
        <w:t>53</w:t>
      </w:r>
      <w:r w:rsidRPr="00AA11A8">
        <w:rPr>
          <w:rFonts w:cs="Arial"/>
        </w:rPr>
        <w:t xml:space="preserve">m which involves a </w:t>
      </w:r>
      <w:r w:rsidR="008659F1">
        <w:rPr>
          <w:rFonts w:cs="Arial"/>
        </w:rPr>
        <w:t xml:space="preserve">maximum </w:t>
      </w:r>
      <w:r w:rsidR="00673F68" w:rsidRPr="00AA11A8">
        <w:rPr>
          <w:rFonts w:cs="Arial"/>
        </w:rPr>
        <w:t>1.03</w:t>
      </w:r>
      <w:r w:rsidRPr="00AA11A8">
        <w:rPr>
          <w:rFonts w:cs="Arial"/>
        </w:rPr>
        <w:t xml:space="preserve"> (</w:t>
      </w:r>
      <w:r w:rsidR="00673F68" w:rsidRPr="00AA11A8">
        <w:rPr>
          <w:rFonts w:cs="Arial"/>
        </w:rPr>
        <w:t>7.1</w:t>
      </w:r>
      <w:r w:rsidRPr="00AA11A8">
        <w:rPr>
          <w:rFonts w:cs="Arial"/>
        </w:rPr>
        <w:t xml:space="preserve">%) departure from the </w:t>
      </w:r>
      <w:r w:rsidR="00991276" w:rsidRPr="00AA11A8">
        <w:rPr>
          <w:rFonts w:cs="Arial"/>
        </w:rPr>
        <w:t>14.5</w:t>
      </w:r>
      <w:r w:rsidRPr="00AA11A8">
        <w:rPr>
          <w:rFonts w:cs="Arial"/>
        </w:rPr>
        <w:t xml:space="preserve">m height control under </w:t>
      </w:r>
      <w:r w:rsidR="00AA11A8" w:rsidRPr="00AA11A8">
        <w:rPr>
          <w:rFonts w:cs="Arial"/>
        </w:rPr>
        <w:t>Part</w:t>
      </w:r>
      <w:r w:rsidRPr="00AA11A8">
        <w:rPr>
          <w:rFonts w:cs="Arial"/>
        </w:rPr>
        <w:t xml:space="preserve"> 4.3</w:t>
      </w:r>
      <w:r w:rsidR="00AA11A8" w:rsidRPr="00AA11A8">
        <w:rPr>
          <w:rFonts w:cs="Arial"/>
        </w:rPr>
        <w:t xml:space="preserve"> and Part 6.12(3)</w:t>
      </w:r>
      <w:r w:rsidRPr="00AA11A8">
        <w:rPr>
          <w:rFonts w:cs="Arial"/>
        </w:rPr>
        <w:t xml:space="preserve"> of Woollahra LEP 2014</w:t>
      </w:r>
      <w:r w:rsidRPr="00991276">
        <w:rPr>
          <w:rFonts w:cs="Arial"/>
        </w:rPr>
        <w:t>.</w:t>
      </w:r>
      <w:r>
        <w:rPr>
          <w:rFonts w:cs="Arial"/>
        </w:rPr>
        <w:t xml:space="preserve"> </w:t>
      </w:r>
      <w:r w:rsidR="007A7620">
        <w:rPr>
          <w:rFonts w:cs="Arial"/>
        </w:rPr>
        <w:t>The height non-compliance is indicated by the area shown in white in the 3D Diagrams below.</w:t>
      </w:r>
    </w:p>
    <w:p w14:paraId="15E5EEF6" w14:textId="77777777" w:rsidR="007A7620" w:rsidRDefault="007A7620" w:rsidP="004A7190">
      <w:pPr>
        <w:rPr>
          <w:rFonts w:cs="Arial"/>
        </w:rPr>
      </w:pPr>
    </w:p>
    <w:p w14:paraId="7642F88A" w14:textId="77777777" w:rsidR="004C47D8" w:rsidRDefault="00673F68" w:rsidP="004C47D8">
      <w:pPr>
        <w:keepNext/>
      </w:pPr>
      <w:r>
        <w:rPr>
          <w:noProof/>
        </w:rPr>
        <w:drawing>
          <wp:inline distT="0" distB="0" distL="0" distR="0" wp14:anchorId="30E74542" wp14:editId="51105803">
            <wp:extent cx="6120765" cy="3000375"/>
            <wp:effectExtent l="19050" t="19050" r="13335" b="28575"/>
            <wp:docPr id="1817910080" name="Picture 1" descr="A drawing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10080" name="Picture 1" descr="A drawing of a building&#10;&#10;AI-generated content may be incorrect."/>
                    <pic:cNvPicPr/>
                  </pic:nvPicPr>
                  <pic:blipFill>
                    <a:blip r:embed="rId32"/>
                    <a:stretch>
                      <a:fillRect/>
                    </a:stretch>
                  </pic:blipFill>
                  <pic:spPr>
                    <a:xfrm>
                      <a:off x="0" y="0"/>
                      <a:ext cx="6120765" cy="3000375"/>
                    </a:xfrm>
                    <a:prstGeom prst="rect">
                      <a:avLst/>
                    </a:prstGeom>
                    <a:ln>
                      <a:solidFill>
                        <a:schemeClr val="accent1"/>
                      </a:solidFill>
                    </a:ln>
                  </pic:spPr>
                </pic:pic>
              </a:graphicData>
            </a:graphic>
          </wp:inline>
        </w:drawing>
      </w:r>
    </w:p>
    <w:p w14:paraId="6A6F7EEE" w14:textId="083F7050" w:rsidR="00673F68" w:rsidRDefault="004C47D8" w:rsidP="004C47D8">
      <w:pPr>
        <w:pStyle w:val="Caption"/>
        <w:rPr>
          <w:rFonts w:cs="Arial"/>
        </w:rPr>
      </w:pPr>
      <w:r>
        <w:t xml:space="preserve">Figure </w:t>
      </w:r>
      <w:r>
        <w:fldChar w:fldCharType="begin"/>
      </w:r>
      <w:r>
        <w:instrText xml:space="preserve"> SEQ Figure \* ARABIC </w:instrText>
      </w:r>
      <w:r>
        <w:fldChar w:fldCharType="separate"/>
      </w:r>
      <w:r w:rsidR="007537CB">
        <w:rPr>
          <w:noProof/>
        </w:rPr>
        <w:t>5</w:t>
      </w:r>
      <w:r>
        <w:fldChar w:fldCharType="end"/>
      </w:r>
      <w:r>
        <w:rPr>
          <w:lang w:val="en-AU"/>
        </w:rPr>
        <w:t xml:space="preserve"> - Long Section showing the maximum height of the building relative to the 14.5m height limit</w:t>
      </w:r>
    </w:p>
    <w:p w14:paraId="5DDD51D8" w14:textId="36F8CE38" w:rsidR="007A7620" w:rsidRDefault="007A7620" w:rsidP="004A7190">
      <w:pPr>
        <w:rPr>
          <w:rFonts w:cs="Arial"/>
        </w:rPr>
      </w:pPr>
      <w:r>
        <w:rPr>
          <w:noProof/>
        </w:rPr>
        <w:lastRenderedPageBreak/>
        <w:drawing>
          <wp:inline distT="0" distB="0" distL="0" distR="0" wp14:anchorId="020C0DAB" wp14:editId="09ED028B">
            <wp:extent cx="5762625" cy="3962400"/>
            <wp:effectExtent l="19050" t="19050" r="28575" b="19050"/>
            <wp:docPr id="891142858"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42858" name="Picture 1" descr="A blueprint of a building&#10;&#10;AI-generated content may be incorrect."/>
                    <pic:cNvPicPr/>
                  </pic:nvPicPr>
                  <pic:blipFill rotWithShape="1">
                    <a:blip r:embed="rId33"/>
                    <a:srcRect b="45335"/>
                    <a:stretch/>
                  </pic:blipFill>
                  <pic:spPr bwMode="auto">
                    <a:xfrm>
                      <a:off x="0" y="0"/>
                      <a:ext cx="5762625" cy="39624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BCCB2D2" w14:textId="77777777" w:rsidR="00BA49B3" w:rsidRDefault="00BA49B3" w:rsidP="004A7190">
      <w:pPr>
        <w:rPr>
          <w:rFonts w:cs="Arial"/>
        </w:rPr>
      </w:pPr>
    </w:p>
    <w:p w14:paraId="0202F270" w14:textId="461B5B13" w:rsidR="00BA49B3" w:rsidRDefault="00BA49B3" w:rsidP="004A7190">
      <w:pPr>
        <w:rPr>
          <w:rFonts w:cs="Arial"/>
        </w:rPr>
      </w:pPr>
      <w:r>
        <w:rPr>
          <w:noProof/>
        </w:rPr>
        <w:drawing>
          <wp:inline distT="0" distB="0" distL="0" distR="0" wp14:anchorId="2281BE13" wp14:editId="25E9DD6D">
            <wp:extent cx="5762625" cy="3177374"/>
            <wp:effectExtent l="19050" t="19050" r="9525" b="23495"/>
            <wp:docPr id="1856716108"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42858" name="Picture 1" descr="A blueprint of a building&#10;&#10;AI-generated content may be incorrect."/>
                    <pic:cNvPicPr/>
                  </pic:nvPicPr>
                  <pic:blipFill rotWithShape="1">
                    <a:blip r:embed="rId33"/>
                    <a:srcRect t="54402" b="1763"/>
                    <a:stretch>
                      <a:fillRect/>
                    </a:stretch>
                  </pic:blipFill>
                  <pic:spPr bwMode="auto">
                    <a:xfrm>
                      <a:off x="0" y="0"/>
                      <a:ext cx="5762625" cy="3177374"/>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629F24" w14:textId="77777777" w:rsidR="004A7190" w:rsidRDefault="004A7190" w:rsidP="004A7190">
      <w:pPr>
        <w:rPr>
          <w:rFonts w:cs="Arial"/>
          <w:lang w:val="en-AU"/>
        </w:rPr>
      </w:pPr>
    </w:p>
    <w:p w14:paraId="09800631" w14:textId="77777777" w:rsidR="004A7190" w:rsidRPr="0036587F" w:rsidRDefault="004A7190" w:rsidP="004A7190">
      <w:pPr>
        <w:pStyle w:val="DAListNumber3"/>
        <w:numPr>
          <w:ilvl w:val="0"/>
          <w:numId w:val="0"/>
        </w:numPr>
        <w:rPr>
          <w:rFonts w:cs="Arial"/>
          <w:b w:val="0"/>
        </w:rPr>
      </w:pPr>
      <w:r w:rsidRPr="0036587F">
        <w:rPr>
          <w:rFonts w:cs="Arial"/>
        </w:rPr>
        <w:t>Purpose</w:t>
      </w:r>
    </w:p>
    <w:p w14:paraId="0F7A3EAD" w14:textId="77777777" w:rsidR="004A7190" w:rsidRPr="008F4D99" w:rsidRDefault="004A7190" w:rsidP="004A7190">
      <w:pPr>
        <w:rPr>
          <w:lang w:val="en-AU"/>
        </w:rPr>
      </w:pPr>
    </w:p>
    <w:p w14:paraId="5FC32127" w14:textId="77777777" w:rsidR="004A7190" w:rsidRPr="00034760" w:rsidRDefault="004A7190" w:rsidP="004A7190">
      <w:r>
        <w:t xml:space="preserve">Clause </w:t>
      </w:r>
      <w:r w:rsidRPr="00034760">
        <w:t xml:space="preserve">4.6 allows for the contravention of a development standard (provided that the standard is not expressly excluded from the section), with the objectives of the </w:t>
      </w:r>
      <w:r>
        <w:t xml:space="preserve">clause </w:t>
      </w:r>
      <w:r w:rsidRPr="00034760">
        <w:t xml:space="preserve">being: </w:t>
      </w:r>
    </w:p>
    <w:p w14:paraId="5BDBB8BF" w14:textId="77777777" w:rsidR="004A7190" w:rsidRPr="00034760" w:rsidRDefault="004A7190">
      <w:pPr>
        <w:numPr>
          <w:ilvl w:val="0"/>
          <w:numId w:val="32"/>
        </w:numPr>
      </w:pPr>
      <w:r w:rsidRPr="00034760">
        <w:t>to provide an appropriate degree of flexibility in applying certain development standards to particular development,</w:t>
      </w:r>
    </w:p>
    <w:p w14:paraId="174B6097" w14:textId="77777777" w:rsidR="004A7190" w:rsidRPr="00034760" w:rsidRDefault="004A7190">
      <w:pPr>
        <w:numPr>
          <w:ilvl w:val="0"/>
          <w:numId w:val="32"/>
        </w:numPr>
      </w:pPr>
      <w:r w:rsidRPr="00034760">
        <w:t>to achieve better outcomes for and from development by allowing flexibility in particular circumstances.</w:t>
      </w:r>
    </w:p>
    <w:p w14:paraId="41C5353B" w14:textId="77777777" w:rsidR="004A7190" w:rsidRDefault="004A7190" w:rsidP="004A7190">
      <w:pPr>
        <w:rPr>
          <w:lang w:val="en-US"/>
        </w:rPr>
      </w:pPr>
    </w:p>
    <w:p w14:paraId="4597F100" w14:textId="77777777" w:rsidR="004A7190" w:rsidRPr="007434A6" w:rsidRDefault="004A7190" w:rsidP="004A7190">
      <w:pPr>
        <w:pStyle w:val="DAListNumber3"/>
        <w:numPr>
          <w:ilvl w:val="0"/>
          <w:numId w:val="0"/>
        </w:numPr>
        <w:rPr>
          <w:rFonts w:cs="Arial"/>
          <w:b w:val="0"/>
        </w:rPr>
      </w:pPr>
      <w:r w:rsidRPr="007434A6">
        <w:rPr>
          <w:rFonts w:cs="Arial"/>
        </w:rPr>
        <w:t>Applicant’s Written Request</w:t>
      </w:r>
    </w:p>
    <w:p w14:paraId="71055B4C" w14:textId="77777777" w:rsidR="004A7190" w:rsidRPr="008F4D99" w:rsidRDefault="004A7190" w:rsidP="004A7190">
      <w:pPr>
        <w:rPr>
          <w:lang w:val="en-US"/>
        </w:rPr>
      </w:pPr>
    </w:p>
    <w:p w14:paraId="758C6BB1" w14:textId="77777777" w:rsidR="004A7190" w:rsidRPr="00DC1798" w:rsidRDefault="004A7190" w:rsidP="004A7190">
      <w:r w:rsidRPr="00DC1798">
        <w:t xml:space="preserve">Section 35B of the </w:t>
      </w:r>
      <w:r w:rsidRPr="00DC1798">
        <w:rPr>
          <w:i/>
        </w:rPr>
        <w:t>Environmental Planning and Assessment Regulation 2021</w:t>
      </w:r>
      <w:r w:rsidRPr="00DC1798">
        <w:t xml:space="preserve"> requires a development application for development that proposes to contravene a development standard to be accompanied by a document [the written request] setting out the grounds on which the applicant seeks to demonstrate the matters in </w:t>
      </w:r>
      <w:r>
        <w:t xml:space="preserve">clause </w:t>
      </w:r>
      <w:r w:rsidRPr="00DC1798">
        <w:t xml:space="preserve">4.6(3) paragraphs (a) and (b). </w:t>
      </w:r>
    </w:p>
    <w:p w14:paraId="270C5386" w14:textId="77777777" w:rsidR="004A7190" w:rsidRPr="00652FF0" w:rsidRDefault="004A7190" w:rsidP="004A7190"/>
    <w:p w14:paraId="1EECF6A7" w14:textId="77777777" w:rsidR="004A7190" w:rsidRDefault="004A7190" w:rsidP="004A7190">
      <w:r w:rsidRPr="00DC1798">
        <w:t>The applicant has provided a written request</w:t>
      </w:r>
      <w:r>
        <w:t xml:space="preserve"> (Annexure 4)</w:t>
      </w:r>
      <w:r w:rsidRPr="00DC1798">
        <w:t xml:space="preserve"> in accordance with Section 35B of the </w:t>
      </w:r>
      <w:r w:rsidRPr="00DC1798">
        <w:rPr>
          <w:i/>
        </w:rPr>
        <w:t>Environmental Planning and Assessment Regulation 2021</w:t>
      </w:r>
      <w:r>
        <w:t xml:space="preserve">. </w:t>
      </w:r>
    </w:p>
    <w:p w14:paraId="03BF1646" w14:textId="77777777" w:rsidR="004A7190" w:rsidRDefault="004A7190" w:rsidP="004A7190"/>
    <w:p w14:paraId="54C63858" w14:textId="77777777" w:rsidR="004A7190" w:rsidRPr="005B65BA" w:rsidRDefault="004A7190" w:rsidP="004A7190">
      <w:pPr>
        <w:pStyle w:val="DAListNumber3"/>
        <w:numPr>
          <w:ilvl w:val="0"/>
          <w:numId w:val="0"/>
        </w:numPr>
        <w:rPr>
          <w:rFonts w:cs="Arial"/>
          <w:b w:val="0"/>
        </w:rPr>
      </w:pPr>
      <w:r w:rsidRPr="005B65BA">
        <w:rPr>
          <w:rFonts w:cs="Arial"/>
        </w:rPr>
        <w:t>Council’s Assessment</w:t>
      </w:r>
    </w:p>
    <w:p w14:paraId="536C7BA8" w14:textId="77777777" w:rsidR="004A7190" w:rsidRPr="008F4D99" w:rsidRDefault="004A7190" w:rsidP="004A7190">
      <w:pPr>
        <w:rPr>
          <w:lang w:val="en-AU"/>
        </w:rPr>
      </w:pPr>
    </w:p>
    <w:p w14:paraId="03D0C742" w14:textId="77777777" w:rsidR="004A7190" w:rsidRPr="008F4D99" w:rsidRDefault="004A7190" w:rsidP="004A7190">
      <w:r>
        <w:t xml:space="preserve">Clause </w:t>
      </w:r>
      <w:r w:rsidRPr="008F4D99">
        <w:t>4.6(3) requires Council to be satisfied that the applicant has demonstrated that compliance with the development standard is unreasonable or unnecessary in the circumstances, and that there are sufficient environmental planning grounds to justify the contravention.</w:t>
      </w:r>
    </w:p>
    <w:p w14:paraId="7B78DFAD" w14:textId="77777777" w:rsidR="004A7190" w:rsidRPr="008F4D99" w:rsidRDefault="004A7190" w:rsidP="004A7190"/>
    <w:p w14:paraId="6729F298" w14:textId="77777777" w:rsidR="004A7190" w:rsidRDefault="004A7190" w:rsidP="004A7190">
      <w:r w:rsidRPr="008F4D99">
        <w:t xml:space="preserve">Council is required to undertake a critical review of the written request, and any other material that the Applicant has provided seeking to demonstrate the matters in </w:t>
      </w:r>
      <w:r>
        <w:t xml:space="preserve">clause </w:t>
      </w:r>
      <w:r w:rsidRPr="008F4D99">
        <w:t>4.6(3). This is set out below.</w:t>
      </w:r>
    </w:p>
    <w:p w14:paraId="4F4CB012" w14:textId="77777777" w:rsidR="004A7190" w:rsidRDefault="004A7190" w:rsidP="004A7190"/>
    <w:p w14:paraId="4C0B903C" w14:textId="77777777" w:rsidR="004A7190" w:rsidRPr="00D851F1" w:rsidRDefault="004A7190" w:rsidP="004A7190">
      <w:pPr>
        <w:pStyle w:val="DAListNumber3"/>
        <w:numPr>
          <w:ilvl w:val="0"/>
          <w:numId w:val="0"/>
        </w:numPr>
        <w:rPr>
          <w:rFonts w:cs="Arial"/>
        </w:rPr>
      </w:pPr>
      <w:r w:rsidRPr="00D851F1">
        <w:rPr>
          <w:rFonts w:cs="Arial"/>
        </w:rPr>
        <w:t>Step 1: Are the planning instrument, development standard and proposed variation identified in the written request accurate?</w:t>
      </w:r>
    </w:p>
    <w:p w14:paraId="72A924A3" w14:textId="77777777" w:rsidR="004A7190" w:rsidRPr="00923C4F" w:rsidRDefault="004A7190" w:rsidP="004A7190">
      <w:pPr>
        <w:rPr>
          <w:rFonts w:cs="Arial"/>
          <w:szCs w:val="22"/>
        </w:rPr>
      </w:pPr>
    </w:p>
    <w:p w14:paraId="5DEF6F0F" w14:textId="77777777" w:rsidR="004A7190" w:rsidRPr="00A417D4" w:rsidRDefault="004A7190" w:rsidP="004A7190">
      <w:pPr>
        <w:rPr>
          <w:rFonts w:cs="Arial"/>
          <w:szCs w:val="22"/>
        </w:rPr>
      </w:pPr>
      <w:r w:rsidRPr="00A417D4">
        <w:rPr>
          <w:rFonts w:cs="Arial"/>
          <w:szCs w:val="22"/>
        </w:rPr>
        <w:t>In determining whether the information contained within the written request is accurate, the following questions have been considered:</w:t>
      </w:r>
    </w:p>
    <w:p w14:paraId="45847761" w14:textId="77777777" w:rsidR="004A7190" w:rsidRPr="00A417D4" w:rsidRDefault="004A7190" w:rsidP="004A7190">
      <w:pPr>
        <w:rPr>
          <w:rFonts w:cs="Arial"/>
          <w:szCs w:val="22"/>
        </w:rPr>
      </w:pPr>
    </w:p>
    <w:p w14:paraId="05E4916B" w14:textId="77777777" w:rsidR="004A7190" w:rsidRPr="00A417D4" w:rsidRDefault="004A7190">
      <w:pPr>
        <w:pStyle w:val="ListParagraph"/>
        <w:numPr>
          <w:ilvl w:val="0"/>
          <w:numId w:val="35"/>
        </w:numPr>
        <w:contextualSpacing/>
        <w:rPr>
          <w:rFonts w:cs="Arial"/>
          <w:i/>
          <w:szCs w:val="22"/>
        </w:rPr>
      </w:pPr>
      <w:r w:rsidRPr="00A417D4">
        <w:rPr>
          <w:rFonts w:cs="Arial"/>
          <w:i/>
          <w:szCs w:val="22"/>
        </w:rPr>
        <w:t>Is the provision proposed to be varied a development standard?</w:t>
      </w:r>
    </w:p>
    <w:p w14:paraId="2CAB6CCC" w14:textId="77777777" w:rsidR="004A7190" w:rsidRPr="00A417D4" w:rsidRDefault="004A7190">
      <w:pPr>
        <w:pStyle w:val="ListParagraph"/>
        <w:numPr>
          <w:ilvl w:val="0"/>
          <w:numId w:val="35"/>
        </w:numPr>
        <w:contextualSpacing/>
        <w:rPr>
          <w:rFonts w:cs="Arial"/>
          <w:i/>
          <w:szCs w:val="22"/>
        </w:rPr>
      </w:pPr>
      <w:r w:rsidRPr="00A417D4">
        <w:rPr>
          <w:rFonts w:cs="Arial"/>
          <w:i/>
          <w:szCs w:val="22"/>
        </w:rPr>
        <w:t xml:space="preserve">Is the development standard proposed to be varied one that can be varied, and not excluded from the operation of section 4.6 by section 4.6(8)? </w:t>
      </w:r>
    </w:p>
    <w:p w14:paraId="4779870E" w14:textId="77777777" w:rsidR="004A7190" w:rsidRPr="00A417D4" w:rsidRDefault="004A7190">
      <w:pPr>
        <w:pStyle w:val="ListParagraph"/>
        <w:numPr>
          <w:ilvl w:val="0"/>
          <w:numId w:val="35"/>
        </w:numPr>
        <w:contextualSpacing/>
        <w:rPr>
          <w:rFonts w:cs="Arial"/>
          <w:i/>
          <w:szCs w:val="22"/>
        </w:rPr>
      </w:pPr>
      <w:r w:rsidRPr="00A417D4">
        <w:rPr>
          <w:rFonts w:cs="Arial"/>
          <w:i/>
          <w:szCs w:val="22"/>
        </w:rPr>
        <w:t>Is the correct LEP or SEPP section (and objectives if relevant) referenced?</w:t>
      </w:r>
    </w:p>
    <w:p w14:paraId="1C3EFFBA" w14:textId="77777777" w:rsidR="004A7190" w:rsidRPr="00A417D4" w:rsidRDefault="004A7190">
      <w:pPr>
        <w:pStyle w:val="ListParagraph"/>
        <w:numPr>
          <w:ilvl w:val="0"/>
          <w:numId w:val="35"/>
        </w:numPr>
        <w:contextualSpacing/>
        <w:rPr>
          <w:rFonts w:cs="Arial"/>
          <w:i/>
          <w:szCs w:val="22"/>
        </w:rPr>
      </w:pPr>
      <w:r w:rsidRPr="00A417D4">
        <w:rPr>
          <w:rFonts w:cs="Arial"/>
          <w:i/>
          <w:szCs w:val="22"/>
        </w:rPr>
        <w:t>Is the extent of the variation correctly identified?</w:t>
      </w:r>
    </w:p>
    <w:p w14:paraId="37E53BAB" w14:textId="77777777" w:rsidR="004A7190" w:rsidRDefault="004A7190" w:rsidP="004A7190"/>
    <w:p w14:paraId="702ED254" w14:textId="77777777" w:rsidR="004A7190" w:rsidRPr="003E0109" w:rsidRDefault="004A7190" w:rsidP="004A7190">
      <w:pPr>
        <w:pStyle w:val="Heading3"/>
        <w:ind w:left="567" w:hanging="567"/>
        <w:rPr>
          <w:rFonts w:cs="Arial"/>
          <w:b w:val="0"/>
          <w:szCs w:val="22"/>
          <w:u w:val="single"/>
        </w:rPr>
      </w:pPr>
      <w:r w:rsidRPr="003E0109">
        <w:rPr>
          <w:rFonts w:cs="Arial"/>
          <w:b w:val="0"/>
          <w:szCs w:val="22"/>
          <w:u w:val="single"/>
        </w:rPr>
        <w:t xml:space="preserve">Assessment: </w:t>
      </w:r>
    </w:p>
    <w:p w14:paraId="4F47DE18" w14:textId="77777777" w:rsidR="004A7190" w:rsidRPr="00A417D4" w:rsidRDefault="004A7190" w:rsidP="004A7190">
      <w:pPr>
        <w:rPr>
          <w:rFonts w:cs="Arial"/>
          <w:szCs w:val="22"/>
        </w:rPr>
      </w:pPr>
    </w:p>
    <w:p w14:paraId="1320290C" w14:textId="77777777" w:rsidR="004A7190" w:rsidRPr="00A417D4" w:rsidRDefault="004A7190" w:rsidP="004A7190">
      <w:pPr>
        <w:rPr>
          <w:rFonts w:cs="Arial"/>
          <w:szCs w:val="22"/>
        </w:rPr>
      </w:pPr>
      <w:r w:rsidRPr="00A417D4">
        <w:rPr>
          <w:rFonts w:cs="Arial"/>
          <w:szCs w:val="22"/>
        </w:rPr>
        <w:t xml:space="preserve">Having regard to the definition of ‘development standards’ under the EP&amp;A Act, Council is satisfied that the provision proposed to be varied is a development standard and is not excluded from the operation of </w:t>
      </w:r>
      <w:r>
        <w:rPr>
          <w:rFonts w:cs="Arial"/>
          <w:szCs w:val="22"/>
        </w:rPr>
        <w:t xml:space="preserve">Clause </w:t>
      </w:r>
      <w:r w:rsidRPr="00A417D4">
        <w:rPr>
          <w:rFonts w:cs="Arial"/>
          <w:szCs w:val="22"/>
        </w:rPr>
        <w:t xml:space="preserve">4.6 by </w:t>
      </w:r>
      <w:r>
        <w:rPr>
          <w:rFonts w:cs="Arial"/>
          <w:szCs w:val="22"/>
        </w:rPr>
        <w:t xml:space="preserve">Clause </w:t>
      </w:r>
      <w:r w:rsidRPr="00A417D4">
        <w:rPr>
          <w:rFonts w:cs="Arial"/>
          <w:szCs w:val="22"/>
        </w:rPr>
        <w:t xml:space="preserve">4.6(8). </w:t>
      </w:r>
    </w:p>
    <w:p w14:paraId="53D35B2B" w14:textId="77777777" w:rsidR="004A7190" w:rsidRPr="00A417D4" w:rsidRDefault="004A7190" w:rsidP="004A7190">
      <w:pPr>
        <w:rPr>
          <w:rFonts w:cs="Arial"/>
          <w:szCs w:val="22"/>
        </w:rPr>
      </w:pPr>
    </w:p>
    <w:p w14:paraId="6E5D6818" w14:textId="7E6794C4" w:rsidR="004A7190" w:rsidRPr="00A417D4" w:rsidRDefault="004A7190" w:rsidP="004A7190">
      <w:pPr>
        <w:rPr>
          <w:rFonts w:cs="Arial"/>
          <w:szCs w:val="22"/>
        </w:rPr>
      </w:pPr>
      <w:r w:rsidRPr="00A417D4">
        <w:rPr>
          <w:rFonts w:cs="Arial"/>
          <w:szCs w:val="22"/>
        </w:rPr>
        <w:t xml:space="preserve">The submitted written request </w:t>
      </w:r>
      <w:r>
        <w:rPr>
          <w:rFonts w:cs="Arial"/>
          <w:szCs w:val="22"/>
        </w:rPr>
        <w:t xml:space="preserve">titled </w:t>
      </w:r>
      <w:r w:rsidRPr="005D76C0">
        <w:rPr>
          <w:rFonts w:cs="Arial"/>
          <w:i/>
          <w:szCs w:val="22"/>
        </w:rPr>
        <w:t xml:space="preserve">Clause 4.6 Variation Request </w:t>
      </w:r>
      <w:r w:rsidRPr="008B4C52">
        <w:rPr>
          <w:rFonts w:cs="Arial"/>
          <w:szCs w:val="22"/>
        </w:rPr>
        <w:t>h</w:t>
      </w:r>
      <w:r w:rsidRPr="00A417D4">
        <w:rPr>
          <w:rFonts w:cs="Arial"/>
          <w:szCs w:val="22"/>
        </w:rPr>
        <w:t xml:space="preserve">as accurately referenced </w:t>
      </w:r>
      <w:r>
        <w:rPr>
          <w:rFonts w:cs="Arial"/>
          <w:szCs w:val="22"/>
        </w:rPr>
        <w:t xml:space="preserve">Clause </w:t>
      </w:r>
      <w:r w:rsidRPr="00A417D4">
        <w:rPr>
          <w:rFonts w:cs="Arial"/>
          <w:szCs w:val="22"/>
        </w:rPr>
        <w:t>4.</w:t>
      </w:r>
      <w:r>
        <w:rPr>
          <w:rFonts w:cs="Arial"/>
          <w:szCs w:val="22"/>
        </w:rPr>
        <w:t xml:space="preserve">3 Height of Buildings </w:t>
      </w:r>
      <w:r w:rsidRPr="00A417D4">
        <w:rPr>
          <w:rFonts w:cs="Arial"/>
          <w:szCs w:val="22"/>
        </w:rPr>
        <w:t>and the associated objectives under WLEP 2014</w:t>
      </w:r>
      <w:r w:rsidR="0079098D">
        <w:rPr>
          <w:rFonts w:cs="Arial"/>
          <w:szCs w:val="22"/>
        </w:rPr>
        <w:t xml:space="preserve"> and Clause 6.12(3)</w:t>
      </w:r>
      <w:r w:rsidRPr="00A417D4">
        <w:rPr>
          <w:rFonts w:cs="Arial"/>
          <w:szCs w:val="22"/>
        </w:rPr>
        <w:t xml:space="preserve">. The extent of variation with </w:t>
      </w:r>
      <w:r>
        <w:rPr>
          <w:rFonts w:cs="Arial"/>
          <w:szCs w:val="22"/>
        </w:rPr>
        <w:t xml:space="preserve">Clause 4.3 </w:t>
      </w:r>
      <w:r w:rsidR="00E94382">
        <w:rPr>
          <w:rFonts w:cs="Arial"/>
          <w:szCs w:val="22"/>
        </w:rPr>
        <w:t xml:space="preserve">and Clause 6.12(3) </w:t>
      </w:r>
      <w:r>
        <w:rPr>
          <w:rFonts w:cs="Arial"/>
          <w:szCs w:val="22"/>
        </w:rPr>
        <w:t>h</w:t>
      </w:r>
      <w:r w:rsidRPr="00A417D4">
        <w:rPr>
          <w:rFonts w:cs="Arial"/>
          <w:szCs w:val="22"/>
        </w:rPr>
        <w:t>as been accurately identified in</w:t>
      </w:r>
      <w:r>
        <w:rPr>
          <w:rFonts w:cs="Arial"/>
          <w:szCs w:val="22"/>
        </w:rPr>
        <w:t xml:space="preserve"> the submitted written request.</w:t>
      </w:r>
    </w:p>
    <w:p w14:paraId="106F5B01" w14:textId="77777777" w:rsidR="004A7190" w:rsidRDefault="004A7190" w:rsidP="004A7190"/>
    <w:p w14:paraId="1B02F9A0" w14:textId="77777777" w:rsidR="004A7190" w:rsidRPr="00D851F1" w:rsidRDefault="004A7190" w:rsidP="004A7190">
      <w:pPr>
        <w:pStyle w:val="DAListNumber3"/>
        <w:numPr>
          <w:ilvl w:val="0"/>
          <w:numId w:val="0"/>
        </w:numPr>
        <w:rPr>
          <w:rFonts w:cs="Arial"/>
        </w:rPr>
      </w:pPr>
      <w:r w:rsidRPr="00D851F1">
        <w:rPr>
          <w:rFonts w:cs="Arial"/>
        </w:rPr>
        <w:t>Step 2: Section 4.6(3)(a): Is compliance unreasonable or unnecessary?</w:t>
      </w:r>
    </w:p>
    <w:p w14:paraId="5C2F34CF" w14:textId="77777777" w:rsidR="004A7190" w:rsidRPr="008F4D99" w:rsidRDefault="004A7190" w:rsidP="004A7190">
      <w:pPr>
        <w:rPr>
          <w:b/>
          <w:u w:val="single"/>
        </w:rPr>
      </w:pPr>
    </w:p>
    <w:p w14:paraId="1A09C032" w14:textId="77777777" w:rsidR="004A7190" w:rsidRDefault="004A7190" w:rsidP="004A7190">
      <w:r w:rsidRPr="008F4D99">
        <w:t xml:space="preserve">In </w:t>
      </w:r>
      <w:r w:rsidRPr="008F4D99">
        <w:rPr>
          <w:i/>
        </w:rPr>
        <w:t>Wehbe v Pittwater Council</w:t>
      </w:r>
      <w:r w:rsidRPr="008F4D99">
        <w:t xml:space="preserve"> (2007) 156 LGERA 446 (</w:t>
      </w:r>
      <w:r w:rsidRPr="008B4C52">
        <w:t>Wehbe),</w:t>
      </w:r>
      <w:r w:rsidRPr="008F4D99">
        <w:t xml:space="preserve"> Preston CJ established five potential tests (the Wehbe test) for determining whether a development standard could be considered unreasonable or unnecessary:</w:t>
      </w:r>
    </w:p>
    <w:p w14:paraId="031EED39" w14:textId="77777777" w:rsidR="004A7190" w:rsidRPr="008F4D99" w:rsidRDefault="004A7190" w:rsidP="004A7190"/>
    <w:p w14:paraId="547F59E1" w14:textId="77777777" w:rsidR="004A7190" w:rsidRPr="008F4D99" w:rsidRDefault="004A7190">
      <w:pPr>
        <w:numPr>
          <w:ilvl w:val="0"/>
          <w:numId w:val="33"/>
        </w:numPr>
      </w:pPr>
      <w:r w:rsidRPr="008F4D99">
        <w:t xml:space="preserve">The first is to establish that compliance with the development standard is unreasonable or unnecessary because the objectives of the development standard are achieved notwithstanding non-compliance with the standard. </w:t>
      </w:r>
    </w:p>
    <w:p w14:paraId="34A7F318" w14:textId="77777777" w:rsidR="004A7190" w:rsidRPr="008F4D99" w:rsidRDefault="004A7190">
      <w:pPr>
        <w:numPr>
          <w:ilvl w:val="0"/>
          <w:numId w:val="33"/>
        </w:numPr>
      </w:pPr>
      <w:r w:rsidRPr="008F4D99">
        <w:lastRenderedPageBreak/>
        <w:t>The second is to establish that the underlying objective or purpose is not relevant to the development with the consequence that compliance is unnecessary.</w:t>
      </w:r>
    </w:p>
    <w:p w14:paraId="2A25AED8" w14:textId="77777777" w:rsidR="004A7190" w:rsidRPr="008F4D99" w:rsidRDefault="004A7190">
      <w:pPr>
        <w:numPr>
          <w:ilvl w:val="0"/>
          <w:numId w:val="33"/>
        </w:numPr>
      </w:pPr>
      <w:r w:rsidRPr="008F4D99">
        <w:t>The third is to establish that the underlying objective or purpose would be defeated or thwarted if compliance was required with the consequence that compliance is unreasonable.</w:t>
      </w:r>
    </w:p>
    <w:p w14:paraId="02B1671E" w14:textId="77777777" w:rsidR="004A7190" w:rsidRPr="008F4D99" w:rsidRDefault="004A7190">
      <w:pPr>
        <w:numPr>
          <w:ilvl w:val="0"/>
          <w:numId w:val="33"/>
        </w:numPr>
      </w:pPr>
      <w:r w:rsidRPr="008F4D99">
        <w:t>The fourth is to establish that the development standard has been virtually abandoned or destroyed by the Council’s own actions in granting consents departing from the standard and hence compliance with the standard is unnecessary and unreasonable.</w:t>
      </w:r>
    </w:p>
    <w:p w14:paraId="6ACDAAC9" w14:textId="77777777" w:rsidR="004A7190" w:rsidRPr="008F4D99" w:rsidRDefault="004A7190">
      <w:pPr>
        <w:numPr>
          <w:ilvl w:val="0"/>
          <w:numId w:val="33"/>
        </w:numPr>
      </w:pPr>
      <w:r w:rsidRPr="008F4D99">
        <w:t>The fifth is to establish that “the zoning of particular land” was “unreasonable or inappropriate” so that “a development standard appropriate for that zoning was also unreasonable or unnecessary as it applied to that land” and that “compliance with the standard in that case would also be unreasonable or unnecessary.</w:t>
      </w:r>
    </w:p>
    <w:p w14:paraId="6F1DC666" w14:textId="77777777" w:rsidR="004A7190" w:rsidRPr="008F4D99" w:rsidRDefault="004A7190" w:rsidP="004A7190"/>
    <w:p w14:paraId="64511EAE" w14:textId="77777777" w:rsidR="004A7190" w:rsidRPr="008F4D99" w:rsidRDefault="004A7190" w:rsidP="004A7190">
      <w:r w:rsidRPr="008F4D99">
        <w:t xml:space="preserve">However, the five tests set out in Wehbe above are not the only ways that an applicant can demonstrate that compliance with a development standard is unreasonable or unnecessary. In </w:t>
      </w:r>
      <w:r w:rsidRPr="008F4D99">
        <w:rPr>
          <w:i/>
        </w:rPr>
        <w:t>Initial Action Pty Ltd v Woollahra Municipal Council</w:t>
      </w:r>
      <w:r w:rsidRPr="008F4D99">
        <w:t xml:space="preserve"> [2018] 236 LGERA 256 (</w:t>
      </w:r>
      <w:r w:rsidRPr="008B4C52">
        <w:t>Initial Action</w:t>
      </w:r>
      <w:r w:rsidRPr="008F4D99">
        <w:t>), Preston CJ stated at paragraph 22:</w:t>
      </w:r>
    </w:p>
    <w:p w14:paraId="1712DB25" w14:textId="77777777" w:rsidR="004A7190" w:rsidRPr="008F4D99" w:rsidRDefault="004A7190" w:rsidP="004A7190"/>
    <w:p w14:paraId="496DDD6D" w14:textId="77777777" w:rsidR="004A7190" w:rsidRPr="00394CA7" w:rsidRDefault="004A7190" w:rsidP="004A7190">
      <w:r w:rsidRPr="00394CA7">
        <w:t>These five ways are not exhaustive of the ways in which an applicant might demonstrate that compliance with a development standard is unreasonable or unnecessary; they are merely the most commonly invoked ways. An applicant does not need to establish all the ways. It may be sufficient to establish only one way, although if more ways are applicable, an applicant can demonstrate that compliance is unreasonable or unnecessary in more than one way.</w:t>
      </w:r>
    </w:p>
    <w:p w14:paraId="16D48746" w14:textId="77777777" w:rsidR="004A7190" w:rsidRPr="00EF14E0" w:rsidRDefault="004A7190" w:rsidP="004A7190">
      <w:pPr>
        <w:rPr>
          <w:i/>
        </w:rPr>
      </w:pPr>
    </w:p>
    <w:p w14:paraId="725658C0" w14:textId="77777777" w:rsidR="004A7190" w:rsidRPr="00A92412" w:rsidRDefault="004A7190" w:rsidP="004A7190">
      <w:pPr>
        <w:pStyle w:val="Heading3"/>
        <w:ind w:left="567" w:hanging="567"/>
        <w:rPr>
          <w:rFonts w:cs="Arial"/>
          <w:b w:val="0"/>
          <w:szCs w:val="22"/>
          <w:u w:val="single"/>
        </w:rPr>
      </w:pPr>
      <w:r w:rsidRPr="00A92412">
        <w:rPr>
          <w:rFonts w:cs="Arial"/>
          <w:b w:val="0"/>
          <w:szCs w:val="22"/>
          <w:u w:val="single"/>
        </w:rPr>
        <w:t>Assessment:</w:t>
      </w:r>
    </w:p>
    <w:p w14:paraId="7597B329" w14:textId="77777777" w:rsidR="004A7190" w:rsidRPr="00EF14E0" w:rsidRDefault="004A7190" w:rsidP="004A7190"/>
    <w:p w14:paraId="57C11E02" w14:textId="5B5FD1CD" w:rsidR="004A7190" w:rsidRDefault="004A7190" w:rsidP="004A7190">
      <w:pPr>
        <w:rPr>
          <w:lang w:val="en-AU"/>
        </w:rPr>
      </w:pPr>
      <w:r w:rsidRPr="00BA7E25">
        <w:rPr>
          <w:lang w:val="en-AU"/>
        </w:rPr>
        <w:t>The submitted Section 4.6 Written Request</w:t>
      </w:r>
      <w:r>
        <w:rPr>
          <w:lang w:val="en-AU"/>
        </w:rPr>
        <w:t xml:space="preserve"> to </w:t>
      </w:r>
      <w:r w:rsidRPr="005D76C0">
        <w:rPr>
          <w:lang w:val="en-AU"/>
        </w:rPr>
        <w:t>Clause 4.</w:t>
      </w:r>
      <w:r>
        <w:rPr>
          <w:lang w:val="en-AU"/>
        </w:rPr>
        <w:t xml:space="preserve">3 Height of Buildings </w:t>
      </w:r>
      <w:r w:rsidR="00E94382">
        <w:rPr>
          <w:lang w:val="en-AU"/>
        </w:rPr>
        <w:t xml:space="preserve">and Clause 6.12(3) </w:t>
      </w:r>
      <w:r w:rsidRPr="00BA7E25">
        <w:rPr>
          <w:lang w:val="en-AU"/>
        </w:rPr>
        <w:t>and the arguments provided are relevant to Test 1 – in that the objectives of the development standard are achieved notwithstanding non-compliance with the standard - are largely agreed with and supported.</w:t>
      </w:r>
    </w:p>
    <w:p w14:paraId="26A92525" w14:textId="77777777" w:rsidR="004A7190" w:rsidRDefault="004A7190" w:rsidP="004A7190">
      <w:pPr>
        <w:rPr>
          <w:lang w:val="en-AU"/>
        </w:rPr>
      </w:pPr>
    </w:p>
    <w:p w14:paraId="4202BDEE" w14:textId="77777777" w:rsidR="004A7190" w:rsidRDefault="004A7190" w:rsidP="004A7190">
      <w:r w:rsidRPr="008F4D99">
        <w:t>An assessment against the objectives of the subject development standard</w:t>
      </w:r>
      <w:r>
        <w:t xml:space="preserve"> is included below.</w:t>
      </w:r>
    </w:p>
    <w:p w14:paraId="7E3D23DB" w14:textId="77777777" w:rsidR="004A7190" w:rsidRDefault="004A7190" w:rsidP="004A7190"/>
    <w:p w14:paraId="0A9584F1" w14:textId="77777777" w:rsidR="004A7190" w:rsidRDefault="004A7190" w:rsidP="004A7190">
      <w:pPr>
        <w:pStyle w:val="DAListNumber3"/>
        <w:numPr>
          <w:ilvl w:val="0"/>
          <w:numId w:val="0"/>
        </w:numPr>
        <w:rPr>
          <w:rFonts w:cs="Arial"/>
          <w:b w:val="0"/>
        </w:rPr>
      </w:pPr>
      <w:r w:rsidRPr="00B628FF">
        <w:rPr>
          <w:rFonts w:cs="Arial"/>
          <w:b w:val="0"/>
        </w:rPr>
        <w:t>Objectives underlying Clause 4.3 Height of Buildings are as follows:</w:t>
      </w:r>
    </w:p>
    <w:p w14:paraId="2519D91C" w14:textId="77777777" w:rsidR="004A7190" w:rsidRPr="00B628FF" w:rsidRDefault="004A7190" w:rsidP="004A7190"/>
    <w:p w14:paraId="6BAACC8E" w14:textId="77777777" w:rsidR="004A7190" w:rsidRPr="00A734A8" w:rsidRDefault="004A7190" w:rsidP="004A7190">
      <w:pPr>
        <w:ind w:left="709" w:hanging="425"/>
        <w:rPr>
          <w:rFonts w:cs="Arial"/>
          <w:i/>
        </w:rPr>
      </w:pPr>
      <w:r w:rsidRPr="00A734A8">
        <w:rPr>
          <w:rFonts w:cs="Arial"/>
          <w:i/>
        </w:rPr>
        <w:t>(a)</w:t>
      </w:r>
      <w:r w:rsidRPr="00A734A8">
        <w:rPr>
          <w:rFonts w:cs="Arial"/>
          <w:i/>
        </w:rPr>
        <w:tab/>
        <w:t xml:space="preserve">To establish building heights that are </w:t>
      </w:r>
      <w:r w:rsidRPr="00E55216">
        <w:rPr>
          <w:rFonts w:cs="Arial"/>
          <w:i/>
        </w:rPr>
        <w:t>consistent</w:t>
      </w:r>
      <w:r w:rsidRPr="00A734A8">
        <w:rPr>
          <w:rFonts w:cs="Arial"/>
          <w:i/>
        </w:rPr>
        <w:t xml:space="preserve"> with the </w:t>
      </w:r>
      <w:r w:rsidRPr="00E55216">
        <w:rPr>
          <w:rFonts w:cs="Arial"/>
          <w:i/>
        </w:rPr>
        <w:t>desired future character</w:t>
      </w:r>
      <w:r w:rsidRPr="00A734A8">
        <w:rPr>
          <w:rFonts w:cs="Arial"/>
          <w:i/>
        </w:rPr>
        <w:t xml:space="preserve"> of the neighbourhood</w:t>
      </w:r>
    </w:p>
    <w:p w14:paraId="12764512" w14:textId="77777777" w:rsidR="004A7190" w:rsidRPr="00A734A8" w:rsidRDefault="004A7190" w:rsidP="004A7190">
      <w:pPr>
        <w:ind w:left="709" w:hanging="425"/>
        <w:rPr>
          <w:rFonts w:cs="Arial"/>
          <w:i/>
        </w:rPr>
      </w:pPr>
      <w:r w:rsidRPr="00A734A8">
        <w:rPr>
          <w:rFonts w:cs="Arial"/>
          <w:i/>
        </w:rPr>
        <w:t>(b)</w:t>
      </w:r>
      <w:r w:rsidRPr="00A734A8">
        <w:rPr>
          <w:rFonts w:cs="Arial"/>
          <w:i/>
        </w:rPr>
        <w:tab/>
        <w:t>To establish a transition in scale between zones to protect local amenity</w:t>
      </w:r>
    </w:p>
    <w:p w14:paraId="5E448327" w14:textId="77777777" w:rsidR="004A7190" w:rsidRPr="00A734A8" w:rsidRDefault="004A7190" w:rsidP="004A7190">
      <w:pPr>
        <w:ind w:left="709" w:hanging="425"/>
        <w:rPr>
          <w:rFonts w:cs="Arial"/>
          <w:i/>
        </w:rPr>
      </w:pPr>
      <w:r w:rsidRPr="00A734A8">
        <w:rPr>
          <w:rFonts w:cs="Arial"/>
          <w:i/>
        </w:rPr>
        <w:t>(c)</w:t>
      </w:r>
      <w:r w:rsidRPr="00A734A8">
        <w:rPr>
          <w:rFonts w:cs="Arial"/>
          <w:i/>
        </w:rPr>
        <w:tab/>
        <w:t>To minimise the loss of solar access to existing buildings and open space</w:t>
      </w:r>
    </w:p>
    <w:p w14:paraId="0568512E" w14:textId="77777777" w:rsidR="004A7190" w:rsidRPr="00646F4F" w:rsidRDefault="004A7190" w:rsidP="004A7190">
      <w:pPr>
        <w:ind w:left="709" w:hanging="425"/>
        <w:rPr>
          <w:rFonts w:cs="Arial"/>
          <w:i/>
        </w:rPr>
      </w:pPr>
      <w:r w:rsidRPr="00A734A8">
        <w:rPr>
          <w:rFonts w:cs="Arial"/>
          <w:i/>
        </w:rPr>
        <w:t>(d)</w:t>
      </w:r>
      <w:r w:rsidRPr="00A734A8">
        <w:rPr>
          <w:rFonts w:cs="Arial"/>
          <w:i/>
        </w:rPr>
        <w:tab/>
        <w:t>To minimise the impacts of new development on adjoining or nearby properties from disruption of views, loss of privacy, overshadowing or visual intrusion</w:t>
      </w:r>
    </w:p>
    <w:p w14:paraId="0DFEF54E" w14:textId="77777777" w:rsidR="004A7190" w:rsidRDefault="004A7190" w:rsidP="004A7190">
      <w:pPr>
        <w:ind w:left="709" w:hanging="425"/>
        <w:rPr>
          <w:rFonts w:cs="Arial"/>
          <w:i/>
        </w:rPr>
      </w:pPr>
      <w:r w:rsidRPr="00A734A8">
        <w:rPr>
          <w:rFonts w:cs="Arial"/>
          <w:i/>
        </w:rPr>
        <w:t>(e)</w:t>
      </w:r>
      <w:r w:rsidRPr="00A734A8">
        <w:rPr>
          <w:rFonts w:cs="Arial"/>
          <w:i/>
        </w:rPr>
        <w:tab/>
      </w:r>
      <w:r w:rsidRPr="002C2AEA">
        <w:rPr>
          <w:rFonts w:cs="Arial"/>
          <w:i/>
        </w:rPr>
        <w:t>To protect the amenity of the public domain by providing public views of the harbour and surrounding areas</w:t>
      </w:r>
    </w:p>
    <w:p w14:paraId="09156F88" w14:textId="77777777" w:rsidR="004A7190" w:rsidRPr="002C2AEA" w:rsidRDefault="004A7190" w:rsidP="004A7190">
      <w:pPr>
        <w:ind w:left="709" w:hanging="425"/>
        <w:rPr>
          <w:rFonts w:cs="Arial"/>
          <w:i/>
        </w:rPr>
      </w:pPr>
    </w:p>
    <w:p w14:paraId="16645EBE" w14:textId="77777777" w:rsidR="004A7190" w:rsidRPr="00E94382" w:rsidRDefault="004A7190" w:rsidP="004A7190">
      <w:pPr>
        <w:rPr>
          <w:rFonts w:cs="Arial"/>
        </w:rPr>
      </w:pPr>
      <w:r w:rsidRPr="00E94382">
        <w:rPr>
          <w:rFonts w:cs="Arial"/>
        </w:rPr>
        <w:t>The proposal is assessed against the objectives of Clause 4.3 as follows:</w:t>
      </w:r>
    </w:p>
    <w:p w14:paraId="23936A8E" w14:textId="77777777" w:rsidR="004A7190" w:rsidRPr="00E94382" w:rsidRDefault="004A7190" w:rsidP="004A7190"/>
    <w:p w14:paraId="696B80A8" w14:textId="7BA522AA" w:rsidR="004A7190" w:rsidRPr="00E94382" w:rsidRDefault="004A7190">
      <w:pPr>
        <w:numPr>
          <w:ilvl w:val="0"/>
          <w:numId w:val="31"/>
        </w:numPr>
        <w:rPr>
          <w:i/>
          <w:lang w:val="en-AU"/>
        </w:rPr>
      </w:pPr>
      <w:r w:rsidRPr="00E94382">
        <w:rPr>
          <w:lang w:val="en-AU"/>
        </w:rPr>
        <w:t>As shown in the diagrams above, the non-compliance relates to</w:t>
      </w:r>
      <w:r w:rsidR="006B330C" w:rsidRPr="00E94382">
        <w:rPr>
          <w:lang w:val="en-AU"/>
        </w:rPr>
        <w:t xml:space="preserve"> part of the roof parapet,</w:t>
      </w:r>
      <w:r w:rsidRPr="00E94382">
        <w:rPr>
          <w:lang w:val="en-AU"/>
        </w:rPr>
        <w:t xml:space="preserve"> the </w:t>
      </w:r>
      <w:r w:rsidR="001B3E6A" w:rsidRPr="00E94382">
        <w:rPr>
          <w:lang w:val="en-AU"/>
        </w:rPr>
        <w:t xml:space="preserve">lift overrun, screen around the AC equipment and the solar panels on the roof. </w:t>
      </w:r>
      <w:r w:rsidR="00273E38" w:rsidRPr="00E94382">
        <w:rPr>
          <w:lang w:val="en-AU"/>
        </w:rPr>
        <w:t>These structures are primarily located in the central part of the roof, which minimises amenity impacts to the surrounding properties.</w:t>
      </w:r>
    </w:p>
    <w:p w14:paraId="5C339A46" w14:textId="23947532" w:rsidR="004A7190" w:rsidRDefault="004A7190">
      <w:pPr>
        <w:pStyle w:val="ListParagraph"/>
        <w:numPr>
          <w:ilvl w:val="0"/>
          <w:numId w:val="31"/>
        </w:numPr>
        <w:rPr>
          <w:rFonts w:cs="Arial"/>
        </w:rPr>
      </w:pPr>
      <w:r w:rsidRPr="006B330C">
        <w:rPr>
          <w:rFonts w:cs="Arial"/>
        </w:rPr>
        <w:t>The propos</w:t>
      </w:r>
      <w:r w:rsidR="006B330C" w:rsidRPr="006B330C">
        <w:rPr>
          <w:rFonts w:cs="Arial"/>
        </w:rPr>
        <w:t xml:space="preserve">ed four storey built form </w:t>
      </w:r>
      <w:r w:rsidRPr="006B330C">
        <w:rPr>
          <w:rFonts w:cs="Arial"/>
        </w:rPr>
        <w:t xml:space="preserve">is consistent with the desired future character of the </w:t>
      </w:r>
      <w:r w:rsidR="006B330C" w:rsidRPr="006B330C">
        <w:rPr>
          <w:rFonts w:cs="Arial"/>
        </w:rPr>
        <w:t>mixed use centre.</w:t>
      </w:r>
    </w:p>
    <w:p w14:paraId="6E2A3AD1" w14:textId="43FF88F6" w:rsidR="006B330C" w:rsidRDefault="006B330C">
      <w:pPr>
        <w:pStyle w:val="ListParagraph"/>
        <w:numPr>
          <w:ilvl w:val="0"/>
          <w:numId w:val="31"/>
        </w:numPr>
        <w:rPr>
          <w:rFonts w:cs="Arial"/>
        </w:rPr>
      </w:pPr>
      <w:r>
        <w:rPr>
          <w:rFonts w:cs="Arial"/>
        </w:rPr>
        <w:t xml:space="preserve">The proposal creates a transition in scale between the MU1 zone and the R2 zone </w:t>
      </w:r>
      <w:r w:rsidR="008F3B1C">
        <w:rPr>
          <w:rFonts w:cs="Arial"/>
        </w:rPr>
        <w:t xml:space="preserve">by incorporating a two storey built form to the streetscape and providing recessed third and </w:t>
      </w:r>
      <w:r w:rsidR="008F3B1C">
        <w:rPr>
          <w:rFonts w:cs="Arial"/>
        </w:rPr>
        <w:lastRenderedPageBreak/>
        <w:t xml:space="preserve">fourth levels. </w:t>
      </w:r>
      <w:r w:rsidR="00A301E4">
        <w:rPr>
          <w:rFonts w:cs="Arial"/>
        </w:rPr>
        <w:t xml:space="preserve">The 9m separation/buffer zone between the site and the R2 zone also facilitates this transition. </w:t>
      </w:r>
    </w:p>
    <w:p w14:paraId="17EA4C8B" w14:textId="2FC2B48B" w:rsidR="00504310" w:rsidRPr="006B330C" w:rsidRDefault="00504310">
      <w:pPr>
        <w:pStyle w:val="ListParagraph"/>
        <w:numPr>
          <w:ilvl w:val="0"/>
          <w:numId w:val="31"/>
        </w:numPr>
        <w:rPr>
          <w:rFonts w:cs="Arial"/>
        </w:rPr>
      </w:pPr>
      <w:r>
        <w:rPr>
          <w:rFonts w:cs="Arial"/>
        </w:rPr>
        <w:t xml:space="preserve">The areas of height non-compliance result in minimal additional overshadowing that primarily falls on the roof of the subject development or the road. The height non-compliance has a negligible impact upon solar access. </w:t>
      </w:r>
    </w:p>
    <w:p w14:paraId="408E9CD0" w14:textId="73E994DD" w:rsidR="00504310" w:rsidRPr="006B330C" w:rsidRDefault="00504310">
      <w:pPr>
        <w:numPr>
          <w:ilvl w:val="0"/>
          <w:numId w:val="31"/>
        </w:numPr>
        <w:rPr>
          <w:i/>
          <w:lang w:val="en-AU"/>
        </w:rPr>
      </w:pPr>
      <w:r w:rsidRPr="006B330C">
        <w:rPr>
          <w:iCs/>
          <w:lang w:val="en-AU"/>
        </w:rPr>
        <w:t>The plant enclosure and lift overrun are centrally located on the roof and would not be highly visible from the streetscape</w:t>
      </w:r>
      <w:r>
        <w:rPr>
          <w:iCs/>
          <w:lang w:val="en-AU"/>
        </w:rPr>
        <w:t xml:space="preserve"> and would not have an adverse visual impact upon the adjacent properties. </w:t>
      </w:r>
    </w:p>
    <w:p w14:paraId="588F3A79" w14:textId="77777777" w:rsidR="004A7190" w:rsidRDefault="004A7190">
      <w:pPr>
        <w:pStyle w:val="ListParagraph"/>
        <w:numPr>
          <w:ilvl w:val="0"/>
          <w:numId w:val="31"/>
        </w:numPr>
        <w:rPr>
          <w:rFonts w:cs="Arial"/>
        </w:rPr>
      </w:pPr>
      <w:r w:rsidRPr="00357199">
        <w:rPr>
          <w:rFonts w:cs="Arial"/>
        </w:rPr>
        <w:t xml:space="preserve">The non-compliant height will not have an adverse impact upon the amenity of the public domain and will not impact upon any public views of the harbour and surrounding areas.  </w:t>
      </w:r>
    </w:p>
    <w:p w14:paraId="0C527F75" w14:textId="5380C700" w:rsidR="006B161F" w:rsidRPr="00357199" w:rsidRDefault="006B161F">
      <w:pPr>
        <w:pStyle w:val="ListParagraph"/>
        <w:numPr>
          <w:ilvl w:val="0"/>
          <w:numId w:val="31"/>
        </w:numPr>
        <w:rPr>
          <w:rFonts w:cs="Arial"/>
        </w:rPr>
      </w:pPr>
      <w:r>
        <w:rPr>
          <w:rFonts w:cs="Arial"/>
        </w:rPr>
        <w:t xml:space="preserve">The floor to floor heights within the development have been minimised as much as possible while still providing space for the required services. </w:t>
      </w:r>
    </w:p>
    <w:p w14:paraId="09C30854" w14:textId="77777777" w:rsidR="004A7190" w:rsidRPr="00D851F1" w:rsidRDefault="004A7190" w:rsidP="004A7190"/>
    <w:p w14:paraId="1A23463A" w14:textId="77777777" w:rsidR="004A7190" w:rsidRPr="00D851F1" w:rsidRDefault="004A7190" w:rsidP="004A7190">
      <w:pPr>
        <w:pStyle w:val="DAListNumber3"/>
        <w:numPr>
          <w:ilvl w:val="0"/>
          <w:numId w:val="0"/>
        </w:numPr>
        <w:rPr>
          <w:rFonts w:cs="Arial"/>
        </w:rPr>
      </w:pPr>
      <w:r w:rsidRPr="00D851F1">
        <w:rPr>
          <w:rFonts w:cs="Arial"/>
        </w:rPr>
        <w:t>Step 3: Section 4.6(3)(b) Are there sufficient environmental planning grounds to justify the contravention?</w:t>
      </w:r>
    </w:p>
    <w:p w14:paraId="5649CC07" w14:textId="77777777" w:rsidR="004A7190" w:rsidRDefault="004A7190" w:rsidP="004A7190"/>
    <w:p w14:paraId="682501C8" w14:textId="77777777" w:rsidR="004A7190" w:rsidRPr="00F960CF" w:rsidRDefault="004A7190" w:rsidP="004A7190">
      <w:pPr>
        <w:pStyle w:val="Default"/>
        <w:rPr>
          <w:sz w:val="22"/>
          <w:szCs w:val="22"/>
        </w:rPr>
      </w:pPr>
      <w:r w:rsidRPr="00F960CF">
        <w:rPr>
          <w:sz w:val="22"/>
          <w:szCs w:val="22"/>
        </w:rPr>
        <w:t xml:space="preserve">In </w:t>
      </w:r>
      <w:r w:rsidRPr="00F960CF">
        <w:rPr>
          <w:i/>
          <w:sz w:val="22"/>
          <w:szCs w:val="22"/>
        </w:rPr>
        <w:t>Initial Acti</w:t>
      </w:r>
      <w:r w:rsidRPr="006F513B">
        <w:rPr>
          <w:i/>
          <w:sz w:val="22"/>
          <w:szCs w:val="22"/>
        </w:rPr>
        <w:t xml:space="preserve">on </w:t>
      </w:r>
      <w:r w:rsidRPr="00F960CF">
        <w:rPr>
          <w:sz w:val="22"/>
          <w:szCs w:val="22"/>
        </w:rPr>
        <w:t>Preston CJ provide</w:t>
      </w:r>
      <w:r>
        <w:rPr>
          <w:sz w:val="22"/>
          <w:szCs w:val="22"/>
        </w:rPr>
        <w:t>d</w:t>
      </w:r>
      <w:r w:rsidRPr="00F960CF">
        <w:rPr>
          <w:sz w:val="22"/>
          <w:szCs w:val="22"/>
        </w:rPr>
        <w:t xml:space="preserve"> the following guidance (</w:t>
      </w:r>
      <w:r>
        <w:rPr>
          <w:sz w:val="22"/>
          <w:szCs w:val="22"/>
        </w:rPr>
        <w:t xml:space="preserve">at </w:t>
      </w:r>
      <w:r w:rsidRPr="00F960CF">
        <w:rPr>
          <w:sz w:val="22"/>
          <w:szCs w:val="22"/>
        </w:rPr>
        <w:t>para</w:t>
      </w:r>
      <w:r>
        <w:rPr>
          <w:sz w:val="22"/>
          <w:szCs w:val="22"/>
        </w:rPr>
        <w:t>graphs</w:t>
      </w:r>
      <w:r w:rsidRPr="00F960CF">
        <w:rPr>
          <w:sz w:val="22"/>
          <w:szCs w:val="22"/>
        </w:rPr>
        <w:t xml:space="preserve"> 23</w:t>
      </w:r>
      <w:r>
        <w:rPr>
          <w:sz w:val="22"/>
          <w:szCs w:val="22"/>
        </w:rPr>
        <w:t xml:space="preserve"> and 24</w:t>
      </w:r>
      <w:r w:rsidRPr="00F960CF">
        <w:rPr>
          <w:sz w:val="22"/>
          <w:szCs w:val="22"/>
        </w:rPr>
        <w:t xml:space="preserve">) </w:t>
      </w:r>
      <w:r>
        <w:rPr>
          <w:sz w:val="22"/>
          <w:szCs w:val="22"/>
        </w:rPr>
        <w:t xml:space="preserve">concerning whether there will be </w:t>
      </w:r>
      <w:r w:rsidRPr="00F960CF">
        <w:rPr>
          <w:sz w:val="22"/>
          <w:szCs w:val="22"/>
        </w:rPr>
        <w:t xml:space="preserve">sufficient environmental planning grounds to justify </w:t>
      </w:r>
      <w:r>
        <w:rPr>
          <w:sz w:val="22"/>
          <w:szCs w:val="22"/>
        </w:rPr>
        <w:t xml:space="preserve">a </w:t>
      </w:r>
      <w:r w:rsidRPr="00F960CF">
        <w:rPr>
          <w:sz w:val="22"/>
          <w:szCs w:val="22"/>
        </w:rPr>
        <w:t>contraven</w:t>
      </w:r>
      <w:r>
        <w:rPr>
          <w:sz w:val="22"/>
          <w:szCs w:val="22"/>
        </w:rPr>
        <w:t xml:space="preserve">tion of </w:t>
      </w:r>
      <w:r w:rsidRPr="00F960CF">
        <w:rPr>
          <w:sz w:val="22"/>
          <w:szCs w:val="22"/>
        </w:rPr>
        <w:t>the development standard:</w:t>
      </w:r>
    </w:p>
    <w:p w14:paraId="6EC23C4E" w14:textId="77777777" w:rsidR="004A7190" w:rsidRPr="00D21210" w:rsidRDefault="004A7190" w:rsidP="004A7190">
      <w:pPr>
        <w:rPr>
          <w:i/>
        </w:rPr>
      </w:pPr>
    </w:p>
    <w:p w14:paraId="2C9076B2" w14:textId="77777777" w:rsidR="004A7190" w:rsidRDefault="004A7190" w:rsidP="004A7190">
      <w:pPr>
        <w:ind w:left="1130" w:hanging="563"/>
        <w:rPr>
          <w:i/>
        </w:rPr>
      </w:pPr>
      <w:r>
        <w:rPr>
          <w:i/>
        </w:rPr>
        <w:t>23</w:t>
      </w:r>
      <w:r>
        <w:rPr>
          <w:i/>
        </w:rPr>
        <w:tab/>
      </w:r>
      <w:r w:rsidRPr="00D21210">
        <w:rPr>
          <w:i/>
        </w:rPr>
        <w:t>As to the second matter required by cl 4.6(3)(b), the grounds relied on by the applicant in the written request under cl 4.6 must be ‘environmental planning grounds’ by their nature: See Four2Five Pty Ltd. v Ashfield Council. The adjectival phrase “environmental planning” is not defined, but would refer to grounds that relate to the subject matter, scope and purpose of the EPA Act including the o</w:t>
      </w:r>
      <w:r>
        <w:rPr>
          <w:i/>
        </w:rPr>
        <w:t xml:space="preserve">bjects in s1.3 of the EPA Act. </w:t>
      </w:r>
    </w:p>
    <w:p w14:paraId="3D2655F8" w14:textId="77777777" w:rsidR="004A7190" w:rsidRDefault="004A7190" w:rsidP="004A7190">
      <w:pPr>
        <w:ind w:left="567"/>
        <w:rPr>
          <w:i/>
        </w:rPr>
      </w:pPr>
    </w:p>
    <w:p w14:paraId="02BCD3A1" w14:textId="77777777" w:rsidR="004A7190" w:rsidRDefault="004A7190" w:rsidP="004A7190">
      <w:pPr>
        <w:ind w:left="1130" w:hanging="563"/>
        <w:rPr>
          <w:rFonts w:cs="Arial"/>
          <w:i/>
          <w:color w:val="263238"/>
        </w:rPr>
      </w:pPr>
      <w:r>
        <w:rPr>
          <w:rFonts w:cs="Arial"/>
          <w:i/>
          <w:color w:val="263238"/>
        </w:rPr>
        <w:t>24</w:t>
      </w:r>
      <w:r>
        <w:rPr>
          <w:rFonts w:cs="Arial"/>
          <w:i/>
          <w:color w:val="263238"/>
        </w:rPr>
        <w:tab/>
      </w:r>
      <w:r w:rsidRPr="00D14F0A">
        <w:rPr>
          <w:rFonts w:cs="Arial"/>
          <w:i/>
          <w:color w:val="263238"/>
        </w:rPr>
        <w:t xml:space="preserve">The environmental planning grounds relied on in the written request under cl 4.6 must be “sufficient”. </w:t>
      </w:r>
      <w:r>
        <w:rPr>
          <w:rFonts w:cs="Arial"/>
          <w:i/>
          <w:color w:val="263238"/>
        </w:rPr>
        <w:t>…</w:t>
      </w:r>
      <w:r w:rsidRPr="00D14F0A">
        <w:rPr>
          <w:rFonts w:cs="Arial"/>
          <w:i/>
          <w:color w:val="263238"/>
        </w:rPr>
        <w:t xml:space="preserve"> the environmental planning grounds advanced in the written request must be sufficient “to justify contravening the development standard”. The focus of cl 4.6(3)(b) is on the aspect or element of the development that contravenes the development standard, not on the development as a whole, and why that contravention is justified on environmental planning grounds. The environmental planning grounds advanced in the written request must justify the contravention of the development standard, not simply promote the benefits of carrying out the development as a whole: </w:t>
      </w:r>
      <w:r w:rsidRPr="00414062">
        <w:rPr>
          <w:rFonts w:cs="Arial"/>
          <w:color w:val="263238"/>
        </w:rPr>
        <w:t>see </w:t>
      </w:r>
      <w:r w:rsidRPr="00414062">
        <w:rPr>
          <w:rStyle w:val="Emphasis"/>
          <w:rFonts w:cs="Arial"/>
          <w:color w:val="263238"/>
        </w:rPr>
        <w:t>Four2Five Pty Ltd v Ashfield Council</w:t>
      </w:r>
      <w:r w:rsidRPr="00D14F0A">
        <w:rPr>
          <w:rStyle w:val="Emphasis"/>
          <w:rFonts w:cs="Arial"/>
          <w:color w:val="263238"/>
        </w:rPr>
        <w:t> </w:t>
      </w:r>
      <w:r w:rsidRPr="00D14F0A">
        <w:rPr>
          <w:rFonts w:cs="Arial"/>
          <w:i/>
          <w:color w:val="263238"/>
        </w:rPr>
        <w:t>[2015] NSWCA 248</w:t>
      </w:r>
      <w:r w:rsidRPr="00D14F0A">
        <w:rPr>
          <w:rStyle w:val="Emphasis"/>
          <w:rFonts w:cs="Arial"/>
          <w:color w:val="263238"/>
        </w:rPr>
        <w:t> </w:t>
      </w:r>
      <w:r w:rsidRPr="00D14F0A">
        <w:rPr>
          <w:rFonts w:cs="Arial"/>
          <w:i/>
          <w:color w:val="263238"/>
        </w:rPr>
        <w:t xml:space="preserve">at [15]. </w:t>
      </w:r>
    </w:p>
    <w:p w14:paraId="210F745F" w14:textId="77777777" w:rsidR="004A7190" w:rsidRDefault="004A7190" w:rsidP="004A7190">
      <w:pPr>
        <w:ind w:left="1130" w:hanging="563"/>
      </w:pPr>
    </w:p>
    <w:p w14:paraId="68F032C8" w14:textId="77777777" w:rsidR="004A7190" w:rsidRDefault="004A7190" w:rsidP="004A7190">
      <w:r>
        <w:t>Section 1.3 of the EPA Act reads as follows:</w:t>
      </w:r>
    </w:p>
    <w:p w14:paraId="61D9246E" w14:textId="77777777" w:rsidR="004A7190" w:rsidRDefault="004A7190" w:rsidP="004A7190"/>
    <w:p w14:paraId="625780E0" w14:textId="77777777" w:rsidR="004A7190" w:rsidRPr="00D21210" w:rsidRDefault="004A7190" w:rsidP="004A7190">
      <w:pPr>
        <w:ind w:left="567"/>
        <w:rPr>
          <w:i/>
        </w:rPr>
      </w:pPr>
      <w:r w:rsidRPr="00D21210">
        <w:rPr>
          <w:i/>
        </w:rPr>
        <w:t>1.3 Objects of Act</w:t>
      </w:r>
    </w:p>
    <w:p w14:paraId="51F80750" w14:textId="77777777" w:rsidR="004A7190" w:rsidRPr="00D21210" w:rsidRDefault="004A7190" w:rsidP="004A7190">
      <w:pPr>
        <w:ind w:left="567"/>
        <w:rPr>
          <w:i/>
        </w:rPr>
      </w:pPr>
    </w:p>
    <w:p w14:paraId="333D5E28" w14:textId="77777777" w:rsidR="004A7190" w:rsidRPr="00D21210" w:rsidRDefault="004A7190" w:rsidP="004A7190">
      <w:pPr>
        <w:ind w:left="567"/>
        <w:rPr>
          <w:i/>
        </w:rPr>
      </w:pPr>
      <w:r w:rsidRPr="00D21210">
        <w:rPr>
          <w:i/>
        </w:rPr>
        <w:t>The objects of this Act are as follows:</w:t>
      </w:r>
    </w:p>
    <w:p w14:paraId="5451F30E" w14:textId="77777777" w:rsidR="004A7190" w:rsidRDefault="004A7190">
      <w:pPr>
        <w:pStyle w:val="ListParagraph"/>
        <w:numPr>
          <w:ilvl w:val="0"/>
          <w:numId w:val="34"/>
        </w:numPr>
        <w:ind w:left="1287"/>
        <w:contextualSpacing/>
        <w:rPr>
          <w:i/>
        </w:rPr>
      </w:pPr>
      <w:r w:rsidRPr="00D21210">
        <w:rPr>
          <w:i/>
        </w:rPr>
        <w:t xml:space="preserve">to promote the social and economic welfare of the community and a better environment by the proper management, development and conservation of the State's natural and other resources, </w:t>
      </w:r>
    </w:p>
    <w:p w14:paraId="66E647B6" w14:textId="77777777" w:rsidR="004A7190" w:rsidRDefault="004A7190">
      <w:pPr>
        <w:pStyle w:val="ListParagraph"/>
        <w:numPr>
          <w:ilvl w:val="0"/>
          <w:numId w:val="34"/>
        </w:numPr>
        <w:ind w:left="1287"/>
        <w:contextualSpacing/>
        <w:rPr>
          <w:i/>
        </w:rPr>
      </w:pPr>
      <w:r w:rsidRPr="00D21210">
        <w:rPr>
          <w:i/>
        </w:rPr>
        <w:t xml:space="preserve">to facilitate ecologically sustainable development by integrating relevant economic, environmental and social considerations in decision-making about environmental planning and assessment, </w:t>
      </w:r>
    </w:p>
    <w:p w14:paraId="2B59F2FA" w14:textId="77777777" w:rsidR="004A7190" w:rsidRDefault="004A7190">
      <w:pPr>
        <w:pStyle w:val="ListParagraph"/>
        <w:numPr>
          <w:ilvl w:val="0"/>
          <w:numId w:val="34"/>
        </w:numPr>
        <w:ind w:left="1287"/>
        <w:contextualSpacing/>
        <w:rPr>
          <w:i/>
        </w:rPr>
      </w:pPr>
      <w:r w:rsidRPr="00D21210">
        <w:rPr>
          <w:i/>
        </w:rPr>
        <w:t xml:space="preserve">to promote the orderly and economic use and development of land, </w:t>
      </w:r>
    </w:p>
    <w:p w14:paraId="34CB1CD7" w14:textId="77777777" w:rsidR="004A7190" w:rsidRDefault="004A7190">
      <w:pPr>
        <w:pStyle w:val="ListParagraph"/>
        <w:numPr>
          <w:ilvl w:val="0"/>
          <w:numId w:val="34"/>
        </w:numPr>
        <w:ind w:left="1287"/>
        <w:contextualSpacing/>
        <w:rPr>
          <w:i/>
        </w:rPr>
      </w:pPr>
      <w:r w:rsidRPr="00D21210">
        <w:rPr>
          <w:i/>
        </w:rPr>
        <w:t xml:space="preserve">to promote the delivery and maintenance of affordable housing, </w:t>
      </w:r>
    </w:p>
    <w:p w14:paraId="6F1E2A89" w14:textId="77777777" w:rsidR="004A7190" w:rsidRDefault="004A7190">
      <w:pPr>
        <w:pStyle w:val="ListParagraph"/>
        <w:numPr>
          <w:ilvl w:val="0"/>
          <w:numId w:val="34"/>
        </w:numPr>
        <w:ind w:left="1287"/>
        <w:contextualSpacing/>
        <w:rPr>
          <w:i/>
        </w:rPr>
      </w:pPr>
      <w:r w:rsidRPr="00D21210">
        <w:rPr>
          <w:i/>
        </w:rPr>
        <w:t xml:space="preserve">to protect the environment, including the conservation of threatened and other species of native animals and plants, ecological communities and their habitats, </w:t>
      </w:r>
    </w:p>
    <w:p w14:paraId="7352C014" w14:textId="77777777" w:rsidR="004A7190" w:rsidRDefault="004A7190">
      <w:pPr>
        <w:pStyle w:val="ListParagraph"/>
        <w:numPr>
          <w:ilvl w:val="0"/>
          <w:numId w:val="34"/>
        </w:numPr>
        <w:ind w:left="1287"/>
        <w:contextualSpacing/>
        <w:rPr>
          <w:i/>
        </w:rPr>
      </w:pPr>
      <w:r w:rsidRPr="00D21210">
        <w:rPr>
          <w:i/>
        </w:rPr>
        <w:t xml:space="preserve">to promote the sustainable management of built and cultural heritage (including Aboriginal cultural heritage), </w:t>
      </w:r>
    </w:p>
    <w:p w14:paraId="489FB846" w14:textId="77777777" w:rsidR="004A7190" w:rsidRDefault="004A7190">
      <w:pPr>
        <w:pStyle w:val="ListParagraph"/>
        <w:numPr>
          <w:ilvl w:val="0"/>
          <w:numId w:val="34"/>
        </w:numPr>
        <w:ind w:left="1287"/>
        <w:contextualSpacing/>
        <w:rPr>
          <w:i/>
        </w:rPr>
      </w:pPr>
      <w:r w:rsidRPr="00D21210">
        <w:rPr>
          <w:i/>
        </w:rPr>
        <w:t xml:space="preserve">to promote good design and amenity of the built environment, </w:t>
      </w:r>
    </w:p>
    <w:p w14:paraId="326D3CC2" w14:textId="77777777" w:rsidR="004A7190" w:rsidRPr="00D21210" w:rsidRDefault="004A7190">
      <w:pPr>
        <w:pStyle w:val="ListParagraph"/>
        <w:numPr>
          <w:ilvl w:val="0"/>
          <w:numId w:val="34"/>
        </w:numPr>
        <w:ind w:left="1287"/>
        <w:contextualSpacing/>
        <w:rPr>
          <w:i/>
        </w:rPr>
      </w:pPr>
      <w:r w:rsidRPr="00D21210">
        <w:rPr>
          <w:i/>
        </w:rPr>
        <w:lastRenderedPageBreak/>
        <w:t xml:space="preserve">to promote the proper construction and maintenance of buildings, including the protection of the health and safety of their occupants, </w:t>
      </w:r>
    </w:p>
    <w:p w14:paraId="23C0A476" w14:textId="77777777" w:rsidR="004A7190" w:rsidRPr="00D21210" w:rsidRDefault="004A7190">
      <w:pPr>
        <w:pStyle w:val="ListParagraph"/>
        <w:numPr>
          <w:ilvl w:val="0"/>
          <w:numId w:val="34"/>
        </w:numPr>
        <w:ind w:left="1287"/>
        <w:contextualSpacing/>
        <w:rPr>
          <w:i/>
        </w:rPr>
      </w:pPr>
      <w:r w:rsidRPr="00D21210">
        <w:rPr>
          <w:i/>
        </w:rPr>
        <w:t xml:space="preserve">to promote the sharing of the responsibility for environmental planning and assessment between the different levels of government in the State, </w:t>
      </w:r>
    </w:p>
    <w:p w14:paraId="30720F5F" w14:textId="77777777" w:rsidR="004A7190" w:rsidRPr="00D21210" w:rsidRDefault="004A7190">
      <w:pPr>
        <w:pStyle w:val="ListParagraph"/>
        <w:numPr>
          <w:ilvl w:val="0"/>
          <w:numId w:val="34"/>
        </w:numPr>
        <w:ind w:left="1287"/>
        <w:contextualSpacing/>
        <w:rPr>
          <w:i/>
        </w:rPr>
      </w:pPr>
      <w:r w:rsidRPr="00D21210">
        <w:rPr>
          <w:i/>
        </w:rPr>
        <w:t>to provide increased opportunity for community participation in environmental planning and assessment.</w:t>
      </w:r>
    </w:p>
    <w:p w14:paraId="22C47473" w14:textId="77777777" w:rsidR="004A7190" w:rsidRDefault="004A7190" w:rsidP="004A7190"/>
    <w:p w14:paraId="65B41772" w14:textId="77777777" w:rsidR="004A7190" w:rsidRPr="00B1353C" w:rsidRDefault="004A7190" w:rsidP="004A7190">
      <w:pPr>
        <w:pStyle w:val="Heading3"/>
        <w:ind w:left="567" w:hanging="567"/>
        <w:rPr>
          <w:rFonts w:cs="Arial"/>
          <w:b w:val="0"/>
          <w:szCs w:val="22"/>
          <w:u w:val="single"/>
        </w:rPr>
      </w:pPr>
      <w:r w:rsidRPr="00B1353C">
        <w:rPr>
          <w:rFonts w:cs="Arial"/>
          <w:b w:val="0"/>
          <w:szCs w:val="22"/>
          <w:u w:val="single"/>
        </w:rPr>
        <w:t>Assessment:</w:t>
      </w:r>
    </w:p>
    <w:p w14:paraId="48F46F0B" w14:textId="77777777" w:rsidR="004A7190" w:rsidRDefault="004A7190" w:rsidP="004A7190">
      <w:pPr>
        <w:rPr>
          <w:rFonts w:cs="Arial"/>
          <w:szCs w:val="22"/>
        </w:rPr>
      </w:pPr>
    </w:p>
    <w:p w14:paraId="6454D1C9" w14:textId="77777777" w:rsidR="004A7190" w:rsidRDefault="004A7190" w:rsidP="004A7190">
      <w:pPr>
        <w:rPr>
          <w:rFonts w:cs="Arial"/>
          <w:szCs w:val="22"/>
        </w:rPr>
      </w:pPr>
      <w:r>
        <w:rPr>
          <w:rFonts w:cs="Arial"/>
          <w:szCs w:val="22"/>
        </w:rPr>
        <w:t>To determine whether the applicant</w:t>
      </w:r>
      <w:r w:rsidRPr="00B227BD">
        <w:rPr>
          <w:rFonts w:cs="Arial"/>
          <w:szCs w:val="22"/>
        </w:rPr>
        <w:t xml:space="preserve"> </w:t>
      </w:r>
      <w:r>
        <w:rPr>
          <w:rFonts w:cs="Arial"/>
          <w:szCs w:val="22"/>
        </w:rPr>
        <w:t>has</w:t>
      </w:r>
      <w:r w:rsidRPr="00B227BD">
        <w:rPr>
          <w:rFonts w:cs="Arial"/>
          <w:szCs w:val="22"/>
        </w:rPr>
        <w:t xml:space="preserve"> </w:t>
      </w:r>
      <w:r>
        <w:rPr>
          <w:rFonts w:cs="Arial"/>
          <w:szCs w:val="22"/>
        </w:rPr>
        <w:t>demonstrated that there are sufficient environmental planning grounds to justify the contravention of the development standard, the following questions have been considered:</w:t>
      </w:r>
    </w:p>
    <w:p w14:paraId="2500EF3A" w14:textId="77777777" w:rsidR="004A7190" w:rsidRDefault="004A7190" w:rsidP="004A7190">
      <w:pPr>
        <w:rPr>
          <w:rFonts w:cs="Arial"/>
          <w:szCs w:val="22"/>
        </w:rPr>
      </w:pPr>
    </w:p>
    <w:p w14:paraId="2FE64A6E" w14:textId="77777777" w:rsidR="004A7190" w:rsidRPr="00AD50C7" w:rsidRDefault="004A7190">
      <w:pPr>
        <w:pStyle w:val="ListParagraph"/>
        <w:numPr>
          <w:ilvl w:val="0"/>
          <w:numId w:val="36"/>
        </w:numPr>
        <w:contextualSpacing/>
        <w:rPr>
          <w:rFonts w:cs="Arial"/>
          <w:szCs w:val="22"/>
        </w:rPr>
      </w:pPr>
      <w:r w:rsidRPr="00AD50C7">
        <w:rPr>
          <w:rFonts w:cs="Arial"/>
          <w:szCs w:val="22"/>
        </w:rPr>
        <w:t>What environmental planning grounds have been put forward to justify the variation?</w:t>
      </w:r>
    </w:p>
    <w:p w14:paraId="30C226F1" w14:textId="77777777" w:rsidR="004A7190" w:rsidRPr="00AD50C7" w:rsidRDefault="004A7190">
      <w:pPr>
        <w:pStyle w:val="ListParagraph"/>
        <w:numPr>
          <w:ilvl w:val="0"/>
          <w:numId w:val="36"/>
        </w:numPr>
        <w:contextualSpacing/>
        <w:rPr>
          <w:rFonts w:cs="Arial"/>
          <w:szCs w:val="22"/>
        </w:rPr>
      </w:pPr>
      <w:r w:rsidRPr="00AD50C7">
        <w:rPr>
          <w:rFonts w:cs="Arial"/>
          <w:szCs w:val="22"/>
        </w:rPr>
        <w:t xml:space="preserve">Are the environmental planning grounds specific to the proposed variation? </w:t>
      </w:r>
    </w:p>
    <w:p w14:paraId="235CC23F" w14:textId="77777777" w:rsidR="004A7190" w:rsidRPr="00AD50C7" w:rsidRDefault="004A7190">
      <w:pPr>
        <w:pStyle w:val="ListParagraph"/>
        <w:numPr>
          <w:ilvl w:val="0"/>
          <w:numId w:val="36"/>
        </w:numPr>
        <w:contextualSpacing/>
        <w:rPr>
          <w:rFonts w:cs="Arial"/>
          <w:szCs w:val="22"/>
        </w:rPr>
      </w:pPr>
      <w:r w:rsidRPr="00AD50C7">
        <w:rPr>
          <w:rFonts w:cs="Arial"/>
          <w:szCs w:val="22"/>
        </w:rPr>
        <w:t>Are there sufficient environmental planning grounds to justify the proposed variation to the development standard?</w:t>
      </w:r>
    </w:p>
    <w:p w14:paraId="3894A46F" w14:textId="77777777" w:rsidR="004A7190" w:rsidRDefault="004A7190" w:rsidP="004A7190">
      <w:pPr>
        <w:rPr>
          <w:rFonts w:cs="Arial"/>
          <w:szCs w:val="22"/>
        </w:rPr>
      </w:pPr>
    </w:p>
    <w:p w14:paraId="1D313D10" w14:textId="628BC022" w:rsidR="00F40349" w:rsidRPr="00F40349" w:rsidRDefault="004A7190" w:rsidP="00F40349">
      <w:pPr>
        <w:rPr>
          <w:rFonts w:cs="Arial"/>
          <w:szCs w:val="22"/>
        </w:rPr>
      </w:pPr>
      <w:r>
        <w:rPr>
          <w:rFonts w:cs="Arial"/>
          <w:szCs w:val="22"/>
        </w:rPr>
        <w:t>The applicant has provided the following environmental planning grounds to justify the variation:</w:t>
      </w:r>
    </w:p>
    <w:p w14:paraId="05005819" w14:textId="77777777"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extent of the variation is considered to be minor, particularly in the context of surrounding development and prominent corner location within the Rose Bay South Local Centre. </w:t>
      </w:r>
    </w:p>
    <w:p w14:paraId="79405CEB" w14:textId="446E0884"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variation allows for more housing in a well-located and service area, as well as delivery of a functional supermarket to serve an identified need, making the proposal in the public interest. </w:t>
      </w:r>
    </w:p>
    <w:p w14:paraId="35399929" w14:textId="3EE423A4"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proposed height variation does not preclude compliance with the floor space ratio (FSR) standard under the Woollahra LEP. </w:t>
      </w:r>
    </w:p>
    <w:p w14:paraId="7DB5820C" w14:textId="6E8714D2"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additional height will not result in adverse environmental impacts to surrounding development in regard to overshadowing, privacy and views. </w:t>
      </w:r>
    </w:p>
    <w:p w14:paraId="374B037E" w14:textId="00ADCDC0"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proposed height variation will not result in adverse visual impacts from the public domain. </w:t>
      </w:r>
    </w:p>
    <w:p w14:paraId="668F7710" w14:textId="463B36E5" w:rsidR="00F40349" w:rsidRPr="00F40349" w:rsidRDefault="00F40349">
      <w:pPr>
        <w:pStyle w:val="ListParagraph"/>
        <w:numPr>
          <w:ilvl w:val="0"/>
          <w:numId w:val="36"/>
        </w:numPr>
        <w:contextualSpacing/>
        <w:rPr>
          <w:rFonts w:cs="Arial"/>
          <w:i/>
          <w:iCs/>
          <w:szCs w:val="22"/>
        </w:rPr>
      </w:pPr>
      <w:r w:rsidRPr="00F40349">
        <w:rPr>
          <w:rFonts w:cs="Arial"/>
          <w:i/>
          <w:iCs/>
          <w:szCs w:val="22"/>
        </w:rPr>
        <w:t xml:space="preserve">The proposed development, inclusive of the variation, achieves key aims of the Woollahra LEP 2014, as well as key objects of the EP&amp;A Act. </w:t>
      </w:r>
    </w:p>
    <w:p w14:paraId="2E019298" w14:textId="77777777" w:rsidR="004A7190" w:rsidRDefault="004A7190" w:rsidP="004A7190">
      <w:pPr>
        <w:rPr>
          <w:rFonts w:ascii="Calibri-Light" w:hAnsi="Calibri-Light" w:cs="Calibri-Light"/>
          <w:sz w:val="20"/>
          <w:lang w:val="en-AU" w:eastAsia="en-AU"/>
        </w:rPr>
      </w:pPr>
    </w:p>
    <w:p w14:paraId="0D61AF8F" w14:textId="5996619A" w:rsidR="004A7190" w:rsidRDefault="004A7190" w:rsidP="004A7190">
      <w:pPr>
        <w:rPr>
          <w:rFonts w:cs="Arial"/>
          <w:szCs w:val="22"/>
        </w:rPr>
      </w:pPr>
      <w:r>
        <w:rPr>
          <w:rFonts w:cs="Arial"/>
          <w:szCs w:val="22"/>
        </w:rPr>
        <w:t>The environmental planning grounds forwarded by the applicant are specific to the proposed variation against C</w:t>
      </w:r>
      <w:r w:rsidRPr="00B1353C">
        <w:rPr>
          <w:rFonts w:cs="Arial"/>
          <w:szCs w:val="22"/>
        </w:rPr>
        <w:t>lause 4.</w:t>
      </w:r>
      <w:r>
        <w:rPr>
          <w:rFonts w:cs="Arial"/>
          <w:szCs w:val="22"/>
        </w:rPr>
        <w:t>3 Height of Buildings</w:t>
      </w:r>
      <w:r w:rsidR="00ED6B4B">
        <w:rPr>
          <w:rFonts w:cs="Arial"/>
          <w:szCs w:val="22"/>
        </w:rPr>
        <w:t xml:space="preserve"> and Clause 6.12(3)</w:t>
      </w:r>
      <w:r>
        <w:rPr>
          <w:rFonts w:cs="Arial"/>
          <w:szCs w:val="22"/>
        </w:rPr>
        <w:t xml:space="preserve">. </w:t>
      </w:r>
    </w:p>
    <w:p w14:paraId="7798A85C" w14:textId="77777777" w:rsidR="004A7190" w:rsidRDefault="004A7190" w:rsidP="004A7190">
      <w:pPr>
        <w:rPr>
          <w:rFonts w:cs="Arial"/>
          <w:szCs w:val="22"/>
        </w:rPr>
      </w:pPr>
    </w:p>
    <w:p w14:paraId="367FC018" w14:textId="7F3EA404" w:rsidR="004A7190" w:rsidRPr="0030513E" w:rsidRDefault="004A7190" w:rsidP="004A7190">
      <w:pPr>
        <w:rPr>
          <w:rFonts w:cs="Arial"/>
          <w:szCs w:val="22"/>
        </w:rPr>
      </w:pPr>
      <w:r w:rsidRPr="0030513E">
        <w:rPr>
          <w:rFonts w:cs="Arial"/>
          <w:szCs w:val="22"/>
        </w:rPr>
        <w:t xml:space="preserve">The written request provides explanation of how the proposed development and in particular the breach of the </w:t>
      </w:r>
      <w:r>
        <w:rPr>
          <w:rFonts w:cs="Arial"/>
          <w:szCs w:val="22"/>
        </w:rPr>
        <w:t xml:space="preserve">Height </w:t>
      </w:r>
      <w:r w:rsidRPr="0030513E">
        <w:rPr>
          <w:rFonts w:cs="Arial"/>
          <w:szCs w:val="22"/>
        </w:rPr>
        <w:t xml:space="preserve">standard is reasonable and supportable in the circumstances. In doing so, the written request provides sufficient environmental planning grounds to justify contravention of the </w:t>
      </w:r>
      <w:r>
        <w:rPr>
          <w:rFonts w:cs="Arial"/>
          <w:szCs w:val="22"/>
        </w:rPr>
        <w:t xml:space="preserve">Clause 4.3 Height of Buildings </w:t>
      </w:r>
      <w:r w:rsidRPr="0030513E">
        <w:rPr>
          <w:rFonts w:cs="Arial"/>
          <w:szCs w:val="22"/>
        </w:rPr>
        <w:t>development standard</w:t>
      </w:r>
      <w:r w:rsidR="00ED6B4B">
        <w:rPr>
          <w:rFonts w:cs="Arial"/>
          <w:szCs w:val="22"/>
        </w:rPr>
        <w:t xml:space="preserve"> and 6.12(3)</w:t>
      </w:r>
      <w:r w:rsidRPr="0030513E">
        <w:rPr>
          <w:rFonts w:cs="Arial"/>
          <w:szCs w:val="22"/>
        </w:rPr>
        <w:t>, as it demonstrates that the proposal achieves aims (c) and (g) of Section 1.3 of the Act.</w:t>
      </w:r>
    </w:p>
    <w:p w14:paraId="5DF91722" w14:textId="77777777" w:rsidR="004A7190" w:rsidRDefault="004A7190" w:rsidP="004A7190">
      <w:pPr>
        <w:rPr>
          <w:rFonts w:cs="Arial"/>
          <w:szCs w:val="22"/>
        </w:rPr>
      </w:pPr>
    </w:p>
    <w:p w14:paraId="37F958F5" w14:textId="07F51BA8" w:rsidR="004A7190" w:rsidRDefault="004A7190" w:rsidP="004A7190">
      <w:pPr>
        <w:rPr>
          <w:rFonts w:cs="Arial"/>
          <w:szCs w:val="22"/>
        </w:rPr>
      </w:pPr>
      <w:r w:rsidRPr="00ED6B4B">
        <w:rPr>
          <w:rFonts w:cs="Arial"/>
          <w:szCs w:val="22"/>
        </w:rPr>
        <w:t>There are sufficient environmental planning grounds to justify the proposed variation to the Clause 4.3 Height of Buildings development standard</w:t>
      </w:r>
      <w:r w:rsidRPr="00ED6B4B">
        <w:t xml:space="preserve"> </w:t>
      </w:r>
      <w:r w:rsidR="00ED6B4B" w:rsidRPr="00ED6B4B">
        <w:t xml:space="preserve">and Clause 6.12(3) </w:t>
      </w:r>
      <w:r w:rsidRPr="00ED6B4B">
        <w:rPr>
          <w:rFonts w:cs="Arial"/>
          <w:szCs w:val="22"/>
        </w:rPr>
        <w:t>of the Woollahra LEP 2014.</w:t>
      </w:r>
    </w:p>
    <w:p w14:paraId="73D66E2A" w14:textId="77777777" w:rsidR="004A7190" w:rsidRDefault="004A7190" w:rsidP="004A7190"/>
    <w:p w14:paraId="044D462F" w14:textId="77777777" w:rsidR="004A7190" w:rsidRPr="007434A6" w:rsidRDefault="004A7190" w:rsidP="004A7190">
      <w:pPr>
        <w:pStyle w:val="DAListNumber3"/>
        <w:numPr>
          <w:ilvl w:val="0"/>
          <w:numId w:val="0"/>
        </w:numPr>
        <w:rPr>
          <w:rFonts w:cs="Arial"/>
          <w:b w:val="0"/>
        </w:rPr>
      </w:pPr>
      <w:r w:rsidRPr="007434A6">
        <w:rPr>
          <w:rFonts w:cs="Arial"/>
        </w:rPr>
        <w:t>Conclusion</w:t>
      </w:r>
    </w:p>
    <w:p w14:paraId="238A358B" w14:textId="77777777" w:rsidR="004A7190" w:rsidRPr="0030513E" w:rsidRDefault="004A7190" w:rsidP="004A7190"/>
    <w:p w14:paraId="0834DF61" w14:textId="77777777" w:rsidR="004A7190" w:rsidRPr="0030513E" w:rsidRDefault="004A7190" w:rsidP="004A7190">
      <w:r w:rsidRPr="0030513E">
        <w:t>Council is satisfied that the applicant has demonstrated that compliance with the development standard is unreasonable or unnecessary in the circumstances, and that there are sufficient environmental planning grounds to justify the contravention.</w:t>
      </w:r>
    </w:p>
    <w:p w14:paraId="2BA423C5" w14:textId="77777777" w:rsidR="00126FC5" w:rsidRDefault="00126FC5" w:rsidP="00126FC5">
      <w:pPr>
        <w:rPr>
          <w:rFonts w:cs="Arial"/>
          <w:color w:val="000000"/>
          <w:szCs w:val="24"/>
          <w:lang w:val="en-US"/>
        </w:rPr>
      </w:pPr>
    </w:p>
    <w:p w14:paraId="52869CCA" w14:textId="77777777" w:rsidR="00C37FA6" w:rsidRPr="00B2607C" w:rsidRDefault="00C37FA6" w:rsidP="00126FC5">
      <w:pPr>
        <w:rPr>
          <w:rFonts w:cs="Arial"/>
          <w:color w:val="000000"/>
          <w:szCs w:val="24"/>
          <w:lang w:val="en-US"/>
        </w:rPr>
      </w:pPr>
    </w:p>
    <w:p w14:paraId="52FD12BC" w14:textId="77777777" w:rsidR="00126FC5" w:rsidRPr="00B2607C" w:rsidRDefault="00126FC5" w:rsidP="00AC7E58">
      <w:pPr>
        <w:pStyle w:val="DAListNumber2"/>
        <w:rPr>
          <w:rFonts w:cs="Arial"/>
        </w:rPr>
      </w:pPr>
      <w:r w:rsidRPr="00B2607C">
        <w:rPr>
          <w:rFonts w:cs="Arial"/>
        </w:rPr>
        <w:lastRenderedPageBreak/>
        <w:t>Part 5.10: Heritage Conservation</w:t>
      </w:r>
    </w:p>
    <w:p w14:paraId="51C48BCA" w14:textId="77777777" w:rsidR="00126FC5" w:rsidRPr="00B2607C" w:rsidRDefault="00126FC5" w:rsidP="00126FC5">
      <w:pPr>
        <w:rPr>
          <w:rFonts w:cs="Arial"/>
          <w:color w:val="000000"/>
          <w:szCs w:val="24"/>
          <w:lang w:val="en-US"/>
        </w:rPr>
      </w:pPr>
    </w:p>
    <w:p w14:paraId="7C33A7E2" w14:textId="77777777" w:rsidR="00126FC5" w:rsidRPr="007D56A9" w:rsidRDefault="00126FC5" w:rsidP="00126FC5">
      <w:pPr>
        <w:rPr>
          <w:rFonts w:cs="Arial"/>
          <w:color w:val="000000"/>
          <w:szCs w:val="24"/>
        </w:rPr>
      </w:pPr>
      <w:r w:rsidRPr="007D56A9">
        <w:rPr>
          <w:rFonts w:cs="Arial"/>
          <w:color w:val="000000"/>
        </w:rPr>
        <w:t xml:space="preserve">Parts </w:t>
      </w:r>
      <w:r w:rsidRPr="007D56A9">
        <w:rPr>
          <w:rFonts w:cs="Arial"/>
          <w:color w:val="000000"/>
          <w:szCs w:val="24"/>
          <w:lang w:val="en-US"/>
        </w:rPr>
        <w:t>5.10(2) and 5.10(4) require Council to consider the effect of works proposed to a</w:t>
      </w:r>
      <w:r w:rsidRPr="007D56A9">
        <w:rPr>
          <w:rFonts w:cs="Arial"/>
          <w:color w:val="000000"/>
          <w:szCs w:val="24"/>
        </w:rPr>
        <w:t xml:space="preserve"> heritage item, building, work, relic or tree, within a heritage conservation area or new buildings or subdivision in a conservation area or where a heritage item is located.</w:t>
      </w:r>
    </w:p>
    <w:p w14:paraId="64BC91B2" w14:textId="77777777" w:rsidR="00126FC5" w:rsidRPr="007D56A9" w:rsidRDefault="00126FC5" w:rsidP="00126FC5">
      <w:pPr>
        <w:rPr>
          <w:rFonts w:cs="Arial"/>
          <w:color w:val="000000"/>
          <w:szCs w:val="24"/>
        </w:rPr>
      </w:pPr>
    </w:p>
    <w:p w14:paraId="105222F9" w14:textId="77777777" w:rsidR="00DD2DF5" w:rsidRPr="007D56A9" w:rsidRDefault="00126FC5" w:rsidP="00126FC5">
      <w:pPr>
        <w:rPr>
          <w:rFonts w:cs="Arial"/>
        </w:rPr>
      </w:pPr>
      <w:r w:rsidRPr="007D56A9">
        <w:rPr>
          <w:rFonts w:cs="Arial"/>
          <w:color w:val="000000"/>
          <w:szCs w:val="24"/>
        </w:rPr>
        <w:t xml:space="preserve">The </w:t>
      </w:r>
      <w:r w:rsidR="00BF6D2D" w:rsidRPr="007D56A9">
        <w:rPr>
          <w:rFonts w:cs="Arial"/>
          <w:color w:val="000000"/>
          <w:szCs w:val="24"/>
        </w:rPr>
        <w:t xml:space="preserve">subject site is not a heritage item and is not located within a Heritage Conservation Area. </w:t>
      </w:r>
      <w:r w:rsidR="00BF6D2D" w:rsidRPr="007D56A9">
        <w:rPr>
          <w:rFonts w:cs="Arial"/>
        </w:rPr>
        <w:t xml:space="preserve">The property is located in an area of Aboriginal Sensitivity. An Aboriginal Heritage Impact Assessment </w:t>
      </w:r>
      <w:r w:rsidR="00DD2DF5" w:rsidRPr="007D56A9">
        <w:rPr>
          <w:rFonts w:cs="Arial"/>
        </w:rPr>
        <w:t xml:space="preserve">has been prepared. </w:t>
      </w:r>
    </w:p>
    <w:p w14:paraId="112D0667" w14:textId="77777777" w:rsidR="007D56A9" w:rsidRPr="007D56A9" w:rsidRDefault="007D56A9" w:rsidP="00126FC5">
      <w:pPr>
        <w:rPr>
          <w:rFonts w:cs="Arial"/>
        </w:rPr>
      </w:pPr>
    </w:p>
    <w:p w14:paraId="54EAB67C" w14:textId="3B9DDD8E" w:rsidR="007D56A9" w:rsidRPr="007D56A9" w:rsidRDefault="007D56A9" w:rsidP="00126FC5">
      <w:pPr>
        <w:rPr>
          <w:rFonts w:cs="Arial"/>
        </w:rPr>
      </w:pPr>
      <w:r w:rsidRPr="007D56A9">
        <w:rPr>
          <w:rFonts w:cs="Arial"/>
        </w:rPr>
        <w:t>Council’s Heritage Officer has provided the following comment:</w:t>
      </w:r>
    </w:p>
    <w:p w14:paraId="46705EAA" w14:textId="77777777" w:rsidR="007D56A9" w:rsidRPr="007D56A9" w:rsidRDefault="007D56A9" w:rsidP="00126FC5">
      <w:pPr>
        <w:rPr>
          <w:rFonts w:cs="Arial"/>
        </w:rPr>
      </w:pPr>
    </w:p>
    <w:p w14:paraId="13BB08F2" w14:textId="173596A0" w:rsidR="007D56A9" w:rsidRPr="007D56A9" w:rsidRDefault="007D56A9" w:rsidP="007D56A9">
      <w:pPr>
        <w:rPr>
          <w:i/>
          <w:iCs/>
          <w:u w:val="single"/>
        </w:rPr>
      </w:pPr>
      <w:r w:rsidRPr="007D56A9">
        <w:rPr>
          <w:i/>
          <w:iCs/>
          <w:u w:val="single"/>
        </w:rPr>
        <w:t xml:space="preserve">“Significance as per the Woollahra LEP 2014 </w:t>
      </w:r>
    </w:p>
    <w:p w14:paraId="0952F63F" w14:textId="77777777" w:rsidR="007D56A9" w:rsidRPr="007D56A9" w:rsidRDefault="007D56A9" w:rsidP="007D56A9">
      <w:pPr>
        <w:autoSpaceDE w:val="0"/>
        <w:autoSpaceDN w:val="0"/>
        <w:adjustRightInd w:val="0"/>
        <w:spacing w:line="240" w:lineRule="atLeast"/>
        <w:rPr>
          <w:i/>
          <w:iCs/>
          <w:color w:val="000000"/>
          <w:szCs w:val="24"/>
          <w:lang w:val="en-US"/>
        </w:rPr>
      </w:pPr>
      <w:r w:rsidRPr="007D56A9">
        <w:rPr>
          <w:i/>
          <w:iCs/>
          <w:color w:val="000000"/>
          <w:szCs w:val="24"/>
          <w:lang w:val="en-US"/>
        </w:rPr>
        <w:t>The subject site is not a listed heritage item in Schedule 5 of the Woollahra Local Environmental Plan 2014 ‘Woollahra LEP 2014’ and is not within a heritage conservation area. The 2018 demolition report assessed the heritage significance and concluded that No. 30 Albermarle Avenue, Rose Bay forms part of the later subdivision of the Cooper Estate in Rose Bay, in the early 20</w:t>
      </w:r>
      <w:r w:rsidRPr="007D56A9">
        <w:rPr>
          <w:i/>
          <w:iCs/>
          <w:color w:val="000000"/>
          <w:szCs w:val="24"/>
          <w:vertAlign w:val="superscript"/>
          <w:lang w:val="en-US"/>
        </w:rPr>
        <w:t>th</w:t>
      </w:r>
      <w:r w:rsidRPr="007D56A9">
        <w:rPr>
          <w:i/>
          <w:iCs/>
          <w:color w:val="000000"/>
          <w:szCs w:val="24"/>
          <w:lang w:val="en-US"/>
        </w:rPr>
        <w:t xml:space="preserve"> century. The dwelling constructed c.1912, is a modest example of a Federation period dwelling with later alterations and additions. The extant building was not innovative for its day in terms of layout, form siting or architectural detailing. It is not a landmark site and is located within a mixed residential setting. No person of note has been associated with the site. It does not meet the threshold for listing on the LEP (Weir Phillips, 2018: 21).</w:t>
      </w:r>
    </w:p>
    <w:p w14:paraId="4EBD898E" w14:textId="77777777" w:rsidR="007D56A9" w:rsidRPr="007D56A9" w:rsidRDefault="007D56A9" w:rsidP="007D56A9">
      <w:pPr>
        <w:rPr>
          <w:i/>
          <w:iCs/>
          <w:u w:val="single"/>
        </w:rPr>
      </w:pPr>
    </w:p>
    <w:p w14:paraId="5852EF0A" w14:textId="77777777" w:rsidR="007D56A9" w:rsidRPr="007D56A9" w:rsidRDefault="007D56A9" w:rsidP="007D56A9">
      <w:pPr>
        <w:rPr>
          <w:i/>
          <w:iCs/>
          <w:szCs w:val="22"/>
        </w:rPr>
      </w:pPr>
      <w:r w:rsidRPr="007D56A9">
        <w:rPr>
          <w:i/>
          <w:iCs/>
          <w:szCs w:val="22"/>
        </w:rPr>
        <w:t>Significance of items in the vicinity</w:t>
      </w:r>
    </w:p>
    <w:p w14:paraId="00A94667" w14:textId="77777777" w:rsidR="007D56A9" w:rsidRPr="007D56A9" w:rsidRDefault="007D56A9" w:rsidP="007D56A9">
      <w:pPr>
        <w:rPr>
          <w:i/>
          <w:iCs/>
        </w:rPr>
      </w:pPr>
      <w:r w:rsidRPr="007D56A9">
        <w:rPr>
          <w:i/>
          <w:iCs/>
        </w:rPr>
        <w:t xml:space="preserve">There are no listed heritage items in close proximity that would be adversely affected by the proposal. The closest heritage items are located a few blocks distance from the subject property and are:  </w:t>
      </w:r>
    </w:p>
    <w:p w14:paraId="78FE82E1" w14:textId="77777777" w:rsidR="007D56A9" w:rsidRPr="007D56A9" w:rsidRDefault="007D56A9" w:rsidP="007D56A9">
      <w:pPr>
        <w:pStyle w:val="ListParagraph"/>
        <w:numPr>
          <w:ilvl w:val="0"/>
          <w:numId w:val="54"/>
        </w:numPr>
        <w:ind w:left="567" w:hanging="567"/>
        <w:contextualSpacing/>
        <w:rPr>
          <w:i/>
          <w:iCs/>
          <w:szCs w:val="22"/>
        </w:rPr>
      </w:pPr>
      <w:r w:rsidRPr="007D56A9">
        <w:rPr>
          <w:i/>
          <w:iCs/>
          <w:szCs w:val="22"/>
        </w:rPr>
        <w:t>‘Rose Bay Uniting Church and Wesley Hall group of buildings at 518a Old South Head Road, LEP Item No. I683</w:t>
      </w:r>
    </w:p>
    <w:p w14:paraId="56EFEB0C" w14:textId="77777777" w:rsidR="007D56A9" w:rsidRPr="007D56A9" w:rsidRDefault="007D56A9" w:rsidP="007D56A9">
      <w:pPr>
        <w:pStyle w:val="ListParagraph"/>
        <w:numPr>
          <w:ilvl w:val="0"/>
          <w:numId w:val="54"/>
        </w:numPr>
        <w:ind w:left="567" w:hanging="567"/>
        <w:contextualSpacing/>
        <w:rPr>
          <w:i/>
          <w:iCs/>
          <w:szCs w:val="22"/>
        </w:rPr>
      </w:pPr>
      <w:r w:rsidRPr="007D56A9">
        <w:rPr>
          <w:i/>
          <w:iCs/>
          <w:szCs w:val="22"/>
        </w:rPr>
        <w:t>Royal Sydney Golf Club, Kent Road, LEP Item No. I318</w:t>
      </w:r>
    </w:p>
    <w:p w14:paraId="4D1913BC" w14:textId="77777777" w:rsidR="007D56A9" w:rsidRPr="007D56A9" w:rsidRDefault="007D56A9" w:rsidP="007D56A9">
      <w:pPr>
        <w:rPr>
          <w:i/>
          <w:iCs/>
          <w:u w:val="single"/>
        </w:rPr>
      </w:pPr>
    </w:p>
    <w:p w14:paraId="5616EE1C" w14:textId="77777777" w:rsidR="007D56A9" w:rsidRPr="007D56A9" w:rsidRDefault="007D56A9" w:rsidP="007D56A9">
      <w:pPr>
        <w:rPr>
          <w:i/>
          <w:iCs/>
          <w:u w:val="single"/>
        </w:rPr>
      </w:pPr>
      <w:r w:rsidRPr="007D56A9">
        <w:rPr>
          <w:i/>
          <w:iCs/>
          <w:u w:val="single"/>
        </w:rPr>
        <w:t>Significance as per the Woollahra DCP 2015</w:t>
      </w:r>
    </w:p>
    <w:p w14:paraId="48B987B5" w14:textId="3A25B2B4" w:rsidR="007D56A9" w:rsidRPr="007D56A9" w:rsidRDefault="007D56A9" w:rsidP="007D56A9">
      <w:pPr>
        <w:autoSpaceDE w:val="0"/>
        <w:autoSpaceDN w:val="0"/>
        <w:adjustRightInd w:val="0"/>
        <w:spacing w:line="240" w:lineRule="atLeast"/>
        <w:rPr>
          <w:i/>
          <w:iCs/>
          <w:color w:val="000000"/>
          <w:szCs w:val="24"/>
          <w:lang w:val="en-US"/>
        </w:rPr>
      </w:pPr>
      <w:r w:rsidRPr="007D56A9">
        <w:rPr>
          <w:i/>
          <w:iCs/>
          <w:color w:val="000000"/>
          <w:szCs w:val="24"/>
          <w:lang w:val="en-US"/>
        </w:rPr>
        <w:t>The subject site is not located within a heritage conservation area or a residential precinct outlined in the DCP.”</w:t>
      </w:r>
    </w:p>
    <w:p w14:paraId="0F0A285C" w14:textId="77777777" w:rsidR="007D56A9" w:rsidRPr="007D56A9" w:rsidRDefault="007D56A9" w:rsidP="00126FC5">
      <w:pPr>
        <w:rPr>
          <w:rFonts w:cs="Arial"/>
        </w:rPr>
      </w:pPr>
    </w:p>
    <w:p w14:paraId="69CC0E3B" w14:textId="77777777" w:rsidR="00FD4EAD" w:rsidRPr="007D56A9" w:rsidRDefault="00DD2DF5" w:rsidP="00126FC5">
      <w:pPr>
        <w:rPr>
          <w:rFonts w:cs="Arial"/>
          <w:color w:val="000000"/>
          <w:szCs w:val="24"/>
          <w:lang w:val="en-US"/>
        </w:rPr>
      </w:pPr>
      <w:r w:rsidRPr="007D56A9">
        <w:rPr>
          <w:rFonts w:cs="Arial"/>
        </w:rPr>
        <w:t xml:space="preserve">Subject to conditions, the proposal is </w:t>
      </w:r>
      <w:r w:rsidR="00126FC5" w:rsidRPr="007D56A9">
        <w:rPr>
          <w:rFonts w:cs="Arial"/>
          <w:color w:val="000000"/>
          <w:szCs w:val="24"/>
        </w:rPr>
        <w:t>acceptable with regard to the objectives in Parts 5.10</w:t>
      </w:r>
      <w:r w:rsidR="00126FC5" w:rsidRPr="007D56A9">
        <w:rPr>
          <w:rFonts w:cs="Arial"/>
          <w:color w:val="000000"/>
          <w:szCs w:val="24"/>
          <w:lang w:val="en-US"/>
        </w:rPr>
        <w:t xml:space="preserve"> of the Woollahra LEP 2014</w:t>
      </w:r>
      <w:r w:rsidR="00FD4EAD" w:rsidRPr="007D56A9">
        <w:rPr>
          <w:rFonts w:cs="Arial"/>
          <w:color w:val="000000"/>
          <w:szCs w:val="24"/>
          <w:lang w:val="en-US"/>
        </w:rPr>
        <w:t>.</w:t>
      </w:r>
    </w:p>
    <w:p w14:paraId="0B6AD922" w14:textId="77777777" w:rsidR="00FD4EAD" w:rsidRDefault="00FD4EAD" w:rsidP="00126FC5">
      <w:pPr>
        <w:rPr>
          <w:rFonts w:cs="Arial"/>
          <w:color w:val="000000"/>
          <w:szCs w:val="24"/>
          <w:highlight w:val="yellow"/>
          <w:lang w:val="en-US"/>
        </w:rPr>
      </w:pPr>
    </w:p>
    <w:p w14:paraId="7E4924C1" w14:textId="77777777" w:rsidR="004C5BAA" w:rsidRPr="00BE3DF1" w:rsidRDefault="004C5BAA">
      <w:pPr>
        <w:pStyle w:val="DAListNumber2"/>
        <w:numPr>
          <w:ilvl w:val="1"/>
          <w:numId w:val="24"/>
        </w:numPr>
        <w:rPr>
          <w:rFonts w:cs="Arial"/>
          <w:lang w:val="en-AU"/>
        </w:rPr>
      </w:pPr>
      <w:r w:rsidRPr="00BE3DF1">
        <w:rPr>
          <w:rFonts w:cs="Arial"/>
          <w:lang w:val="en-AU"/>
        </w:rPr>
        <w:t>Part 5.21: Flood Planning</w:t>
      </w:r>
    </w:p>
    <w:p w14:paraId="57140ACE" w14:textId="77777777" w:rsidR="004C5BAA" w:rsidRPr="00BE3DF1" w:rsidRDefault="004C5BAA" w:rsidP="004C5BAA">
      <w:pPr>
        <w:pStyle w:val="Default"/>
        <w:rPr>
          <w:sz w:val="22"/>
          <w:szCs w:val="22"/>
        </w:rPr>
      </w:pPr>
    </w:p>
    <w:p w14:paraId="36EF6311" w14:textId="77777777" w:rsidR="004C5BAA" w:rsidRPr="00BE3DF1" w:rsidRDefault="004C5BAA" w:rsidP="004C5BAA">
      <w:pPr>
        <w:pStyle w:val="Default"/>
        <w:rPr>
          <w:sz w:val="22"/>
          <w:szCs w:val="22"/>
        </w:rPr>
      </w:pPr>
      <w:r w:rsidRPr="00BE3DF1">
        <w:rPr>
          <w:sz w:val="22"/>
          <w:szCs w:val="22"/>
        </w:rPr>
        <w:t>The objectives of Part 5.21 are:</w:t>
      </w:r>
    </w:p>
    <w:p w14:paraId="18B8620A" w14:textId="77777777" w:rsidR="004C5BAA" w:rsidRPr="00BE3DF1" w:rsidRDefault="004C5BAA" w:rsidP="004C5BAA">
      <w:pPr>
        <w:pStyle w:val="Default"/>
        <w:rPr>
          <w:sz w:val="22"/>
          <w:szCs w:val="22"/>
        </w:rPr>
      </w:pPr>
    </w:p>
    <w:p w14:paraId="7495CB75" w14:textId="77777777" w:rsidR="004C5BAA" w:rsidRPr="00BE3DF1" w:rsidRDefault="004C5BAA">
      <w:pPr>
        <w:pStyle w:val="Default"/>
        <w:numPr>
          <w:ilvl w:val="0"/>
          <w:numId w:val="25"/>
        </w:numPr>
        <w:ind w:left="567" w:hanging="567"/>
        <w:rPr>
          <w:i/>
          <w:sz w:val="22"/>
          <w:szCs w:val="22"/>
        </w:rPr>
      </w:pPr>
      <w:r w:rsidRPr="00BE3DF1">
        <w:rPr>
          <w:i/>
          <w:sz w:val="22"/>
          <w:szCs w:val="22"/>
        </w:rPr>
        <w:t>to minimise the flood risk to life and property associated with the use of land,</w:t>
      </w:r>
    </w:p>
    <w:p w14:paraId="31AB3FB1" w14:textId="77777777" w:rsidR="004C5BAA" w:rsidRPr="00BE3DF1" w:rsidRDefault="004C5BAA">
      <w:pPr>
        <w:pStyle w:val="Default"/>
        <w:numPr>
          <w:ilvl w:val="0"/>
          <w:numId w:val="25"/>
        </w:numPr>
        <w:ind w:left="567" w:hanging="567"/>
        <w:rPr>
          <w:i/>
          <w:sz w:val="22"/>
          <w:szCs w:val="22"/>
        </w:rPr>
      </w:pPr>
      <w:r w:rsidRPr="00BE3DF1">
        <w:rPr>
          <w:i/>
          <w:sz w:val="22"/>
          <w:szCs w:val="22"/>
        </w:rPr>
        <w:t>to allow development on land that is compatible with the flood function and behaviour on the land, taking into account projected changes as a result of climate change,</w:t>
      </w:r>
    </w:p>
    <w:p w14:paraId="11B72A44" w14:textId="77777777" w:rsidR="004C5BAA" w:rsidRPr="00BE3DF1" w:rsidRDefault="004C5BAA">
      <w:pPr>
        <w:pStyle w:val="Default"/>
        <w:numPr>
          <w:ilvl w:val="0"/>
          <w:numId w:val="25"/>
        </w:numPr>
        <w:ind w:left="567" w:hanging="567"/>
        <w:rPr>
          <w:i/>
          <w:sz w:val="22"/>
          <w:szCs w:val="22"/>
        </w:rPr>
      </w:pPr>
      <w:r w:rsidRPr="00BE3DF1">
        <w:rPr>
          <w:i/>
          <w:sz w:val="22"/>
          <w:szCs w:val="22"/>
        </w:rPr>
        <w:t>to avoid adverse or cumulative impacts on flood behaviour and the environment,</w:t>
      </w:r>
    </w:p>
    <w:p w14:paraId="3ADD38B0" w14:textId="77777777" w:rsidR="004C5BAA" w:rsidRPr="00BE3DF1" w:rsidRDefault="004C5BAA">
      <w:pPr>
        <w:pStyle w:val="Default"/>
        <w:numPr>
          <w:ilvl w:val="0"/>
          <w:numId w:val="25"/>
        </w:numPr>
        <w:ind w:left="567" w:hanging="567"/>
        <w:rPr>
          <w:i/>
          <w:sz w:val="22"/>
          <w:szCs w:val="22"/>
        </w:rPr>
      </w:pPr>
      <w:r w:rsidRPr="00BE3DF1">
        <w:rPr>
          <w:i/>
          <w:sz w:val="22"/>
          <w:szCs w:val="22"/>
        </w:rPr>
        <w:t>to enable the safe occupation and efficient evacuation of people in the event of a flood.</w:t>
      </w:r>
    </w:p>
    <w:p w14:paraId="53D48470" w14:textId="77777777" w:rsidR="004C5BAA" w:rsidRPr="00BE3DF1" w:rsidRDefault="004C5BAA" w:rsidP="004C5BAA">
      <w:pPr>
        <w:pStyle w:val="Default"/>
        <w:rPr>
          <w:sz w:val="22"/>
          <w:szCs w:val="22"/>
        </w:rPr>
      </w:pPr>
    </w:p>
    <w:p w14:paraId="1AE9A7FD" w14:textId="77777777" w:rsidR="00F53882" w:rsidRPr="00BE3DF1" w:rsidRDefault="004C5BAA" w:rsidP="004C5BAA">
      <w:pPr>
        <w:pStyle w:val="Default"/>
        <w:rPr>
          <w:sz w:val="22"/>
          <w:szCs w:val="22"/>
        </w:rPr>
      </w:pPr>
      <w:r w:rsidRPr="00BE3DF1">
        <w:rPr>
          <w:sz w:val="22"/>
          <w:szCs w:val="22"/>
        </w:rPr>
        <w:t>Development consent must not be granted to development on land the consent authority considers to be within the flood planning area unless the consent authority is satisfied the developme</w:t>
      </w:r>
      <w:r w:rsidR="00F53882" w:rsidRPr="00BE3DF1">
        <w:rPr>
          <w:sz w:val="22"/>
          <w:szCs w:val="22"/>
        </w:rPr>
        <w:t>nt:</w:t>
      </w:r>
    </w:p>
    <w:p w14:paraId="10DE4C96" w14:textId="77777777" w:rsidR="004C5BAA" w:rsidRPr="00BE3DF1" w:rsidRDefault="004C5BAA" w:rsidP="004C5BAA">
      <w:pPr>
        <w:pStyle w:val="Default"/>
        <w:rPr>
          <w:sz w:val="22"/>
          <w:szCs w:val="22"/>
        </w:rPr>
      </w:pPr>
    </w:p>
    <w:p w14:paraId="3B2CC865" w14:textId="77777777" w:rsidR="004C5BAA" w:rsidRPr="00BE3DF1" w:rsidRDefault="00F53882">
      <w:pPr>
        <w:pStyle w:val="Default"/>
        <w:numPr>
          <w:ilvl w:val="0"/>
          <w:numId w:val="26"/>
        </w:numPr>
        <w:ind w:left="567" w:hanging="567"/>
        <w:rPr>
          <w:i/>
          <w:sz w:val="22"/>
          <w:szCs w:val="22"/>
        </w:rPr>
      </w:pPr>
      <w:r w:rsidRPr="00BE3DF1">
        <w:rPr>
          <w:i/>
          <w:sz w:val="22"/>
          <w:szCs w:val="22"/>
        </w:rPr>
        <w:t>is</w:t>
      </w:r>
      <w:r w:rsidR="004C5BAA" w:rsidRPr="00BE3DF1">
        <w:rPr>
          <w:i/>
          <w:sz w:val="22"/>
          <w:szCs w:val="22"/>
        </w:rPr>
        <w:t xml:space="preserve"> compatible with the flood function and behaviour on the land, and</w:t>
      </w:r>
    </w:p>
    <w:p w14:paraId="4010A37B" w14:textId="77777777" w:rsidR="004C5BAA" w:rsidRPr="00BE3DF1" w:rsidRDefault="004C5BAA">
      <w:pPr>
        <w:pStyle w:val="Default"/>
        <w:numPr>
          <w:ilvl w:val="0"/>
          <w:numId w:val="26"/>
        </w:numPr>
        <w:ind w:left="567" w:hanging="567"/>
        <w:rPr>
          <w:i/>
          <w:sz w:val="22"/>
          <w:szCs w:val="22"/>
        </w:rPr>
      </w:pPr>
      <w:r w:rsidRPr="00BE3DF1">
        <w:rPr>
          <w:i/>
          <w:sz w:val="22"/>
          <w:szCs w:val="22"/>
        </w:rPr>
        <w:t>will not adversely affect flood behaviour in a way that results in detrimental increases in the potential flood affectation of other development or properties, and</w:t>
      </w:r>
    </w:p>
    <w:p w14:paraId="595C88E3" w14:textId="77777777" w:rsidR="004C5BAA" w:rsidRPr="00BE3DF1" w:rsidRDefault="004C5BAA">
      <w:pPr>
        <w:pStyle w:val="Default"/>
        <w:numPr>
          <w:ilvl w:val="0"/>
          <w:numId w:val="26"/>
        </w:numPr>
        <w:ind w:left="567" w:hanging="567"/>
        <w:rPr>
          <w:i/>
          <w:sz w:val="22"/>
          <w:szCs w:val="22"/>
        </w:rPr>
      </w:pPr>
      <w:r w:rsidRPr="00BE3DF1">
        <w:rPr>
          <w:i/>
          <w:sz w:val="22"/>
          <w:szCs w:val="22"/>
        </w:rPr>
        <w:lastRenderedPageBreak/>
        <w:t>will not adversely affect the safe occupation and efficient evacuation of people or exceed the capacity of existing evacuation routes for the surrounding area in the event of a flood, and</w:t>
      </w:r>
    </w:p>
    <w:p w14:paraId="4DFC592F" w14:textId="77777777" w:rsidR="004C5BAA" w:rsidRPr="00BE3DF1" w:rsidRDefault="004C5BAA">
      <w:pPr>
        <w:pStyle w:val="Default"/>
        <w:numPr>
          <w:ilvl w:val="0"/>
          <w:numId w:val="26"/>
        </w:numPr>
        <w:ind w:left="567" w:hanging="567"/>
        <w:rPr>
          <w:i/>
          <w:sz w:val="22"/>
          <w:szCs w:val="22"/>
        </w:rPr>
      </w:pPr>
      <w:r w:rsidRPr="00BE3DF1">
        <w:rPr>
          <w:i/>
          <w:sz w:val="22"/>
          <w:szCs w:val="22"/>
        </w:rPr>
        <w:t>incorporates appropriate measures to manage risk to life in the event of a flood, and</w:t>
      </w:r>
    </w:p>
    <w:p w14:paraId="64F64F6A" w14:textId="77777777" w:rsidR="004C5BAA" w:rsidRPr="00BE3DF1" w:rsidRDefault="004C5BAA">
      <w:pPr>
        <w:pStyle w:val="Default"/>
        <w:numPr>
          <w:ilvl w:val="0"/>
          <w:numId w:val="26"/>
        </w:numPr>
        <w:ind w:left="567" w:hanging="567"/>
        <w:rPr>
          <w:i/>
          <w:sz w:val="22"/>
          <w:szCs w:val="22"/>
        </w:rPr>
      </w:pPr>
      <w:r w:rsidRPr="00BE3DF1">
        <w:rPr>
          <w:i/>
          <w:sz w:val="22"/>
          <w:szCs w:val="22"/>
        </w:rPr>
        <w:t>will not adversely affect the environment or cause avoidable erosion, siltation, destruction of riparian vegetation or a reduction in the stability of river banks or watercourses.</w:t>
      </w:r>
    </w:p>
    <w:p w14:paraId="58519290" w14:textId="77777777" w:rsidR="00F53882" w:rsidRPr="00BE3DF1" w:rsidRDefault="00F53882" w:rsidP="004C5BAA">
      <w:pPr>
        <w:pStyle w:val="Default"/>
        <w:rPr>
          <w:sz w:val="22"/>
          <w:szCs w:val="22"/>
        </w:rPr>
      </w:pPr>
    </w:p>
    <w:p w14:paraId="4C707E38" w14:textId="77777777" w:rsidR="00F53882" w:rsidRPr="00BE3DF1" w:rsidRDefault="004C5BAA" w:rsidP="004C5BAA">
      <w:pPr>
        <w:pStyle w:val="Default"/>
        <w:rPr>
          <w:sz w:val="22"/>
          <w:szCs w:val="22"/>
        </w:rPr>
      </w:pPr>
      <w:r w:rsidRPr="00BE3DF1">
        <w:rPr>
          <w:sz w:val="22"/>
          <w:szCs w:val="22"/>
        </w:rPr>
        <w:t xml:space="preserve">In deciding whether to grant development consent on land to which </w:t>
      </w:r>
      <w:r w:rsidR="00F53882" w:rsidRPr="00BE3DF1">
        <w:rPr>
          <w:sz w:val="22"/>
          <w:szCs w:val="22"/>
        </w:rPr>
        <w:t>Part 5.21</w:t>
      </w:r>
      <w:r w:rsidRPr="00BE3DF1">
        <w:rPr>
          <w:sz w:val="22"/>
          <w:szCs w:val="22"/>
        </w:rPr>
        <w:t xml:space="preserve"> applies, the consent authority must consider the following matter</w:t>
      </w:r>
      <w:r w:rsidR="00F53882" w:rsidRPr="00BE3DF1">
        <w:rPr>
          <w:sz w:val="22"/>
          <w:szCs w:val="22"/>
        </w:rPr>
        <w:t>s:</w:t>
      </w:r>
    </w:p>
    <w:p w14:paraId="12A7175E" w14:textId="77777777" w:rsidR="004C5BAA" w:rsidRPr="00BE3DF1" w:rsidRDefault="004C5BAA" w:rsidP="004C5BAA">
      <w:pPr>
        <w:pStyle w:val="Default"/>
        <w:rPr>
          <w:sz w:val="22"/>
          <w:szCs w:val="22"/>
        </w:rPr>
      </w:pPr>
    </w:p>
    <w:p w14:paraId="2F382FA4" w14:textId="77777777" w:rsidR="004C5BAA" w:rsidRPr="00BE3DF1" w:rsidRDefault="004C5BAA">
      <w:pPr>
        <w:pStyle w:val="Default"/>
        <w:numPr>
          <w:ilvl w:val="0"/>
          <w:numId w:val="27"/>
        </w:numPr>
        <w:ind w:left="567" w:hanging="567"/>
        <w:rPr>
          <w:i/>
          <w:sz w:val="22"/>
          <w:szCs w:val="22"/>
        </w:rPr>
      </w:pPr>
      <w:r w:rsidRPr="00BE3DF1">
        <w:rPr>
          <w:i/>
          <w:sz w:val="22"/>
          <w:szCs w:val="22"/>
        </w:rPr>
        <w:t>the impact of the development on projected changes to flood behaviour as a result of climate change,</w:t>
      </w:r>
    </w:p>
    <w:p w14:paraId="19886CCA" w14:textId="77777777" w:rsidR="004C5BAA" w:rsidRPr="00BE3DF1" w:rsidRDefault="004C5BAA">
      <w:pPr>
        <w:pStyle w:val="Default"/>
        <w:numPr>
          <w:ilvl w:val="0"/>
          <w:numId w:val="27"/>
        </w:numPr>
        <w:ind w:left="567" w:hanging="567"/>
        <w:rPr>
          <w:i/>
          <w:sz w:val="22"/>
          <w:szCs w:val="22"/>
        </w:rPr>
      </w:pPr>
      <w:r w:rsidRPr="00BE3DF1">
        <w:rPr>
          <w:i/>
          <w:sz w:val="22"/>
          <w:szCs w:val="22"/>
        </w:rPr>
        <w:t>the intended design and scale of buildings resulting from the development,</w:t>
      </w:r>
    </w:p>
    <w:p w14:paraId="21C23C6E" w14:textId="77777777" w:rsidR="004C5BAA" w:rsidRPr="00BE3DF1" w:rsidRDefault="004C5BAA">
      <w:pPr>
        <w:pStyle w:val="Default"/>
        <w:numPr>
          <w:ilvl w:val="0"/>
          <w:numId w:val="27"/>
        </w:numPr>
        <w:ind w:left="567" w:hanging="567"/>
        <w:rPr>
          <w:i/>
          <w:sz w:val="22"/>
          <w:szCs w:val="22"/>
        </w:rPr>
      </w:pPr>
      <w:r w:rsidRPr="00BE3DF1">
        <w:rPr>
          <w:i/>
          <w:sz w:val="22"/>
          <w:szCs w:val="22"/>
        </w:rPr>
        <w:t>whether the development incorporates measures to minimise the risk to life and ensure the safe evacuation of people in the event of a flood,</w:t>
      </w:r>
    </w:p>
    <w:p w14:paraId="33950088" w14:textId="77777777" w:rsidR="004C5BAA" w:rsidRPr="00BE3DF1" w:rsidRDefault="004C5BAA">
      <w:pPr>
        <w:pStyle w:val="Default"/>
        <w:numPr>
          <w:ilvl w:val="0"/>
          <w:numId w:val="27"/>
        </w:numPr>
        <w:ind w:left="567" w:hanging="567"/>
        <w:rPr>
          <w:i/>
          <w:sz w:val="22"/>
          <w:szCs w:val="22"/>
        </w:rPr>
      </w:pPr>
      <w:r w:rsidRPr="00BE3DF1">
        <w:rPr>
          <w:i/>
          <w:sz w:val="22"/>
          <w:szCs w:val="22"/>
        </w:rPr>
        <w:t>the potential to modify, relocate or remove buildings resulting from development if the surrounding area is impacted by flooding or coastal erosion</w:t>
      </w:r>
    </w:p>
    <w:p w14:paraId="76424090" w14:textId="17E337E0" w:rsidR="004C5BAA" w:rsidRDefault="004C5BAA" w:rsidP="004C5BAA">
      <w:pPr>
        <w:pStyle w:val="Default"/>
        <w:rPr>
          <w:sz w:val="22"/>
          <w:szCs w:val="22"/>
        </w:rPr>
      </w:pPr>
    </w:p>
    <w:p w14:paraId="5934B7F2" w14:textId="77777777" w:rsidR="006B161F" w:rsidRDefault="00FD4EAD" w:rsidP="004C5BAA">
      <w:pPr>
        <w:pStyle w:val="Default"/>
        <w:rPr>
          <w:sz w:val="22"/>
          <w:szCs w:val="22"/>
        </w:rPr>
      </w:pPr>
      <w:r w:rsidRPr="00C5371F">
        <w:rPr>
          <w:sz w:val="22"/>
          <w:szCs w:val="22"/>
        </w:rPr>
        <w:t>Council’s Drainage Engine</w:t>
      </w:r>
      <w:r w:rsidR="00C5371F" w:rsidRPr="00C5371F">
        <w:rPr>
          <w:sz w:val="22"/>
          <w:szCs w:val="22"/>
        </w:rPr>
        <w:t>er is</w:t>
      </w:r>
      <w:r w:rsidR="00C5371F">
        <w:rPr>
          <w:sz w:val="22"/>
          <w:szCs w:val="22"/>
        </w:rPr>
        <w:t xml:space="preserve"> satisfied that the proposal is acceptable </w:t>
      </w:r>
      <w:r w:rsidR="004C5BAA" w:rsidRPr="00BE3DF1">
        <w:rPr>
          <w:sz w:val="22"/>
          <w:szCs w:val="22"/>
        </w:rPr>
        <w:t>with regard to Part 5.21 of Woollahra LEP 2014</w:t>
      </w:r>
      <w:r w:rsidR="00C5371F">
        <w:rPr>
          <w:sz w:val="22"/>
          <w:szCs w:val="22"/>
        </w:rPr>
        <w:t>, subject to conditions</w:t>
      </w:r>
      <w:r w:rsidR="006B161F">
        <w:rPr>
          <w:sz w:val="22"/>
          <w:szCs w:val="22"/>
        </w:rPr>
        <w:t xml:space="preserve"> requiring the following modifications to the plans:</w:t>
      </w:r>
    </w:p>
    <w:p w14:paraId="43C8618E" w14:textId="77777777" w:rsidR="006B161F" w:rsidRDefault="006B161F" w:rsidP="004C5BAA">
      <w:pPr>
        <w:pStyle w:val="Default"/>
        <w:rPr>
          <w:sz w:val="22"/>
          <w:szCs w:val="22"/>
        </w:rPr>
      </w:pPr>
    </w:p>
    <w:p w14:paraId="1A0B1CC3" w14:textId="77777777" w:rsidR="006B161F" w:rsidRPr="006B161F" w:rsidRDefault="006B161F" w:rsidP="006B161F">
      <w:pPr>
        <w:autoSpaceDE w:val="0"/>
        <w:autoSpaceDN w:val="0"/>
        <w:spacing w:after="120"/>
        <w:ind w:firstLine="360"/>
        <w:rPr>
          <w:rFonts w:eastAsiaTheme="minorHAnsi"/>
          <w:i/>
          <w:iCs/>
          <w:szCs w:val="24"/>
          <w:u w:val="single"/>
        </w:rPr>
      </w:pPr>
      <w:r w:rsidRPr="006B161F">
        <w:rPr>
          <w:rFonts w:eastAsiaTheme="minorHAnsi"/>
          <w:i/>
          <w:iCs/>
          <w:szCs w:val="24"/>
          <w:u w:val="single"/>
        </w:rPr>
        <w:t>Fencing</w:t>
      </w:r>
    </w:p>
    <w:p w14:paraId="375B3311"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 xml:space="preserve">The development shall be protected by a waterproof wall/facade designed to protect the development to the flood planning level, </w:t>
      </w:r>
    </w:p>
    <w:p w14:paraId="40C2DEEE" w14:textId="77777777" w:rsidR="006B161F" w:rsidRPr="006B161F" w:rsidRDefault="006B161F" w:rsidP="006B161F">
      <w:pPr>
        <w:autoSpaceDE w:val="0"/>
        <w:autoSpaceDN w:val="0"/>
        <w:ind w:left="1047"/>
        <w:rPr>
          <w:rFonts w:eastAsiaTheme="minorHAnsi"/>
          <w:i/>
          <w:iCs/>
          <w:szCs w:val="24"/>
        </w:rPr>
      </w:pPr>
    </w:p>
    <w:p w14:paraId="0EEF1C71" w14:textId="77777777" w:rsidR="006B161F" w:rsidRPr="006B161F" w:rsidRDefault="006B161F" w:rsidP="006B161F">
      <w:pPr>
        <w:autoSpaceDE w:val="0"/>
        <w:autoSpaceDN w:val="0"/>
        <w:spacing w:after="120"/>
        <w:ind w:firstLine="360"/>
        <w:rPr>
          <w:rFonts w:eastAsiaTheme="minorHAnsi"/>
          <w:i/>
          <w:iCs/>
          <w:szCs w:val="24"/>
          <w:u w:val="single"/>
        </w:rPr>
      </w:pPr>
      <w:r w:rsidRPr="006B161F">
        <w:rPr>
          <w:rFonts w:eastAsiaTheme="minorHAnsi"/>
          <w:i/>
          <w:iCs/>
          <w:szCs w:val="24"/>
          <w:u w:val="single"/>
        </w:rPr>
        <w:t>Below Ground Car parking</w:t>
      </w:r>
    </w:p>
    <w:p w14:paraId="0622D593"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driveway entry shall be protected by a physical crest with the threshold set to the flood planning level of 12.7m AHD,</w:t>
      </w:r>
    </w:p>
    <w:p w14:paraId="01681690"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loading dock pedestrian  entry shall be protected by an automatic mechanical flood barrier with the threshold set to the flood planning level of 12.8m AHD,</w:t>
      </w:r>
    </w:p>
    <w:p w14:paraId="11364198"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main loading dock entry shall be protected by an automatic mechanical flood barrier with the threshold set to the flood planning level of 12.8m AHD,</w:t>
      </w:r>
    </w:p>
    <w:p w14:paraId="697F2F4C"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Permanent brass plaques shall be mounted adjacent to all automatic mechanical flood barriers explaining their purpose and operation,</w:t>
      </w:r>
    </w:p>
    <w:p w14:paraId="4F465C19"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Emergency self-powered lights, indicting the safe exit to a flood free area above the probable maximum flood (PMF) shall be installed in the car parking area,</w:t>
      </w:r>
    </w:p>
    <w:p w14:paraId="59481960" w14:textId="77777777" w:rsidR="006B161F" w:rsidRPr="006B161F" w:rsidRDefault="006B161F" w:rsidP="006B161F">
      <w:pPr>
        <w:autoSpaceDE w:val="0"/>
        <w:autoSpaceDN w:val="0"/>
        <w:ind w:left="451" w:hanging="451"/>
        <w:rPr>
          <w:rFonts w:eastAsiaTheme="minorHAnsi"/>
          <w:i/>
          <w:iCs/>
          <w:szCs w:val="24"/>
        </w:rPr>
      </w:pPr>
    </w:p>
    <w:p w14:paraId="7C2D9252" w14:textId="77777777" w:rsidR="006B161F" w:rsidRPr="006B161F" w:rsidRDefault="006B161F" w:rsidP="006B161F">
      <w:pPr>
        <w:autoSpaceDE w:val="0"/>
        <w:autoSpaceDN w:val="0"/>
        <w:spacing w:after="120"/>
        <w:ind w:firstLine="360"/>
        <w:rPr>
          <w:rFonts w:eastAsiaTheme="minorHAnsi"/>
          <w:i/>
          <w:iCs/>
          <w:szCs w:val="24"/>
          <w:u w:val="single"/>
        </w:rPr>
      </w:pPr>
      <w:r w:rsidRPr="006B161F">
        <w:rPr>
          <w:rFonts w:eastAsiaTheme="minorHAnsi"/>
          <w:i/>
          <w:iCs/>
          <w:szCs w:val="24"/>
          <w:u w:val="single"/>
        </w:rPr>
        <w:t xml:space="preserve">Floor levels </w:t>
      </w:r>
    </w:p>
    <w:p w14:paraId="7B533B90"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pedestrian entry to the lobby shall be protected by an automatic mechanical flood barrier with the threshold set to the flood planning level of 12.9m AHD,</w:t>
      </w:r>
    </w:p>
    <w:p w14:paraId="4320F32E"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main pedestrian entry from Old South Head Road shall be protected by an automatic mechanical flood barrier with the threshold set to the flood planning level of 13.2m AHD,</w:t>
      </w:r>
    </w:p>
    <w:p w14:paraId="621E0CE4" w14:textId="77777777" w:rsidR="006B161F" w:rsidRPr="006B161F" w:rsidRDefault="006B161F" w:rsidP="006B161F">
      <w:pPr>
        <w:pStyle w:val="ListParagraph"/>
        <w:numPr>
          <w:ilvl w:val="0"/>
          <w:numId w:val="181"/>
        </w:numPr>
        <w:contextualSpacing/>
        <w:rPr>
          <w:rFonts w:eastAsiaTheme="minorHAnsi"/>
          <w:i/>
          <w:iCs/>
          <w:szCs w:val="24"/>
        </w:rPr>
      </w:pPr>
      <w:r w:rsidRPr="006B161F">
        <w:rPr>
          <w:rFonts w:eastAsiaTheme="minorHAnsi"/>
          <w:i/>
          <w:iCs/>
          <w:szCs w:val="24"/>
        </w:rPr>
        <w:t>The  minor pedestrian entry from Old South Head Road shall be protected by an automatic mechanical flood barrier with the threshold set to the flood planning level of 13.2m AHD,</w:t>
      </w:r>
    </w:p>
    <w:p w14:paraId="66B3C860" w14:textId="0A1928BC" w:rsidR="004C5BAA" w:rsidRPr="00F71DAE" w:rsidRDefault="006B161F" w:rsidP="00D22C8A">
      <w:pPr>
        <w:pStyle w:val="ListParagraph"/>
        <w:numPr>
          <w:ilvl w:val="0"/>
          <w:numId w:val="181"/>
        </w:numPr>
        <w:contextualSpacing/>
        <w:rPr>
          <w:szCs w:val="22"/>
        </w:rPr>
      </w:pPr>
      <w:r w:rsidRPr="00F71DAE">
        <w:rPr>
          <w:rFonts w:eastAsiaTheme="minorHAnsi"/>
          <w:i/>
          <w:iCs/>
          <w:szCs w:val="24"/>
        </w:rPr>
        <w:t>Permanent brass plaques shall be mounted adjacent to all automatic mechanical flood barriers explaining their purpose and operation</w:t>
      </w:r>
      <w:r w:rsidR="00F71DAE" w:rsidRPr="00F71DAE">
        <w:rPr>
          <w:rFonts w:eastAsiaTheme="minorHAnsi"/>
          <w:i/>
          <w:iCs/>
          <w:szCs w:val="24"/>
        </w:rPr>
        <w:t>.</w:t>
      </w:r>
      <w:r w:rsidR="00C5371F" w:rsidRPr="00F71DAE">
        <w:rPr>
          <w:szCs w:val="22"/>
        </w:rPr>
        <w:t xml:space="preserve"> </w:t>
      </w:r>
    </w:p>
    <w:p w14:paraId="1A1AF2A7" w14:textId="77777777" w:rsidR="004C5BAA" w:rsidRPr="00B2607C" w:rsidRDefault="004C5BAA" w:rsidP="00126FC5">
      <w:pPr>
        <w:rPr>
          <w:rFonts w:cs="Arial"/>
        </w:rPr>
      </w:pPr>
    </w:p>
    <w:p w14:paraId="16DBBA1A" w14:textId="77777777" w:rsidR="00126FC5" w:rsidRPr="00B2607C" w:rsidRDefault="00126FC5" w:rsidP="00AC7E58">
      <w:pPr>
        <w:pStyle w:val="DAListNumber2"/>
        <w:rPr>
          <w:rFonts w:cs="Arial"/>
        </w:rPr>
      </w:pPr>
      <w:r w:rsidRPr="00B2607C">
        <w:rPr>
          <w:rFonts w:cs="Arial"/>
        </w:rPr>
        <w:t>Part 6.1: Acid Sulfate Soils</w:t>
      </w:r>
    </w:p>
    <w:p w14:paraId="067F2B39" w14:textId="77777777" w:rsidR="00126FC5" w:rsidRPr="00B2607C" w:rsidRDefault="00126FC5" w:rsidP="00126FC5">
      <w:pPr>
        <w:rPr>
          <w:rFonts w:cs="Arial"/>
          <w:color w:val="000000"/>
          <w:szCs w:val="24"/>
          <w:lang w:val="en-US"/>
        </w:rPr>
      </w:pPr>
    </w:p>
    <w:p w14:paraId="57A9F0E3" w14:textId="77777777" w:rsidR="00126FC5" w:rsidRPr="003E6B85" w:rsidRDefault="00126FC5" w:rsidP="00126FC5">
      <w:pPr>
        <w:rPr>
          <w:rFonts w:cs="Arial"/>
          <w:color w:val="000000"/>
          <w:szCs w:val="24"/>
          <w:lang w:val="en-AU"/>
        </w:rPr>
      </w:pPr>
      <w:r w:rsidRPr="00B2607C">
        <w:rPr>
          <w:rFonts w:cs="Arial"/>
          <w:color w:val="000000"/>
          <w:szCs w:val="24"/>
        </w:rPr>
        <w:t xml:space="preserve">Part </w:t>
      </w:r>
      <w:r w:rsidRPr="00B2607C">
        <w:rPr>
          <w:rFonts w:cs="Arial"/>
          <w:color w:val="000000"/>
          <w:szCs w:val="24"/>
          <w:lang w:val="en-AU"/>
        </w:rPr>
        <w:t xml:space="preserve">6.1 requires Council to consider any potential acid sulfate soil affectation so that it </w:t>
      </w:r>
      <w:r w:rsidRPr="00B2607C">
        <w:rPr>
          <w:rFonts w:cs="Arial"/>
          <w:color w:val="000000"/>
          <w:szCs w:val="24"/>
        </w:rPr>
        <w:t xml:space="preserve">does not </w:t>
      </w:r>
      <w:r w:rsidRPr="003E6B85">
        <w:rPr>
          <w:rFonts w:cs="Arial"/>
          <w:color w:val="000000"/>
          <w:szCs w:val="24"/>
        </w:rPr>
        <w:t>disturb, expose or drain acid sulfate soils and cause environmental damage</w:t>
      </w:r>
      <w:r w:rsidRPr="003E6B85">
        <w:rPr>
          <w:rFonts w:cs="Arial"/>
          <w:color w:val="000000"/>
          <w:szCs w:val="24"/>
          <w:lang w:val="en-AU"/>
        </w:rPr>
        <w:t>.</w:t>
      </w:r>
    </w:p>
    <w:p w14:paraId="2D8B23BC" w14:textId="77777777" w:rsidR="00126FC5" w:rsidRPr="003E6B85" w:rsidRDefault="00126FC5" w:rsidP="00126FC5">
      <w:pPr>
        <w:rPr>
          <w:rFonts w:cs="Arial"/>
          <w:b/>
          <w:color w:val="000000"/>
          <w:lang w:val="en-AU"/>
        </w:rPr>
      </w:pPr>
    </w:p>
    <w:p w14:paraId="1A7C35F4" w14:textId="04F1E39C" w:rsidR="003E6B85" w:rsidRPr="003E6B85" w:rsidRDefault="003E6B85" w:rsidP="00126FC5">
      <w:pPr>
        <w:rPr>
          <w:rFonts w:cs="Arial"/>
          <w:color w:val="000000"/>
        </w:rPr>
      </w:pPr>
      <w:r w:rsidRPr="003E6B85">
        <w:rPr>
          <w:rFonts w:cs="Arial"/>
          <w:color w:val="000000"/>
        </w:rPr>
        <w:t>Council’s Environmental Health Officer has provided the following comment in this regard:</w:t>
      </w:r>
    </w:p>
    <w:p w14:paraId="2734B0A2" w14:textId="77777777" w:rsidR="003E6B85" w:rsidRPr="003E6B85" w:rsidRDefault="003E6B85" w:rsidP="00126FC5">
      <w:pPr>
        <w:rPr>
          <w:rFonts w:cs="Arial"/>
          <w:color w:val="000000"/>
        </w:rPr>
      </w:pPr>
    </w:p>
    <w:p w14:paraId="07FB4BA5" w14:textId="4F06B098" w:rsidR="003E6B85" w:rsidRPr="003E6B85" w:rsidRDefault="003E6B85" w:rsidP="003E6B85">
      <w:pPr>
        <w:rPr>
          <w:i/>
          <w:iCs/>
          <w:szCs w:val="24"/>
        </w:rPr>
      </w:pPr>
      <w:r w:rsidRPr="003E6B85">
        <w:rPr>
          <w:i/>
          <w:iCs/>
          <w:szCs w:val="24"/>
        </w:rPr>
        <w:lastRenderedPageBreak/>
        <w:t>“The site is mapped to be within 250 m of an area of low probability of occurrence of ASS, likely related to the Woollahra Golf Club, however, the site itself sits within an area of ‘no known occurrence’ of ASS.</w:t>
      </w:r>
    </w:p>
    <w:p w14:paraId="2F16444A" w14:textId="77777777" w:rsidR="003E6B85" w:rsidRPr="003E6B85" w:rsidRDefault="003E6B85" w:rsidP="003E6B85">
      <w:pPr>
        <w:rPr>
          <w:i/>
          <w:iCs/>
          <w:szCs w:val="24"/>
        </w:rPr>
      </w:pPr>
    </w:p>
    <w:p w14:paraId="488CF424" w14:textId="77777777" w:rsidR="003E6B85" w:rsidRPr="003E6B85" w:rsidRDefault="003E6B85" w:rsidP="003E6B85">
      <w:pPr>
        <w:rPr>
          <w:i/>
          <w:iCs/>
          <w:szCs w:val="24"/>
        </w:rPr>
      </w:pPr>
      <w:r w:rsidRPr="003E6B85">
        <w:rPr>
          <w:i/>
          <w:iCs/>
          <w:szCs w:val="24"/>
        </w:rPr>
        <w:t>Reference to the Woollahra Local Environmental Plan (LEP) (2014), the site is located within ‘Class 5’ land. For ‘Class 5’ land, development consent is required for works within 500 m of adjacent Class 1, 2, 3, or 4 land that is below 5 m AHD and by which the water table is likely to be lowered by 1 m AHD.</w:t>
      </w:r>
    </w:p>
    <w:p w14:paraId="627EF2CD" w14:textId="77777777" w:rsidR="003E6B85" w:rsidRPr="003E6B85" w:rsidRDefault="003E6B85" w:rsidP="003E6B85">
      <w:pPr>
        <w:rPr>
          <w:i/>
          <w:iCs/>
          <w:szCs w:val="24"/>
        </w:rPr>
      </w:pPr>
    </w:p>
    <w:p w14:paraId="3B3587A0" w14:textId="0ED8357A" w:rsidR="003E6B85" w:rsidRPr="003E6B85" w:rsidRDefault="003E6B85" w:rsidP="003E6B85">
      <w:pPr>
        <w:rPr>
          <w:i/>
          <w:iCs/>
          <w:szCs w:val="24"/>
        </w:rPr>
      </w:pPr>
      <w:r w:rsidRPr="003E6B85">
        <w:rPr>
          <w:i/>
          <w:iCs/>
          <w:szCs w:val="24"/>
        </w:rPr>
        <w:t>Based on the above, there is no requirement for the preparation of an Acid Sulfate Soils Management Plan.”</w:t>
      </w:r>
    </w:p>
    <w:p w14:paraId="583C6FF9" w14:textId="77777777" w:rsidR="003E6B85" w:rsidRDefault="003E6B85" w:rsidP="00126FC5">
      <w:pPr>
        <w:rPr>
          <w:rFonts w:cs="Arial"/>
          <w:color w:val="000000"/>
          <w:highlight w:val="yellow"/>
        </w:rPr>
      </w:pPr>
    </w:p>
    <w:p w14:paraId="4DE6B305" w14:textId="1F2DAEE9" w:rsidR="00126FC5" w:rsidRPr="00FD4EAD" w:rsidRDefault="003E6B85" w:rsidP="00126FC5">
      <w:pPr>
        <w:rPr>
          <w:rFonts w:cs="Arial"/>
          <w:color w:val="000000"/>
          <w:highlight w:val="yellow"/>
        </w:rPr>
      </w:pPr>
      <w:r>
        <w:rPr>
          <w:rFonts w:cs="Arial"/>
          <w:color w:val="000000"/>
        </w:rPr>
        <w:t xml:space="preserve">The </w:t>
      </w:r>
      <w:r w:rsidRPr="003E6B85">
        <w:rPr>
          <w:rFonts w:cs="Arial"/>
          <w:color w:val="000000"/>
        </w:rPr>
        <w:t xml:space="preserve">proposal is </w:t>
      </w:r>
      <w:r w:rsidR="00126FC5" w:rsidRPr="003E6B85">
        <w:rPr>
          <w:rFonts w:cs="Arial"/>
          <w:color w:val="000000"/>
        </w:rPr>
        <w:t>therefore acceptable with regard to Part 6.1.</w:t>
      </w:r>
    </w:p>
    <w:p w14:paraId="6A0CF9E8" w14:textId="77777777" w:rsidR="00F53882" w:rsidRPr="00B2607C" w:rsidRDefault="00F53882" w:rsidP="00126FC5">
      <w:pPr>
        <w:rPr>
          <w:rFonts w:cs="Arial"/>
        </w:rPr>
      </w:pPr>
    </w:p>
    <w:p w14:paraId="0EDC3A89" w14:textId="77777777" w:rsidR="00126FC5" w:rsidRPr="00B2607C" w:rsidRDefault="00126FC5" w:rsidP="00AC7E58">
      <w:pPr>
        <w:pStyle w:val="DAListNumber2"/>
        <w:rPr>
          <w:rFonts w:cs="Arial"/>
        </w:rPr>
      </w:pPr>
      <w:r w:rsidRPr="00B2607C">
        <w:rPr>
          <w:rFonts w:cs="Arial"/>
        </w:rPr>
        <w:t>Part 6.2: Earthworks</w:t>
      </w:r>
    </w:p>
    <w:p w14:paraId="31BE59E9" w14:textId="77777777" w:rsidR="00126FC5" w:rsidRPr="00B2607C" w:rsidRDefault="00126FC5" w:rsidP="00126FC5">
      <w:pPr>
        <w:rPr>
          <w:rFonts w:cs="Arial"/>
          <w:color w:val="000000"/>
          <w:szCs w:val="24"/>
          <w:lang w:val="en-US"/>
        </w:rPr>
      </w:pPr>
    </w:p>
    <w:p w14:paraId="6E8C05B3" w14:textId="77777777" w:rsidR="006960E6" w:rsidRPr="00BE3DF1" w:rsidRDefault="006960E6" w:rsidP="006960E6">
      <w:pPr>
        <w:rPr>
          <w:rFonts w:cs="Arial"/>
          <w:color w:val="000000"/>
          <w:szCs w:val="24"/>
          <w:lang w:val="en-US"/>
        </w:rPr>
      </w:pPr>
      <w:r w:rsidRPr="00BE3DF1">
        <w:rPr>
          <w:rFonts w:cs="Arial"/>
          <w:color w:val="000000"/>
          <w:szCs w:val="24"/>
          <w:lang w:val="en-US"/>
        </w:rPr>
        <w:t xml:space="preserve">Part 6.2(1) requires Council to ensure that any earthworks </w:t>
      </w:r>
      <w:r w:rsidRPr="00BE3DF1">
        <w:rPr>
          <w:rFonts w:cs="Arial"/>
          <w:color w:val="000000"/>
          <w:szCs w:val="24"/>
        </w:rPr>
        <w:t>will not have a detrimental impact on environmental functions and processes, neighbouring uses, cultural or heritage items or features of the surrounding land.</w:t>
      </w:r>
    </w:p>
    <w:p w14:paraId="0CC39DDD" w14:textId="77777777" w:rsidR="006960E6" w:rsidRPr="00BE3DF1" w:rsidRDefault="006960E6" w:rsidP="006960E6">
      <w:pPr>
        <w:rPr>
          <w:rFonts w:cs="Arial"/>
          <w:color w:val="000000"/>
          <w:szCs w:val="24"/>
          <w:lang w:val="en-US"/>
        </w:rPr>
      </w:pPr>
    </w:p>
    <w:p w14:paraId="478BE83F" w14:textId="0F9A8558" w:rsidR="006960E6" w:rsidRPr="00BE3DF1" w:rsidRDefault="006960E6" w:rsidP="006960E6">
      <w:pPr>
        <w:rPr>
          <w:rFonts w:cs="Arial"/>
          <w:color w:val="000000"/>
          <w:szCs w:val="24"/>
          <w:lang w:val="en-US"/>
        </w:rPr>
      </w:pPr>
      <w:r w:rsidRPr="00106AAB">
        <w:rPr>
          <w:rFonts w:cs="Arial"/>
          <w:color w:val="000000"/>
          <w:szCs w:val="24"/>
          <w:lang w:val="en-US"/>
        </w:rPr>
        <w:t xml:space="preserve">The proposal involves excavation to accommodate </w:t>
      </w:r>
      <w:r w:rsidR="00106AAB" w:rsidRPr="00106AAB">
        <w:rPr>
          <w:rFonts w:cs="Arial"/>
          <w:iCs/>
          <w:szCs w:val="22"/>
        </w:rPr>
        <w:t>to a maximum depth of about 11m for the proposed basement level car park.</w:t>
      </w:r>
    </w:p>
    <w:p w14:paraId="5D59A53B" w14:textId="77777777" w:rsidR="006960E6" w:rsidRPr="00BE3DF1" w:rsidRDefault="006960E6" w:rsidP="006960E6">
      <w:pPr>
        <w:rPr>
          <w:rFonts w:cs="Arial"/>
          <w:color w:val="000000"/>
          <w:szCs w:val="24"/>
          <w:lang w:val="en-US"/>
        </w:rPr>
      </w:pPr>
    </w:p>
    <w:p w14:paraId="06D8BD70" w14:textId="023C6F1F" w:rsidR="006960E6" w:rsidRPr="00724622" w:rsidRDefault="006960E6" w:rsidP="006960E6">
      <w:pPr>
        <w:rPr>
          <w:rFonts w:cs="Arial"/>
          <w:color w:val="000000"/>
          <w:szCs w:val="24"/>
          <w:lang w:val="en-US"/>
        </w:rPr>
      </w:pPr>
      <w:r w:rsidRPr="00BE3DF1">
        <w:rPr>
          <w:rFonts w:cs="Arial"/>
          <w:color w:val="000000"/>
          <w:szCs w:val="24"/>
          <w:lang w:val="en-US"/>
        </w:rPr>
        <w:t>Council’s Development Engineer has no objection to the proposed excavation on technical grounds, subject to the recommended conditions of consent</w:t>
      </w:r>
      <w:r w:rsidR="00C5371F">
        <w:rPr>
          <w:rFonts w:cs="Arial"/>
          <w:color w:val="000000"/>
          <w:szCs w:val="24"/>
          <w:lang w:val="en-US"/>
        </w:rPr>
        <w:t xml:space="preserve">. </w:t>
      </w:r>
      <w:r w:rsidRPr="00724622">
        <w:rPr>
          <w:rFonts w:cs="Arial"/>
          <w:color w:val="000000"/>
          <w:szCs w:val="24"/>
          <w:lang w:val="en-US"/>
        </w:rPr>
        <w:t>The following comments are made in this regard:</w:t>
      </w:r>
    </w:p>
    <w:p w14:paraId="43E82B9B" w14:textId="37D3C59D" w:rsidR="006960E6" w:rsidRPr="00724622" w:rsidRDefault="006960E6" w:rsidP="008F1703">
      <w:pPr>
        <w:rPr>
          <w:rFonts w:cs="Arial"/>
          <w:color w:val="000000"/>
          <w:szCs w:val="24"/>
          <w:lang w:val="en-US"/>
        </w:rPr>
      </w:pPr>
    </w:p>
    <w:p w14:paraId="5883D061" w14:textId="4D0C2D6D" w:rsidR="008F1703" w:rsidRPr="00724622" w:rsidRDefault="008F1703" w:rsidP="008F1703">
      <w:pPr>
        <w:rPr>
          <w:rFonts w:cs="Arial"/>
          <w:i/>
          <w:szCs w:val="22"/>
        </w:rPr>
      </w:pPr>
      <w:r w:rsidRPr="00724622">
        <w:rPr>
          <w:rFonts w:cs="Arial"/>
          <w:i/>
          <w:szCs w:val="22"/>
        </w:rPr>
        <w:t>“A desktop Geotechnical Report by Douglas Partners, Ref: 229319.00, dated 2 October 2024, has been submitted in support of the application. The proposal involves excavation with a maximum depth of about 11m for the proposed basement level car park.</w:t>
      </w:r>
    </w:p>
    <w:p w14:paraId="6CFD5E8C" w14:textId="77777777" w:rsidR="008F1703" w:rsidRPr="00724622" w:rsidRDefault="008F1703" w:rsidP="008F1703">
      <w:pPr>
        <w:rPr>
          <w:rFonts w:cs="Arial"/>
          <w:i/>
          <w:szCs w:val="22"/>
        </w:rPr>
      </w:pPr>
    </w:p>
    <w:p w14:paraId="0818D188" w14:textId="77777777" w:rsidR="008F1703" w:rsidRPr="00FB02E1" w:rsidRDefault="008F1703" w:rsidP="008F1703">
      <w:pPr>
        <w:rPr>
          <w:rFonts w:cs="Arial"/>
          <w:i/>
          <w:szCs w:val="22"/>
        </w:rPr>
      </w:pPr>
      <w:r w:rsidRPr="00724622">
        <w:rPr>
          <w:rFonts w:cs="Arial"/>
          <w:i/>
          <w:szCs w:val="22"/>
        </w:rPr>
        <w:t>Based upon the available data, the report identified that the subsurface conditions depth of natural sand with various density from a depth beneath the fill to a depth of at least 25m. Sandstone bedrock is expected to at depths in excess</w:t>
      </w:r>
      <w:r w:rsidRPr="00FB02E1">
        <w:rPr>
          <w:rFonts w:cs="Arial"/>
          <w:i/>
          <w:szCs w:val="22"/>
        </w:rPr>
        <w:t xml:space="preserve"> of 25m and also likely to be highly variable. The sandstone could be interbedded with bands of shale and laminate. Groundwater has been measured and the bulk excavation will be about 7m below the maximum groundwater table previously measured. Temporary dewatering will be required for the basement excavation and construction.</w:t>
      </w:r>
    </w:p>
    <w:p w14:paraId="3B2B051B" w14:textId="77777777" w:rsidR="008F1703" w:rsidRPr="00FB02E1" w:rsidRDefault="008F1703" w:rsidP="008F1703">
      <w:pPr>
        <w:rPr>
          <w:rFonts w:cs="Arial"/>
          <w:i/>
          <w:szCs w:val="22"/>
        </w:rPr>
      </w:pPr>
    </w:p>
    <w:p w14:paraId="7C6FA736" w14:textId="77777777" w:rsidR="008F1703" w:rsidRPr="00FB02E1" w:rsidRDefault="008F1703" w:rsidP="008F1703">
      <w:pPr>
        <w:rPr>
          <w:rFonts w:cs="Arial"/>
          <w:i/>
          <w:szCs w:val="22"/>
        </w:rPr>
      </w:pPr>
      <w:r w:rsidRPr="00FB02E1">
        <w:rPr>
          <w:rFonts w:cs="Arial"/>
          <w:i/>
          <w:szCs w:val="22"/>
        </w:rPr>
        <w:t>The report made comments and recommendations on the following:</w:t>
      </w:r>
    </w:p>
    <w:p w14:paraId="626EAA9E" w14:textId="77777777" w:rsidR="008F1703" w:rsidRPr="00FB02E1" w:rsidRDefault="008F1703" w:rsidP="008F1703">
      <w:pPr>
        <w:numPr>
          <w:ilvl w:val="0"/>
          <w:numId w:val="53"/>
        </w:numPr>
        <w:ind w:left="426" w:hanging="426"/>
        <w:rPr>
          <w:rFonts w:cs="Arial"/>
          <w:i/>
          <w:szCs w:val="22"/>
        </w:rPr>
      </w:pPr>
      <w:r w:rsidRPr="00FB02E1">
        <w:rPr>
          <w:rFonts w:cs="Arial"/>
          <w:i/>
          <w:szCs w:val="22"/>
        </w:rPr>
        <w:t>Shoring and support,</w:t>
      </w:r>
    </w:p>
    <w:p w14:paraId="4A944DBC" w14:textId="77777777" w:rsidR="008F1703" w:rsidRPr="00FB02E1" w:rsidRDefault="008F1703" w:rsidP="008F1703">
      <w:pPr>
        <w:numPr>
          <w:ilvl w:val="0"/>
          <w:numId w:val="53"/>
        </w:numPr>
        <w:ind w:left="426" w:hanging="426"/>
        <w:rPr>
          <w:rFonts w:cs="Arial"/>
          <w:i/>
          <w:szCs w:val="22"/>
        </w:rPr>
      </w:pPr>
      <w:r w:rsidRPr="00FB02E1">
        <w:rPr>
          <w:rFonts w:cs="Arial"/>
          <w:i/>
          <w:szCs w:val="22"/>
        </w:rPr>
        <w:t>Vibration Monitoring,</w:t>
      </w:r>
    </w:p>
    <w:p w14:paraId="3676F313" w14:textId="77777777" w:rsidR="008F1703" w:rsidRPr="00FB02E1" w:rsidRDefault="008F1703" w:rsidP="008F1703">
      <w:pPr>
        <w:numPr>
          <w:ilvl w:val="0"/>
          <w:numId w:val="53"/>
        </w:numPr>
        <w:ind w:left="426" w:hanging="426"/>
        <w:rPr>
          <w:rFonts w:cs="Arial"/>
          <w:i/>
          <w:szCs w:val="22"/>
        </w:rPr>
      </w:pPr>
      <w:r w:rsidRPr="00FB02E1">
        <w:rPr>
          <w:rFonts w:cs="Arial"/>
          <w:i/>
          <w:szCs w:val="22"/>
        </w:rPr>
        <w:t>Excavation method,</w:t>
      </w:r>
    </w:p>
    <w:p w14:paraId="0C57E836" w14:textId="77777777" w:rsidR="008F1703" w:rsidRPr="00FB02E1" w:rsidRDefault="008F1703" w:rsidP="008F1703">
      <w:pPr>
        <w:numPr>
          <w:ilvl w:val="0"/>
          <w:numId w:val="53"/>
        </w:numPr>
        <w:ind w:left="426" w:hanging="426"/>
        <w:rPr>
          <w:rFonts w:cs="Arial"/>
          <w:i/>
          <w:szCs w:val="22"/>
        </w:rPr>
      </w:pPr>
      <w:r w:rsidRPr="00FB02E1">
        <w:rPr>
          <w:rFonts w:cs="Arial"/>
          <w:i/>
          <w:szCs w:val="22"/>
        </w:rPr>
        <w:t>Further Geotechnical input.</w:t>
      </w:r>
    </w:p>
    <w:p w14:paraId="4F21155F" w14:textId="77777777" w:rsidR="008F1703" w:rsidRPr="00FB02E1" w:rsidRDefault="008F1703" w:rsidP="008F1703">
      <w:pPr>
        <w:rPr>
          <w:rFonts w:cs="Arial"/>
          <w:i/>
          <w:szCs w:val="22"/>
          <w:lang w:val="en-US"/>
        </w:rPr>
      </w:pPr>
    </w:p>
    <w:p w14:paraId="38AE1EA4" w14:textId="4F571B93" w:rsidR="008F1703" w:rsidRPr="00FB02E1" w:rsidRDefault="008F1703" w:rsidP="008F1703">
      <w:pPr>
        <w:rPr>
          <w:rFonts w:cs="Arial"/>
          <w:i/>
          <w:szCs w:val="22"/>
        </w:rPr>
      </w:pPr>
      <w:r w:rsidRPr="00FB02E1">
        <w:rPr>
          <w:rFonts w:cs="Arial"/>
          <w:i/>
          <w:szCs w:val="22"/>
          <w:lang w:val="en-US"/>
        </w:rPr>
        <w:t xml:space="preserve">Council’s Infrastructure &amp; Sustainability Services Division </w:t>
      </w:r>
      <w:r w:rsidRPr="00FB02E1">
        <w:rPr>
          <w:rFonts w:cs="Arial"/>
          <w:i/>
          <w:szCs w:val="22"/>
        </w:rPr>
        <w:t>has no objections to the proposed excavation on technical grounds.  Notwithstanding this, Council’s Planning Officer is also to undertake an assessment of the proposed excavation against the relevant excavation objectives and controls prescribed under the LEP and DCP.</w:t>
      </w:r>
      <w:r>
        <w:rPr>
          <w:rFonts w:cs="Arial"/>
          <w:i/>
          <w:szCs w:val="22"/>
        </w:rPr>
        <w:t>”</w:t>
      </w:r>
    </w:p>
    <w:p w14:paraId="433DC8BC" w14:textId="77777777" w:rsidR="008F1703" w:rsidRDefault="008F1703">
      <w:pPr>
        <w:rPr>
          <w:rFonts w:cs="Arial"/>
          <w:color w:val="000000"/>
          <w:szCs w:val="24"/>
          <w:lang w:val="en-US"/>
        </w:rPr>
      </w:pPr>
    </w:p>
    <w:p w14:paraId="5216619C" w14:textId="18C4CCFF" w:rsidR="00C37FA6" w:rsidRDefault="00C37FA6">
      <w:pPr>
        <w:rPr>
          <w:rFonts w:cs="Arial"/>
          <w:color w:val="000000"/>
          <w:szCs w:val="24"/>
          <w:lang w:val="en-US"/>
        </w:rPr>
      </w:pPr>
      <w:r>
        <w:rPr>
          <w:rFonts w:cs="Arial"/>
          <w:color w:val="000000"/>
          <w:szCs w:val="24"/>
          <w:lang w:val="en-US"/>
        </w:rPr>
        <w:t>In relation to the matters for consideration under 6.2(3), the following comment</w:t>
      </w:r>
      <w:r w:rsidR="00C72160">
        <w:rPr>
          <w:rFonts w:cs="Arial"/>
          <w:color w:val="000000"/>
          <w:szCs w:val="24"/>
          <w:lang w:val="en-US"/>
        </w:rPr>
        <w:t>s</w:t>
      </w:r>
      <w:r>
        <w:rPr>
          <w:rFonts w:cs="Arial"/>
          <w:color w:val="000000"/>
          <w:szCs w:val="24"/>
          <w:lang w:val="en-US"/>
        </w:rPr>
        <w:t xml:space="preserve"> </w:t>
      </w:r>
      <w:r w:rsidR="00C72160">
        <w:rPr>
          <w:rFonts w:cs="Arial"/>
          <w:color w:val="000000"/>
          <w:szCs w:val="24"/>
          <w:lang w:val="en-US"/>
        </w:rPr>
        <w:t xml:space="preserve">are </w:t>
      </w:r>
      <w:r>
        <w:rPr>
          <w:rFonts w:cs="Arial"/>
          <w:color w:val="000000"/>
          <w:szCs w:val="24"/>
          <w:lang w:val="en-US"/>
        </w:rPr>
        <w:t>provided:</w:t>
      </w:r>
    </w:p>
    <w:p w14:paraId="17813C54" w14:textId="3B5DF312" w:rsidR="00A300F4" w:rsidRDefault="00A300F4" w:rsidP="00A300F4">
      <w:pPr>
        <w:pStyle w:val="ListParagraph"/>
        <w:numPr>
          <w:ilvl w:val="0"/>
          <w:numId w:val="53"/>
        </w:numPr>
        <w:rPr>
          <w:rFonts w:cs="Arial"/>
          <w:color w:val="000000"/>
          <w:szCs w:val="24"/>
        </w:rPr>
      </w:pPr>
      <w:r>
        <w:rPr>
          <w:rFonts w:cs="Arial"/>
          <w:color w:val="000000"/>
          <w:szCs w:val="24"/>
        </w:rPr>
        <w:t>In accordance with the advice of Council’s Development Engineer, impacts on soil stability and structural risks can be appropriately mitigated by conditions of consent;</w:t>
      </w:r>
    </w:p>
    <w:p w14:paraId="33676448" w14:textId="7F4047FD" w:rsidR="00A300F4" w:rsidRDefault="00A300F4" w:rsidP="00A300F4">
      <w:pPr>
        <w:pStyle w:val="ListParagraph"/>
        <w:numPr>
          <w:ilvl w:val="0"/>
          <w:numId w:val="53"/>
        </w:numPr>
        <w:rPr>
          <w:rFonts w:cs="Arial"/>
          <w:color w:val="000000"/>
          <w:szCs w:val="24"/>
        </w:rPr>
      </w:pPr>
      <w:r>
        <w:rPr>
          <w:rFonts w:cs="Arial"/>
          <w:color w:val="000000"/>
          <w:szCs w:val="24"/>
        </w:rPr>
        <w:t xml:space="preserve">The </w:t>
      </w:r>
      <w:r w:rsidR="00266A43">
        <w:rPr>
          <w:rFonts w:cs="Arial"/>
          <w:color w:val="000000"/>
          <w:szCs w:val="24"/>
        </w:rPr>
        <w:t>proposed earthworks</w:t>
      </w:r>
      <w:r>
        <w:rPr>
          <w:rFonts w:cs="Arial"/>
          <w:color w:val="000000"/>
          <w:szCs w:val="24"/>
        </w:rPr>
        <w:t xml:space="preserve"> would not compromise the future development potential of the land;</w:t>
      </w:r>
    </w:p>
    <w:p w14:paraId="622BBAC7" w14:textId="560A298D" w:rsidR="00A300F4" w:rsidRDefault="00A300F4" w:rsidP="00A300F4">
      <w:pPr>
        <w:pStyle w:val="ListParagraph"/>
        <w:numPr>
          <w:ilvl w:val="0"/>
          <w:numId w:val="53"/>
        </w:numPr>
        <w:rPr>
          <w:rFonts w:cs="Arial"/>
          <w:color w:val="000000"/>
          <w:szCs w:val="24"/>
        </w:rPr>
      </w:pPr>
      <w:r>
        <w:rPr>
          <w:rFonts w:cs="Arial"/>
          <w:color w:val="000000"/>
          <w:szCs w:val="24"/>
        </w:rPr>
        <w:lastRenderedPageBreak/>
        <w:t xml:space="preserve">The approved </w:t>
      </w:r>
      <w:r w:rsidR="00424373">
        <w:rPr>
          <w:rFonts w:cs="Arial"/>
          <w:color w:val="000000"/>
          <w:szCs w:val="24"/>
        </w:rPr>
        <w:t>Remediation</w:t>
      </w:r>
      <w:r>
        <w:rPr>
          <w:rFonts w:cs="Arial"/>
          <w:color w:val="000000"/>
          <w:szCs w:val="24"/>
        </w:rPr>
        <w:t xml:space="preserve"> Action Plan appropriately deals with the treatment of potentially contaminated excavated material; </w:t>
      </w:r>
    </w:p>
    <w:p w14:paraId="602A33A1" w14:textId="4A670FE2" w:rsidR="00A300F4" w:rsidRDefault="0068312D" w:rsidP="00A300F4">
      <w:pPr>
        <w:pStyle w:val="ListParagraph"/>
        <w:numPr>
          <w:ilvl w:val="0"/>
          <w:numId w:val="53"/>
        </w:numPr>
        <w:rPr>
          <w:rFonts w:cs="Arial"/>
          <w:color w:val="000000"/>
          <w:szCs w:val="24"/>
        </w:rPr>
      </w:pPr>
      <w:r>
        <w:rPr>
          <w:rFonts w:cs="Arial"/>
          <w:color w:val="000000"/>
          <w:szCs w:val="24"/>
        </w:rPr>
        <w:t xml:space="preserve">The review by Council’s Heritage Officer concluded that the site was of low archaeological potential; </w:t>
      </w:r>
    </w:p>
    <w:p w14:paraId="022EB8E5" w14:textId="177A7A9F" w:rsidR="00A300F4" w:rsidRDefault="002813B9" w:rsidP="00A300F4">
      <w:pPr>
        <w:pStyle w:val="ListParagraph"/>
        <w:numPr>
          <w:ilvl w:val="0"/>
          <w:numId w:val="53"/>
        </w:numPr>
        <w:rPr>
          <w:rFonts w:cs="Arial"/>
          <w:color w:val="000000"/>
          <w:szCs w:val="24"/>
        </w:rPr>
      </w:pPr>
      <w:r>
        <w:rPr>
          <w:rFonts w:cs="Arial"/>
          <w:color w:val="000000"/>
          <w:szCs w:val="24"/>
        </w:rPr>
        <w:t xml:space="preserve">The proposal would not give rise to impacts on waterways, drinking water catchment or environmentally sensitive areas; </w:t>
      </w:r>
    </w:p>
    <w:p w14:paraId="270DB807" w14:textId="35E27CB5" w:rsidR="006A51A5" w:rsidRPr="0077582E" w:rsidRDefault="006A51A5" w:rsidP="0077582E">
      <w:pPr>
        <w:pStyle w:val="ListParagraph"/>
        <w:numPr>
          <w:ilvl w:val="0"/>
          <w:numId w:val="53"/>
        </w:numPr>
        <w:rPr>
          <w:rFonts w:cs="Arial"/>
          <w:color w:val="000000"/>
          <w:szCs w:val="24"/>
        </w:rPr>
      </w:pPr>
      <w:r>
        <w:rPr>
          <w:rFonts w:cs="Arial"/>
          <w:color w:val="000000"/>
          <w:szCs w:val="24"/>
        </w:rPr>
        <w:t xml:space="preserve">Conditions of consent are recommended to mitigate the impact of the development. </w:t>
      </w:r>
    </w:p>
    <w:p w14:paraId="22874F73" w14:textId="3B1200AA" w:rsidR="00126FC5" w:rsidRPr="008F1703" w:rsidRDefault="00724622" w:rsidP="00126FC5">
      <w:pPr>
        <w:rPr>
          <w:rFonts w:cs="Arial"/>
          <w:color w:val="000000"/>
          <w:szCs w:val="24"/>
          <w:lang w:val="en-US"/>
        </w:rPr>
      </w:pPr>
      <w:r>
        <w:rPr>
          <w:rFonts w:cs="Arial"/>
          <w:color w:val="000000"/>
          <w:szCs w:val="24"/>
          <w:lang w:val="en-US"/>
        </w:rPr>
        <w:t>Subject to conditions, t</w:t>
      </w:r>
      <w:r w:rsidR="00126FC5" w:rsidRPr="008F1703">
        <w:rPr>
          <w:rFonts w:cs="Arial"/>
          <w:color w:val="000000"/>
          <w:szCs w:val="24"/>
          <w:lang w:val="en-US"/>
        </w:rPr>
        <w:t>he proposal is acceptable with regard to Part 6.2 of the Woollahra LEP 2014.</w:t>
      </w:r>
    </w:p>
    <w:p w14:paraId="3BFFB6DC" w14:textId="77777777" w:rsidR="00126FC5" w:rsidRPr="001D13BF" w:rsidRDefault="00126FC5" w:rsidP="00126FC5">
      <w:pPr>
        <w:rPr>
          <w:rFonts w:cs="Arial"/>
          <w:strike/>
          <w:color w:val="000000"/>
          <w:szCs w:val="24"/>
          <w:highlight w:val="yellow"/>
          <w:lang w:val="en-US"/>
        </w:rPr>
      </w:pPr>
    </w:p>
    <w:p w14:paraId="0186F62F" w14:textId="3DD70AD9" w:rsidR="009D08CE" w:rsidRPr="009D08CE" w:rsidRDefault="00CD68C8">
      <w:pPr>
        <w:pStyle w:val="DAListNumber2"/>
        <w:numPr>
          <w:ilvl w:val="1"/>
          <w:numId w:val="29"/>
        </w:numPr>
        <w:rPr>
          <w:rFonts w:cs="Arial"/>
        </w:rPr>
      </w:pPr>
      <w:r>
        <w:rPr>
          <w:rFonts w:cs="Arial"/>
        </w:rPr>
        <w:t xml:space="preserve"> </w:t>
      </w:r>
      <w:r w:rsidR="009D08CE" w:rsidRPr="009D08CE">
        <w:rPr>
          <w:rFonts w:cs="Arial"/>
        </w:rPr>
        <w:t>Part 6.9: Tree canopy cover in Zones R2 and R3</w:t>
      </w:r>
    </w:p>
    <w:p w14:paraId="319F289D" w14:textId="77777777" w:rsidR="009D08CE" w:rsidRPr="009D08CE" w:rsidRDefault="009D08CE" w:rsidP="009D08CE">
      <w:pPr>
        <w:rPr>
          <w:rFonts w:cs="Arial"/>
          <w:color w:val="000000"/>
          <w:szCs w:val="24"/>
        </w:rPr>
      </w:pPr>
    </w:p>
    <w:p w14:paraId="41E5EA13" w14:textId="77777777" w:rsidR="009D08CE" w:rsidRPr="009D08CE" w:rsidRDefault="009D08CE" w:rsidP="009D08CE">
      <w:pPr>
        <w:rPr>
          <w:rFonts w:cs="Arial"/>
          <w:color w:val="000000"/>
          <w:szCs w:val="24"/>
        </w:rPr>
      </w:pPr>
      <w:r w:rsidRPr="009D08CE">
        <w:rPr>
          <w:rFonts w:cs="Arial"/>
          <w:color w:val="000000"/>
          <w:szCs w:val="24"/>
        </w:rPr>
        <w:t>Part 6.9 aims to conserve and enhance tree canopy cover in the R2 Low Density Residential zone and R3 Medium Density Residential zone.</w:t>
      </w:r>
    </w:p>
    <w:p w14:paraId="2C51B47B" w14:textId="77777777" w:rsidR="009D08CE" w:rsidRPr="009D08CE" w:rsidRDefault="009D08CE" w:rsidP="009D08CE">
      <w:pPr>
        <w:rPr>
          <w:rFonts w:cs="Arial"/>
          <w:color w:val="000000"/>
          <w:szCs w:val="24"/>
        </w:rPr>
      </w:pPr>
    </w:p>
    <w:p w14:paraId="55859F1C" w14:textId="77777777" w:rsidR="009D08CE" w:rsidRPr="009D08CE" w:rsidRDefault="009D08CE" w:rsidP="009D08CE">
      <w:pPr>
        <w:autoSpaceDE w:val="0"/>
        <w:autoSpaceDN w:val="0"/>
        <w:adjustRightInd w:val="0"/>
        <w:rPr>
          <w:rFonts w:cs="Arial"/>
          <w:color w:val="000000"/>
          <w:szCs w:val="24"/>
        </w:rPr>
      </w:pPr>
      <w:r w:rsidRPr="009D08CE">
        <w:rPr>
          <w:rFonts w:cs="Arial"/>
          <w:color w:val="000000"/>
          <w:szCs w:val="24"/>
        </w:rPr>
        <w:t>Part 6.9(3) requires Council to consider whether the development incorporates planning and design measures to enable the retention and planting of trees to minimise the urban heat island effect, and will avoid, minimise or mitigate adverse impacts on the existing tree canopy.</w:t>
      </w:r>
    </w:p>
    <w:p w14:paraId="0235D981" w14:textId="77777777" w:rsidR="009D08CE" w:rsidRDefault="009D08CE" w:rsidP="009D08CE">
      <w:pPr>
        <w:autoSpaceDE w:val="0"/>
        <w:autoSpaceDN w:val="0"/>
        <w:adjustRightInd w:val="0"/>
        <w:rPr>
          <w:rFonts w:cs="Arial"/>
          <w:color w:val="000000"/>
          <w:szCs w:val="24"/>
        </w:rPr>
      </w:pPr>
    </w:p>
    <w:p w14:paraId="4634CA4E" w14:textId="1EDF2E49" w:rsidR="003D1633" w:rsidRDefault="003D1633" w:rsidP="009D08CE">
      <w:pPr>
        <w:autoSpaceDE w:val="0"/>
        <w:autoSpaceDN w:val="0"/>
        <w:adjustRightInd w:val="0"/>
        <w:rPr>
          <w:rFonts w:cs="Arial"/>
          <w:color w:val="000000"/>
          <w:szCs w:val="24"/>
        </w:rPr>
      </w:pPr>
      <w:r>
        <w:rPr>
          <w:rFonts w:cs="Arial"/>
          <w:color w:val="000000"/>
          <w:szCs w:val="24"/>
        </w:rPr>
        <w:t>Council’s Trees and Landscaping Officer has provided the following comment in this regard:</w:t>
      </w:r>
    </w:p>
    <w:p w14:paraId="49D8D58C" w14:textId="77777777" w:rsidR="003D1633" w:rsidRDefault="003D1633" w:rsidP="009D08CE">
      <w:pPr>
        <w:autoSpaceDE w:val="0"/>
        <w:autoSpaceDN w:val="0"/>
        <w:adjustRightInd w:val="0"/>
        <w:rPr>
          <w:rFonts w:cs="Arial"/>
          <w:color w:val="000000"/>
          <w:szCs w:val="24"/>
        </w:rPr>
      </w:pPr>
    </w:p>
    <w:p w14:paraId="3E964344" w14:textId="77777777" w:rsidR="00E122D3" w:rsidRPr="00E122D3" w:rsidRDefault="003D1633" w:rsidP="003D1633">
      <w:pPr>
        <w:jc w:val="both"/>
        <w:rPr>
          <w:i/>
          <w:iCs/>
          <w:snapToGrid w:val="0"/>
          <w:color w:val="000000" w:themeColor="text1"/>
        </w:rPr>
      </w:pPr>
      <w:r w:rsidRPr="00E122D3">
        <w:rPr>
          <w:rFonts w:cs="Arial"/>
          <w:i/>
          <w:iCs/>
          <w:color w:val="000000"/>
          <w:szCs w:val="24"/>
        </w:rPr>
        <w:t>“</w:t>
      </w:r>
      <w:r w:rsidR="00E122D3" w:rsidRPr="00E122D3">
        <w:rPr>
          <w:i/>
          <w:iCs/>
          <w:snapToGrid w:val="0"/>
          <w:color w:val="000000" w:themeColor="text1"/>
        </w:rPr>
        <w:t xml:space="preserve">Located on the Old South Head Road and Albemarle Avenue verge areas in front of the subject site are four trees. Trees 5 and 6 are Lophostemon confertus (Brush Box) growing in Albemarle Avenue. Trees 7 and 8 are Gleditsia triacanthos cvs (Honey Locust) growing in Old South Head Road. These trees are proposed to be retained. </w:t>
      </w:r>
    </w:p>
    <w:p w14:paraId="6EC6FF28" w14:textId="77777777" w:rsidR="00E122D3" w:rsidRPr="00E122D3" w:rsidRDefault="00E122D3" w:rsidP="003D1633">
      <w:pPr>
        <w:jc w:val="both"/>
        <w:rPr>
          <w:i/>
          <w:iCs/>
          <w:snapToGrid w:val="0"/>
          <w:color w:val="000000" w:themeColor="text1"/>
        </w:rPr>
      </w:pPr>
    </w:p>
    <w:p w14:paraId="02E7B76B" w14:textId="259F63DE" w:rsidR="003D1633" w:rsidRPr="00E122D3" w:rsidRDefault="003D1633" w:rsidP="003D1633">
      <w:pPr>
        <w:jc w:val="both"/>
        <w:rPr>
          <w:i/>
          <w:iCs/>
          <w:snapToGrid w:val="0"/>
          <w:color w:val="000000" w:themeColor="text1"/>
        </w:rPr>
      </w:pPr>
      <w:r w:rsidRPr="00E122D3">
        <w:rPr>
          <w:i/>
          <w:iCs/>
          <w:snapToGrid w:val="0"/>
          <w:color w:val="000000" w:themeColor="text1"/>
        </w:rPr>
        <w:t>Ten trees are proposed to be planted within the separation zone, three of which have mature dimensions of 8 metres in height or taller with a combined tree canopy greater than 40m</w:t>
      </w:r>
      <w:r w:rsidRPr="00E122D3">
        <w:rPr>
          <w:i/>
          <w:iCs/>
          <w:snapToGrid w:val="0"/>
          <w:color w:val="000000" w:themeColor="text1"/>
          <w:vertAlign w:val="superscript"/>
        </w:rPr>
        <w:t>2</w:t>
      </w:r>
      <w:r w:rsidRPr="00E122D3">
        <w:rPr>
          <w:i/>
          <w:iCs/>
          <w:snapToGrid w:val="0"/>
          <w:color w:val="000000" w:themeColor="text1"/>
        </w:rPr>
        <w:t xml:space="preserve">. The total canopy cover within the separation zone is estimated to be approximately 10% of the site area. </w:t>
      </w:r>
    </w:p>
    <w:p w14:paraId="0E74322E" w14:textId="77777777" w:rsidR="003D1633" w:rsidRPr="00E122D3" w:rsidRDefault="003D1633" w:rsidP="003D1633">
      <w:pPr>
        <w:jc w:val="both"/>
        <w:rPr>
          <w:i/>
          <w:iCs/>
          <w:snapToGrid w:val="0"/>
          <w:color w:val="000000" w:themeColor="text1"/>
        </w:rPr>
      </w:pPr>
    </w:p>
    <w:p w14:paraId="1AB5CBEF" w14:textId="00DD498A" w:rsidR="003D1633" w:rsidRPr="00E122D3" w:rsidRDefault="003D1633" w:rsidP="003D1633">
      <w:pPr>
        <w:jc w:val="both"/>
        <w:rPr>
          <w:i/>
          <w:iCs/>
          <w:snapToGrid w:val="0"/>
          <w:color w:val="000000" w:themeColor="text1"/>
        </w:rPr>
      </w:pPr>
      <w:r w:rsidRPr="00E122D3">
        <w:rPr>
          <w:i/>
          <w:iCs/>
          <w:snapToGrid w:val="0"/>
          <w:color w:val="000000" w:themeColor="text1"/>
        </w:rPr>
        <w:t xml:space="preserve">An additional nine trees are proposed to be planted on the level 2 common area adding to the canopy cover of the subject site however not planted in deep soil.” </w:t>
      </w:r>
    </w:p>
    <w:p w14:paraId="7A8EC17C" w14:textId="4B5D434D" w:rsidR="003D1633" w:rsidRPr="003D1633" w:rsidRDefault="003D1633" w:rsidP="009D08CE">
      <w:pPr>
        <w:autoSpaceDE w:val="0"/>
        <w:autoSpaceDN w:val="0"/>
        <w:adjustRightInd w:val="0"/>
        <w:rPr>
          <w:rFonts w:cs="Arial"/>
          <w:color w:val="000000"/>
          <w:szCs w:val="24"/>
        </w:rPr>
      </w:pPr>
    </w:p>
    <w:p w14:paraId="66E5E5A7" w14:textId="77777777" w:rsidR="009D08CE" w:rsidRPr="009D08CE" w:rsidRDefault="009D08CE" w:rsidP="009D08CE">
      <w:pPr>
        <w:rPr>
          <w:rFonts w:cs="Arial"/>
          <w:color w:val="000000"/>
        </w:rPr>
      </w:pPr>
      <w:r w:rsidRPr="003D1633">
        <w:rPr>
          <w:rFonts w:cs="Arial"/>
          <w:color w:val="000000"/>
          <w:szCs w:val="24"/>
        </w:rPr>
        <w:t xml:space="preserve">The proposal is acceptable with regard to Part 6.9 </w:t>
      </w:r>
      <w:r w:rsidRPr="003D1633">
        <w:rPr>
          <w:rFonts w:cs="Arial"/>
          <w:color w:val="000000"/>
        </w:rPr>
        <w:t>of Woollahra LEP 2014.</w:t>
      </w:r>
    </w:p>
    <w:p w14:paraId="1CA835ED" w14:textId="77777777" w:rsidR="009D08CE" w:rsidRPr="009D08CE" w:rsidRDefault="009D08CE" w:rsidP="009D08CE">
      <w:pPr>
        <w:rPr>
          <w:rFonts w:cs="Arial"/>
          <w:color w:val="000000"/>
        </w:rPr>
      </w:pPr>
    </w:p>
    <w:p w14:paraId="7C29920C" w14:textId="77777777" w:rsidR="009D08CE" w:rsidRPr="009D08CE" w:rsidRDefault="009D08CE">
      <w:pPr>
        <w:pStyle w:val="DAListNumber2"/>
        <w:numPr>
          <w:ilvl w:val="1"/>
          <w:numId w:val="29"/>
        </w:numPr>
        <w:tabs>
          <w:tab w:val="num" w:pos="567"/>
        </w:tabs>
        <w:rPr>
          <w:rFonts w:cs="Arial"/>
          <w:color w:val="000000"/>
          <w:szCs w:val="24"/>
        </w:rPr>
      </w:pPr>
      <w:r w:rsidRPr="009D08CE">
        <w:rPr>
          <w:rFonts w:cs="Arial"/>
          <w:color w:val="000000"/>
          <w:szCs w:val="24"/>
        </w:rPr>
        <w:t xml:space="preserve"> Part 6.10: Development in local centres </w:t>
      </w:r>
    </w:p>
    <w:p w14:paraId="61D4C51A" w14:textId="77777777" w:rsidR="009D08CE" w:rsidRPr="009D08CE" w:rsidRDefault="009D08CE" w:rsidP="00C602D2"/>
    <w:p w14:paraId="3A9A6245" w14:textId="77777777" w:rsidR="009D08CE" w:rsidRPr="009D08CE" w:rsidRDefault="009D08CE" w:rsidP="009D08CE">
      <w:pPr>
        <w:autoSpaceDE w:val="0"/>
        <w:autoSpaceDN w:val="0"/>
        <w:adjustRightInd w:val="0"/>
        <w:rPr>
          <w:rFonts w:cs="Arial"/>
          <w:color w:val="000000"/>
          <w:szCs w:val="24"/>
        </w:rPr>
      </w:pPr>
      <w:r w:rsidRPr="009D08CE">
        <w:rPr>
          <w:rFonts w:cs="Arial"/>
          <w:color w:val="000000"/>
          <w:szCs w:val="24"/>
        </w:rPr>
        <w:t>Part 6.10 aims to ensure the scale and function of development in local centres is appropriate for the location, and to make certain development in local centres is compatible with the desired future character and amenity of surrounding residential areas.</w:t>
      </w:r>
    </w:p>
    <w:p w14:paraId="4FB8B327" w14:textId="77777777" w:rsidR="009D08CE" w:rsidRPr="009D08CE" w:rsidRDefault="009D08CE" w:rsidP="009D08CE">
      <w:pPr>
        <w:autoSpaceDE w:val="0"/>
        <w:autoSpaceDN w:val="0"/>
        <w:adjustRightInd w:val="0"/>
        <w:rPr>
          <w:rFonts w:cs="Arial"/>
          <w:color w:val="000000"/>
          <w:szCs w:val="24"/>
        </w:rPr>
      </w:pPr>
    </w:p>
    <w:p w14:paraId="7BBDC0F2" w14:textId="77777777" w:rsidR="009D08CE" w:rsidRPr="00AF791E" w:rsidRDefault="009D08CE" w:rsidP="009D08CE">
      <w:pPr>
        <w:autoSpaceDE w:val="0"/>
        <w:autoSpaceDN w:val="0"/>
        <w:adjustRightInd w:val="0"/>
        <w:rPr>
          <w:rFonts w:cs="Arial"/>
          <w:color w:val="000000"/>
          <w:szCs w:val="24"/>
        </w:rPr>
      </w:pPr>
      <w:r w:rsidRPr="009D08CE">
        <w:rPr>
          <w:rFonts w:cs="Arial"/>
          <w:color w:val="000000"/>
          <w:szCs w:val="24"/>
        </w:rPr>
        <w:t xml:space="preserve">Part 6.10(3) requires Council to consider the impact of the development on the amenity of any surrounding residential areas, and the desired future character of the local centre. Furthermore, </w:t>
      </w:r>
      <w:r w:rsidRPr="00AF791E">
        <w:rPr>
          <w:rFonts w:cs="Arial"/>
          <w:color w:val="000000"/>
          <w:szCs w:val="24"/>
        </w:rPr>
        <w:t>Council must consider whether the development is consistent with the hierarchy of centres.</w:t>
      </w:r>
    </w:p>
    <w:p w14:paraId="39A005B1" w14:textId="77777777" w:rsidR="009D08CE" w:rsidRPr="00AF791E" w:rsidRDefault="009D08CE" w:rsidP="00345905"/>
    <w:p w14:paraId="4B0721DB" w14:textId="45A0B3F3" w:rsidR="009D08CE" w:rsidRPr="00FC012C" w:rsidRDefault="00BA6FCE" w:rsidP="00126FC5">
      <w:pPr>
        <w:rPr>
          <w:rFonts w:cs="Arial"/>
          <w:color w:val="000000"/>
        </w:rPr>
      </w:pPr>
      <w:r w:rsidRPr="00AF791E">
        <w:rPr>
          <w:rFonts w:cs="Arial"/>
          <w:color w:val="000000"/>
          <w:szCs w:val="24"/>
        </w:rPr>
        <w:t xml:space="preserve">The detailed assessment within this report </w:t>
      </w:r>
      <w:r w:rsidR="00FA2717" w:rsidRPr="00AF791E">
        <w:rPr>
          <w:rFonts w:cs="Arial"/>
          <w:color w:val="000000"/>
          <w:szCs w:val="24"/>
        </w:rPr>
        <w:t xml:space="preserve">indicates that the </w:t>
      </w:r>
      <w:r w:rsidR="00AF791E" w:rsidRPr="00AF791E">
        <w:rPr>
          <w:rFonts w:cs="Arial"/>
          <w:color w:val="000000"/>
          <w:szCs w:val="24"/>
        </w:rPr>
        <w:t xml:space="preserve">scale and function of the development is acceptable in this location and is compatible with the desired future character of the area and the local centre. The proposal does not have a significant adverse impact upon the amenity of the surrounding residential area, subject to conditions. </w:t>
      </w:r>
      <w:r w:rsidR="009D08CE" w:rsidRPr="00AF791E">
        <w:rPr>
          <w:rFonts w:cs="Arial"/>
          <w:color w:val="000000"/>
          <w:szCs w:val="24"/>
        </w:rPr>
        <w:t xml:space="preserve">The proposal is acceptable with regard to Part 6.10 </w:t>
      </w:r>
      <w:r w:rsidR="009D08CE" w:rsidRPr="00AF791E">
        <w:rPr>
          <w:rFonts w:cs="Arial"/>
          <w:color w:val="000000"/>
        </w:rPr>
        <w:t>of Woollahra LEP 2014.</w:t>
      </w:r>
    </w:p>
    <w:p w14:paraId="6BAA9E21" w14:textId="77777777" w:rsidR="00126FC5" w:rsidRDefault="00126FC5" w:rsidP="00126FC5">
      <w:pPr>
        <w:rPr>
          <w:rFonts w:cs="Arial"/>
          <w:color w:val="000000"/>
          <w:szCs w:val="24"/>
        </w:rPr>
      </w:pPr>
    </w:p>
    <w:p w14:paraId="0B815473" w14:textId="77777777" w:rsidR="00126FC5" w:rsidRPr="00B2607C" w:rsidRDefault="00126FC5" w:rsidP="00F40349">
      <w:pPr>
        <w:pStyle w:val="DAListNumber1"/>
        <w:ind w:left="567" w:hanging="567"/>
        <w:rPr>
          <w:rFonts w:cs="Arial"/>
        </w:rPr>
      </w:pPr>
      <w:r w:rsidRPr="00B2607C">
        <w:rPr>
          <w:rFonts w:cs="Arial"/>
        </w:rPr>
        <w:t>WOOLLAHRA DEVELOPMENT CONTROL PLAN 2015</w:t>
      </w:r>
    </w:p>
    <w:p w14:paraId="7B916803" w14:textId="77777777" w:rsidR="00126FC5" w:rsidRPr="00B2607C" w:rsidRDefault="00126FC5" w:rsidP="00126FC5">
      <w:pPr>
        <w:rPr>
          <w:rFonts w:cs="Arial"/>
          <w:color w:val="000000"/>
          <w:szCs w:val="24"/>
        </w:rPr>
      </w:pPr>
    </w:p>
    <w:p w14:paraId="3FD88D8F" w14:textId="70A7A931" w:rsidR="003B7C20" w:rsidRPr="00476AD9" w:rsidRDefault="00126FC5" w:rsidP="003B7C20">
      <w:pPr>
        <w:pStyle w:val="DAListNumber2"/>
        <w:rPr>
          <w:rFonts w:cs="Arial"/>
        </w:rPr>
      </w:pPr>
      <w:r w:rsidRPr="00476AD9">
        <w:rPr>
          <w:rFonts w:cs="Arial"/>
        </w:rPr>
        <w:t xml:space="preserve">Chapter </w:t>
      </w:r>
      <w:r w:rsidR="00B17735" w:rsidRPr="00476AD9">
        <w:rPr>
          <w:rFonts w:cs="Arial"/>
        </w:rPr>
        <w:t>D2.4</w:t>
      </w:r>
      <w:r w:rsidRPr="00476AD9">
        <w:rPr>
          <w:rFonts w:cs="Arial"/>
        </w:rPr>
        <w:t xml:space="preserve">: </w:t>
      </w:r>
      <w:r w:rsidR="00B17735" w:rsidRPr="00476AD9">
        <w:rPr>
          <w:rFonts w:cs="Arial"/>
        </w:rPr>
        <w:t>Rose Bay South</w:t>
      </w:r>
    </w:p>
    <w:p w14:paraId="401CD1A6" w14:textId="77777777" w:rsidR="003B7C20" w:rsidRDefault="003B7C20" w:rsidP="00FC0D3D"/>
    <w:p w14:paraId="1F585C2C" w14:textId="02CA05BE" w:rsidR="003B7C20" w:rsidRPr="00AB3457" w:rsidRDefault="003B7C20" w:rsidP="003B7C20">
      <w:pPr>
        <w:rPr>
          <w:u w:val="single"/>
        </w:rPr>
      </w:pPr>
      <w:r w:rsidRPr="00AB3457">
        <w:rPr>
          <w:u w:val="single"/>
        </w:rPr>
        <w:lastRenderedPageBreak/>
        <w:t xml:space="preserve">D2.4.2 Desired Future Character </w:t>
      </w:r>
    </w:p>
    <w:p w14:paraId="27A10107" w14:textId="77777777" w:rsidR="003B7C20" w:rsidRDefault="003B7C20" w:rsidP="003B7C20"/>
    <w:p w14:paraId="18D671BC" w14:textId="5F154496" w:rsidR="00BA6FCE" w:rsidRDefault="00BA6FCE" w:rsidP="003B7C20">
      <w:r>
        <w:t xml:space="preserve">The desired future character for the mixed use precinct is as follows: </w:t>
      </w:r>
    </w:p>
    <w:p w14:paraId="4E4FFF67" w14:textId="77777777" w:rsidR="00BA6FCE" w:rsidRDefault="00BA6FCE" w:rsidP="003B7C20"/>
    <w:p w14:paraId="6D49CD9A" w14:textId="1F9C1250" w:rsidR="00BA6FCE" w:rsidRDefault="00BA6FCE" w:rsidP="003B7C20">
      <w:pPr>
        <w:rPr>
          <w:i/>
          <w:iCs/>
        </w:rPr>
      </w:pPr>
      <w:r w:rsidRPr="00BA6FCE">
        <w:rPr>
          <w:i/>
          <w:iCs/>
        </w:rPr>
        <w:t>The Rose Bay South centre provides a good mix of cafés and restaurants and personal services to address the local community’s needs. As with the Rose Bay North mixed use centre, the existing building stock is due for upgrading or replacement. The focus for future development is on upgrading or replacing the existing building stock with well designed contemporary buildings. These will take the form of four storey mixed use development containing residential or office space above ground floor retailing.</w:t>
      </w:r>
    </w:p>
    <w:p w14:paraId="72E3E18D" w14:textId="77777777" w:rsidR="00BA6FCE" w:rsidRDefault="00BA6FCE" w:rsidP="003B7C20">
      <w:pPr>
        <w:rPr>
          <w:i/>
          <w:iCs/>
        </w:rPr>
      </w:pPr>
    </w:p>
    <w:p w14:paraId="599CBFE5" w14:textId="4F25E3B0" w:rsidR="00BA6FCE" w:rsidRPr="00BA6FCE" w:rsidRDefault="00BA6FCE" w:rsidP="003B7C20">
      <w:r>
        <w:t xml:space="preserve">The proposal provides a supermarket to meet the needs of the local community and contributes to upgrading the building stock with a well-designed contemporary building. The proposal has a four storey form with residential units above the retail space, which is consistent with the desired future character. </w:t>
      </w:r>
    </w:p>
    <w:p w14:paraId="625BFC4F" w14:textId="77777777" w:rsidR="00126FC5" w:rsidRPr="00B2607C" w:rsidRDefault="00126FC5" w:rsidP="003B7C20">
      <w:pPr>
        <w:rPr>
          <w:color w:val="000000"/>
          <w:lang w:val="en-US"/>
        </w:rPr>
      </w:pPr>
    </w:p>
    <w:p w14:paraId="296D38E9" w14:textId="77777777" w:rsidR="00AB3457" w:rsidRDefault="00126FC5" w:rsidP="00126FC5">
      <w:pPr>
        <w:rPr>
          <w:rFonts w:cs="Arial"/>
          <w:color w:val="000000"/>
          <w:lang w:val="en-US"/>
        </w:rPr>
      </w:pPr>
      <w:r w:rsidRPr="00B2607C">
        <w:rPr>
          <w:rFonts w:cs="Arial"/>
          <w:color w:val="000000"/>
          <w:lang w:val="en-US"/>
        </w:rPr>
        <w:t xml:space="preserve">The proposal meets the streetscape character and key elements of the precinct and desired future character objectives of the </w:t>
      </w:r>
      <w:r w:rsidR="00AB3457">
        <w:rPr>
          <w:rFonts w:cs="Arial"/>
          <w:color w:val="000000"/>
          <w:lang w:val="en-US"/>
        </w:rPr>
        <w:t>Rose Bay South</w:t>
      </w:r>
      <w:r w:rsidRPr="00B2607C">
        <w:rPr>
          <w:rFonts w:cs="Arial"/>
          <w:color w:val="000000"/>
          <w:lang w:val="en-US"/>
        </w:rPr>
        <w:t xml:space="preserve"> precinct</w:t>
      </w:r>
      <w:r w:rsidR="00AB3457">
        <w:rPr>
          <w:rFonts w:cs="Arial"/>
          <w:color w:val="000000"/>
          <w:lang w:val="en-US"/>
        </w:rPr>
        <w:t>.</w:t>
      </w:r>
    </w:p>
    <w:p w14:paraId="7E694F3D" w14:textId="77777777" w:rsidR="00AB3457" w:rsidRDefault="00AB3457" w:rsidP="00126FC5">
      <w:pPr>
        <w:rPr>
          <w:rFonts w:cs="Arial"/>
          <w:color w:val="000000"/>
          <w:lang w:val="en-US"/>
        </w:rPr>
      </w:pPr>
    </w:p>
    <w:p w14:paraId="7160A807" w14:textId="423C925E" w:rsidR="00001B26" w:rsidRPr="00AB3457" w:rsidRDefault="00001B26" w:rsidP="00126FC5">
      <w:pPr>
        <w:rPr>
          <w:rFonts w:cs="Arial"/>
          <w:color w:val="000000"/>
          <w:u w:val="single"/>
          <w:lang w:val="en-US"/>
        </w:rPr>
      </w:pPr>
      <w:r w:rsidRPr="00AB3457">
        <w:rPr>
          <w:rFonts w:cs="Arial"/>
          <w:color w:val="000000"/>
          <w:u w:val="single"/>
          <w:lang w:val="en-US"/>
        </w:rPr>
        <w:t xml:space="preserve">D2.4.3 Objectives and Controls </w:t>
      </w:r>
    </w:p>
    <w:p w14:paraId="1CEA9845" w14:textId="77777777" w:rsidR="00001B26" w:rsidRDefault="00001B26" w:rsidP="00126FC5">
      <w:pPr>
        <w:rPr>
          <w:rFonts w:cs="Arial"/>
          <w:color w:val="000000"/>
          <w:lang w:val="en-US"/>
        </w:rPr>
      </w:pPr>
    </w:p>
    <w:p w14:paraId="30F4ABAA" w14:textId="19A67D7B" w:rsidR="00001B26" w:rsidRDefault="00001B26" w:rsidP="00126FC5">
      <w:pPr>
        <w:rPr>
          <w:rFonts w:cs="Arial"/>
          <w:color w:val="000000"/>
          <w:lang w:val="en-US"/>
        </w:rPr>
      </w:pPr>
      <w:r>
        <w:rPr>
          <w:rFonts w:cs="Arial"/>
          <w:color w:val="000000"/>
          <w:lang w:val="en-US"/>
        </w:rPr>
        <w:t xml:space="preserve">Chapter G9 overrides the objectives and controls within this section of the DCP. </w:t>
      </w:r>
    </w:p>
    <w:p w14:paraId="3D008042" w14:textId="77777777" w:rsidR="00001B26" w:rsidRPr="00B2607C" w:rsidRDefault="00001B26" w:rsidP="00126FC5">
      <w:pPr>
        <w:rPr>
          <w:rFonts w:cs="Arial"/>
          <w:color w:val="000000"/>
          <w:lang w:val="en-US"/>
        </w:rPr>
      </w:pPr>
    </w:p>
    <w:p w14:paraId="6B191602" w14:textId="58EDDD0D" w:rsidR="00C6420E" w:rsidRDefault="00207D6A" w:rsidP="00AC7E58">
      <w:pPr>
        <w:pStyle w:val="DAListNumber2"/>
        <w:rPr>
          <w:rFonts w:cs="Arial"/>
          <w:lang w:eastAsia="en-AU"/>
        </w:rPr>
      </w:pPr>
      <w:r w:rsidRPr="00424C92">
        <w:rPr>
          <w:rFonts w:cs="Arial"/>
          <w:szCs w:val="22"/>
        </w:rPr>
        <w:t xml:space="preserve">Chapter G9 – Site Specific Controls for 488 – 492 Old South Head Road &amp; 30 Albemarle Avenue, Rose Bay </w:t>
      </w:r>
    </w:p>
    <w:p w14:paraId="4C25B1EE" w14:textId="6128E957" w:rsidR="00C6420E" w:rsidRDefault="00C6420E" w:rsidP="00E91190">
      <w:pPr>
        <w:rPr>
          <w:lang w:eastAsia="en-AU"/>
        </w:rPr>
      </w:pPr>
    </w:p>
    <w:p w14:paraId="017A0955" w14:textId="19EC4853" w:rsidR="00E91190" w:rsidRDefault="00E91190" w:rsidP="00025465">
      <w:pPr>
        <w:rPr>
          <w:lang w:eastAsia="en-AU"/>
        </w:rPr>
      </w:pPr>
      <w:r w:rsidRPr="00E91190">
        <w:rPr>
          <w:lang w:eastAsia="en-AU"/>
        </w:rPr>
        <w:t>This site specific chapter applies to 488-492 Old South Head Road and 30 Albemarle Avenue</w:t>
      </w:r>
      <w:r>
        <w:rPr>
          <w:lang w:eastAsia="en-AU"/>
        </w:rPr>
        <w:t>, i</w:t>
      </w:r>
      <w:r w:rsidRPr="00E91190">
        <w:rPr>
          <w:lang w:eastAsia="en-AU"/>
        </w:rPr>
        <w:t>f both lots are developed together.</w:t>
      </w:r>
    </w:p>
    <w:p w14:paraId="300CD126" w14:textId="77777777" w:rsidR="00E91190" w:rsidRDefault="00E91190" w:rsidP="00025465">
      <w:pPr>
        <w:rPr>
          <w:lang w:eastAsia="en-AU"/>
        </w:rPr>
      </w:pPr>
    </w:p>
    <w:p w14:paraId="412D5D62" w14:textId="7ED969FB" w:rsidR="00E91190" w:rsidRDefault="00E91190" w:rsidP="00025465">
      <w:pPr>
        <w:rPr>
          <w:b/>
          <w:bCs/>
          <w:lang w:eastAsia="en-AU"/>
        </w:rPr>
      </w:pPr>
      <w:r w:rsidRPr="00E91190">
        <w:rPr>
          <w:b/>
          <w:bCs/>
          <w:lang w:eastAsia="en-AU"/>
        </w:rPr>
        <w:t xml:space="preserve">G8.1.4 Objectives </w:t>
      </w:r>
    </w:p>
    <w:p w14:paraId="7294DB3E" w14:textId="77777777" w:rsidR="00E91190" w:rsidRPr="00E91190" w:rsidRDefault="00E91190" w:rsidP="00025465">
      <w:pPr>
        <w:rPr>
          <w:b/>
          <w:bCs/>
          <w:lang w:eastAsia="en-AU"/>
        </w:rPr>
      </w:pPr>
    </w:p>
    <w:p w14:paraId="01A75383" w14:textId="77777777" w:rsidR="00E91190" w:rsidRDefault="00E91190" w:rsidP="00025465">
      <w:pPr>
        <w:rPr>
          <w:lang w:eastAsia="en-AU"/>
        </w:rPr>
      </w:pPr>
      <w:r w:rsidRPr="00E91190">
        <w:rPr>
          <w:lang w:eastAsia="en-AU"/>
        </w:rPr>
        <w:t xml:space="preserve">The objectives of this chapter are to ensure that development on the site: </w:t>
      </w:r>
    </w:p>
    <w:p w14:paraId="04CE4172" w14:textId="77777777" w:rsidR="00E91190" w:rsidRPr="00025465" w:rsidRDefault="00E91190">
      <w:pPr>
        <w:pStyle w:val="ListParagraph"/>
        <w:numPr>
          <w:ilvl w:val="0"/>
          <w:numId w:val="23"/>
        </w:numPr>
        <w:rPr>
          <w:i/>
          <w:iCs/>
          <w:lang w:eastAsia="en-AU"/>
        </w:rPr>
      </w:pPr>
      <w:r w:rsidRPr="00025465">
        <w:rPr>
          <w:i/>
          <w:iCs/>
          <w:lang w:eastAsia="en-AU"/>
        </w:rPr>
        <w:t xml:space="preserve">O1 Supports growth of the Rose Bay South centre through provision of a new supermarket and new dwellings. </w:t>
      </w:r>
    </w:p>
    <w:p w14:paraId="1C54CE9E" w14:textId="77777777" w:rsidR="00E91190" w:rsidRPr="00025465" w:rsidRDefault="00E91190">
      <w:pPr>
        <w:pStyle w:val="ListParagraph"/>
        <w:numPr>
          <w:ilvl w:val="0"/>
          <w:numId w:val="23"/>
        </w:numPr>
        <w:rPr>
          <w:i/>
          <w:iCs/>
          <w:lang w:eastAsia="en-AU"/>
        </w:rPr>
      </w:pPr>
      <w:r w:rsidRPr="00025465">
        <w:rPr>
          <w:i/>
          <w:iCs/>
          <w:lang w:eastAsia="en-AU"/>
        </w:rPr>
        <w:t xml:space="preserve">O2 To positively contribute to the architectural design and character in the Rose Bay South centre. </w:t>
      </w:r>
    </w:p>
    <w:p w14:paraId="6D608942" w14:textId="05DD7817" w:rsidR="00E91190" w:rsidRPr="00025465" w:rsidRDefault="00E91190">
      <w:pPr>
        <w:pStyle w:val="ListParagraph"/>
        <w:numPr>
          <w:ilvl w:val="0"/>
          <w:numId w:val="23"/>
        </w:numPr>
        <w:rPr>
          <w:i/>
          <w:iCs/>
          <w:lang w:eastAsia="en-AU"/>
        </w:rPr>
      </w:pPr>
      <w:r w:rsidRPr="00025465">
        <w:rPr>
          <w:i/>
          <w:iCs/>
          <w:lang w:eastAsia="en-AU"/>
        </w:rPr>
        <w:t xml:space="preserve">O3 Provides active frontages to Old South Head Road and Albemarle Avenue. </w:t>
      </w:r>
    </w:p>
    <w:p w14:paraId="3355B0AB" w14:textId="77777777" w:rsidR="00E91190" w:rsidRPr="00025465" w:rsidRDefault="00E91190">
      <w:pPr>
        <w:pStyle w:val="ListParagraph"/>
        <w:numPr>
          <w:ilvl w:val="0"/>
          <w:numId w:val="23"/>
        </w:numPr>
        <w:rPr>
          <w:i/>
          <w:iCs/>
          <w:lang w:eastAsia="en-AU"/>
        </w:rPr>
      </w:pPr>
      <w:r w:rsidRPr="00025465">
        <w:rPr>
          <w:i/>
          <w:iCs/>
          <w:lang w:eastAsia="en-AU"/>
        </w:rPr>
        <w:t xml:space="preserve">O4 Incorporates a high standard of landscape design to encourage urban greening, contribute to the streetscape, and soften the visual impact of the built form. </w:t>
      </w:r>
    </w:p>
    <w:p w14:paraId="0E1F8224" w14:textId="77777777" w:rsidR="00E91190" w:rsidRPr="00025465" w:rsidRDefault="00E91190">
      <w:pPr>
        <w:pStyle w:val="ListParagraph"/>
        <w:numPr>
          <w:ilvl w:val="0"/>
          <w:numId w:val="23"/>
        </w:numPr>
        <w:rPr>
          <w:i/>
          <w:iCs/>
          <w:lang w:eastAsia="en-AU"/>
        </w:rPr>
      </w:pPr>
      <w:r w:rsidRPr="00025465">
        <w:rPr>
          <w:i/>
          <w:iCs/>
          <w:lang w:eastAsia="en-AU"/>
        </w:rPr>
        <w:t xml:space="preserve">O5 Has a scale, bulk and design that respects the adjoining and nearby residences and the low scale streetscape character of Albemarle Avenue, particularly in terms of the building setback, articulation and transition of building height. </w:t>
      </w:r>
    </w:p>
    <w:p w14:paraId="7641372C" w14:textId="77777777" w:rsidR="00E91190" w:rsidRPr="00025465" w:rsidRDefault="00E91190">
      <w:pPr>
        <w:pStyle w:val="ListParagraph"/>
        <w:numPr>
          <w:ilvl w:val="0"/>
          <w:numId w:val="23"/>
        </w:numPr>
        <w:rPr>
          <w:i/>
          <w:iCs/>
          <w:lang w:eastAsia="en-AU"/>
        </w:rPr>
      </w:pPr>
      <w:r w:rsidRPr="00025465">
        <w:rPr>
          <w:i/>
          <w:iCs/>
          <w:lang w:eastAsia="en-AU"/>
        </w:rPr>
        <w:t xml:space="preserve">O6 Does not unreasonably compromise the amenity of adjoining and nearby residences having regard to visual and acoustic privacy, landscape setting, and separation between the building and 28A Albemarle Avenue. </w:t>
      </w:r>
    </w:p>
    <w:p w14:paraId="35C5A764" w14:textId="69D04703" w:rsidR="00E91190" w:rsidRPr="00025465" w:rsidRDefault="00E91190">
      <w:pPr>
        <w:pStyle w:val="ListParagraph"/>
        <w:numPr>
          <w:ilvl w:val="0"/>
          <w:numId w:val="23"/>
        </w:numPr>
        <w:rPr>
          <w:i/>
          <w:iCs/>
          <w:lang w:eastAsia="en-AU"/>
        </w:rPr>
      </w:pPr>
      <w:r w:rsidRPr="00025465">
        <w:rPr>
          <w:i/>
          <w:iCs/>
          <w:lang w:eastAsia="en-AU"/>
        </w:rPr>
        <w:t>O7 Minimises traffic and parking impacts on Old South Head Road, Albemarle Avenue and surrounding streets.</w:t>
      </w:r>
    </w:p>
    <w:p w14:paraId="513A3F9A" w14:textId="77777777" w:rsidR="00E91190" w:rsidRPr="00E91190" w:rsidRDefault="00E91190" w:rsidP="00025465">
      <w:pPr>
        <w:rPr>
          <w:rFonts w:cs="Arial"/>
          <w:b/>
          <w:bCs/>
          <w:lang w:eastAsia="en-AU"/>
        </w:rPr>
      </w:pPr>
    </w:p>
    <w:p w14:paraId="6D0B819E" w14:textId="771F04B4" w:rsidR="00E91190" w:rsidRPr="00E91190" w:rsidRDefault="00E91190" w:rsidP="00025465">
      <w:pPr>
        <w:rPr>
          <w:rFonts w:cs="Arial"/>
          <w:b/>
          <w:bCs/>
          <w:lang w:eastAsia="en-AU"/>
        </w:rPr>
      </w:pPr>
      <w:r w:rsidRPr="00E91190">
        <w:rPr>
          <w:rFonts w:cs="Arial"/>
          <w:bCs/>
          <w:lang w:eastAsia="en-AU"/>
        </w:rPr>
        <w:t>The proposal is acceptable with regard to the objectives for the following reasons:</w:t>
      </w:r>
    </w:p>
    <w:p w14:paraId="4DD99566" w14:textId="77777777" w:rsidR="00E91190" w:rsidRDefault="00E91190" w:rsidP="00025465">
      <w:pPr>
        <w:rPr>
          <w:rFonts w:cs="Arial"/>
          <w:lang w:eastAsia="en-AU"/>
        </w:rPr>
      </w:pPr>
    </w:p>
    <w:p w14:paraId="12C591C6" w14:textId="07A43C5C" w:rsidR="00E91190" w:rsidRDefault="000D6088" w:rsidP="000D6088">
      <w:pPr>
        <w:pStyle w:val="ListParagraph"/>
        <w:numPr>
          <w:ilvl w:val="0"/>
          <w:numId w:val="62"/>
        </w:numPr>
        <w:rPr>
          <w:rFonts w:cs="Arial"/>
          <w:lang w:eastAsia="en-AU"/>
        </w:rPr>
      </w:pPr>
      <w:r>
        <w:rPr>
          <w:rFonts w:cs="Arial"/>
          <w:lang w:eastAsia="en-AU"/>
        </w:rPr>
        <w:t xml:space="preserve">The proposed supermarket and new residential dwellings will support the growth of the Rose Bay South Centre. </w:t>
      </w:r>
    </w:p>
    <w:p w14:paraId="686C8618" w14:textId="5058152F" w:rsidR="000D6088" w:rsidRDefault="00476AD9" w:rsidP="000D6088">
      <w:pPr>
        <w:pStyle w:val="ListParagraph"/>
        <w:numPr>
          <w:ilvl w:val="0"/>
          <w:numId w:val="62"/>
        </w:numPr>
        <w:rPr>
          <w:rFonts w:cs="Arial"/>
          <w:lang w:eastAsia="en-AU"/>
        </w:rPr>
      </w:pPr>
      <w:r>
        <w:rPr>
          <w:rFonts w:eastAsia="Arial"/>
        </w:rPr>
        <w:t>T</w:t>
      </w:r>
      <w:r w:rsidR="009D1A72">
        <w:rPr>
          <w:rFonts w:eastAsia="Arial"/>
        </w:rPr>
        <w:t>he</w:t>
      </w:r>
      <w:r w:rsidR="009D1A72" w:rsidRPr="00C9746A">
        <w:rPr>
          <w:rFonts w:eastAsia="Arial"/>
        </w:rPr>
        <w:t xml:space="preserve"> proposed building design</w:t>
      </w:r>
      <w:r w:rsidR="009D1A72">
        <w:rPr>
          <w:rFonts w:eastAsia="Arial"/>
        </w:rPr>
        <w:t>, articulation, setbacks</w:t>
      </w:r>
      <w:r w:rsidR="009D1A72" w:rsidRPr="00C9746A">
        <w:rPr>
          <w:rFonts w:eastAsia="Arial"/>
        </w:rPr>
        <w:t xml:space="preserve"> and siting present an appropriate </w:t>
      </w:r>
      <w:r w:rsidR="009D1A72">
        <w:rPr>
          <w:rFonts w:eastAsia="Arial"/>
        </w:rPr>
        <w:t xml:space="preserve">architectural design </w:t>
      </w:r>
      <w:r w:rsidR="009D1A72" w:rsidRPr="00C9746A">
        <w:rPr>
          <w:rFonts w:eastAsia="Arial"/>
        </w:rPr>
        <w:t xml:space="preserve">to </w:t>
      </w:r>
      <w:r w:rsidR="009D1A72">
        <w:rPr>
          <w:rFonts w:eastAsia="Arial"/>
        </w:rPr>
        <w:t>Old South Head</w:t>
      </w:r>
      <w:r w:rsidR="009D1A72" w:rsidRPr="00C9746A">
        <w:rPr>
          <w:rFonts w:eastAsia="Arial"/>
        </w:rPr>
        <w:t xml:space="preserve"> Road</w:t>
      </w:r>
      <w:r w:rsidR="009D1A72">
        <w:rPr>
          <w:rFonts w:eastAsia="Arial"/>
        </w:rPr>
        <w:t xml:space="preserve"> and Albermarle Avenue. </w:t>
      </w:r>
    </w:p>
    <w:p w14:paraId="59FBB658" w14:textId="77777777" w:rsidR="009D1A72" w:rsidRPr="00E122D3" w:rsidRDefault="009D1A72" w:rsidP="009D1A72">
      <w:pPr>
        <w:pStyle w:val="ListParagraph"/>
        <w:numPr>
          <w:ilvl w:val="0"/>
          <w:numId w:val="62"/>
        </w:numPr>
        <w:rPr>
          <w:lang w:eastAsia="en-AU"/>
        </w:rPr>
      </w:pPr>
      <w:r w:rsidRPr="00524A2C">
        <w:rPr>
          <w:lang w:eastAsia="en-AU"/>
        </w:rPr>
        <w:lastRenderedPageBreak/>
        <w:t xml:space="preserve">The </w:t>
      </w:r>
      <w:r w:rsidRPr="00E122D3">
        <w:rPr>
          <w:lang w:eastAsia="en-AU"/>
        </w:rPr>
        <w:t xml:space="preserve">proposal provides an active street frontage to both Old South Head Road and Albemarle Avenue. This is achieved through large glazed areas allowing visibility to the retail premises, which is accessible from the Old South Head Road frontage. </w:t>
      </w:r>
    </w:p>
    <w:p w14:paraId="43C34F31" w14:textId="440BF29E" w:rsidR="00E91190" w:rsidRPr="00E122D3" w:rsidRDefault="009D1A72" w:rsidP="00ED6FCE">
      <w:pPr>
        <w:pStyle w:val="ListParagraph"/>
        <w:numPr>
          <w:ilvl w:val="0"/>
          <w:numId w:val="62"/>
        </w:numPr>
        <w:rPr>
          <w:rFonts w:cs="Arial"/>
          <w:lang w:eastAsia="en-AU"/>
        </w:rPr>
      </w:pPr>
      <w:r w:rsidRPr="00E122D3">
        <w:rPr>
          <w:rFonts w:cs="Arial"/>
          <w:lang w:eastAsia="en-AU"/>
        </w:rPr>
        <w:t xml:space="preserve">The integrated planter boxes will soften the visual presentation of the built form and the retention of the street trees and planting of </w:t>
      </w:r>
      <w:r w:rsidR="00E122D3" w:rsidRPr="00E122D3">
        <w:rPr>
          <w:rFonts w:cs="Arial"/>
          <w:lang w:eastAsia="en-AU"/>
        </w:rPr>
        <w:t xml:space="preserve">a </w:t>
      </w:r>
      <w:r w:rsidRPr="00E122D3">
        <w:rPr>
          <w:rFonts w:cs="Arial"/>
          <w:lang w:eastAsia="en-AU"/>
        </w:rPr>
        <w:t xml:space="preserve">new street tree will contribute to the streetscape. </w:t>
      </w:r>
    </w:p>
    <w:p w14:paraId="718241BF" w14:textId="77777777" w:rsidR="001E3039" w:rsidRPr="001E3039" w:rsidRDefault="006E17A4" w:rsidP="001E3039">
      <w:pPr>
        <w:pStyle w:val="ListParagraph"/>
        <w:numPr>
          <w:ilvl w:val="0"/>
          <w:numId w:val="62"/>
        </w:numPr>
        <w:rPr>
          <w:rFonts w:cs="Arial"/>
          <w:lang w:eastAsia="en-AU"/>
        </w:rPr>
      </w:pPr>
      <w:r>
        <w:rPr>
          <w:rFonts w:cs="Arial"/>
          <w:lang w:eastAsia="en-AU"/>
        </w:rPr>
        <w:t xml:space="preserve">The proposal provides a </w:t>
      </w:r>
      <w:r>
        <w:rPr>
          <w:lang w:eastAsia="en-AU"/>
        </w:rPr>
        <w:t xml:space="preserve">9m – 13.5m separation from the low scale dwellings on Albemarle Avenue. The separation, setbacks and articulation provide an appropriate transition. </w:t>
      </w:r>
    </w:p>
    <w:p w14:paraId="227BD48C" w14:textId="1C472C7C" w:rsidR="006E17A4" w:rsidRPr="00C34171" w:rsidRDefault="006E17A4" w:rsidP="001E3039">
      <w:pPr>
        <w:pStyle w:val="ListParagraph"/>
        <w:numPr>
          <w:ilvl w:val="0"/>
          <w:numId w:val="62"/>
        </w:numPr>
        <w:rPr>
          <w:rFonts w:cs="Arial"/>
          <w:lang w:eastAsia="en-AU"/>
        </w:rPr>
      </w:pPr>
      <w:r>
        <w:rPr>
          <w:lang w:eastAsia="en-AU"/>
        </w:rPr>
        <w:t>The proposal does not have an adverse impact upon privacy to the neighbouring dwellings</w:t>
      </w:r>
      <w:r w:rsidR="001E3039">
        <w:rPr>
          <w:lang w:eastAsia="en-AU"/>
        </w:rPr>
        <w:t xml:space="preserve">. </w:t>
      </w:r>
      <w:r w:rsidR="00461413">
        <w:rPr>
          <w:lang w:eastAsia="en-AU"/>
        </w:rPr>
        <w:t>The ADG requires a 6m separation between habitable rooms and balconies and the boundaries.</w:t>
      </w:r>
      <w:r w:rsidR="00E07557">
        <w:rPr>
          <w:lang w:eastAsia="en-AU"/>
        </w:rPr>
        <w:t xml:space="preserve"> The proposed balconies and windows are separated from the north-eastern </w:t>
      </w:r>
      <w:r w:rsidR="00E07557" w:rsidRPr="00C34171">
        <w:rPr>
          <w:lang w:eastAsia="en-AU"/>
        </w:rPr>
        <w:t>and north-western boundaries by 9m – 13.5m</w:t>
      </w:r>
      <w:r w:rsidR="001E3039" w:rsidRPr="00C34171">
        <w:rPr>
          <w:lang w:eastAsia="en-AU"/>
        </w:rPr>
        <w:t xml:space="preserve">, thereby maintaining visual privacy. Planter boxes are also integrated into the design of the parapets, to minimise lines of sight. </w:t>
      </w:r>
    </w:p>
    <w:p w14:paraId="7159F967" w14:textId="63F86613" w:rsidR="0077536C" w:rsidRPr="00C34171" w:rsidRDefault="0077536C" w:rsidP="00BA49B3">
      <w:pPr>
        <w:pStyle w:val="ListParagraph"/>
        <w:numPr>
          <w:ilvl w:val="0"/>
          <w:numId w:val="62"/>
        </w:numPr>
        <w:rPr>
          <w:rFonts w:cs="Arial"/>
        </w:rPr>
      </w:pPr>
      <w:r w:rsidRPr="00C34171">
        <w:rPr>
          <w:rFonts w:cs="Arial"/>
          <w:lang w:val="en-NZ"/>
        </w:rPr>
        <w:t xml:space="preserve">The </w:t>
      </w:r>
      <w:r w:rsidR="00C34171" w:rsidRPr="00C34171">
        <w:rPr>
          <w:rFonts w:cs="Arial"/>
          <w:lang w:val="en-NZ"/>
        </w:rPr>
        <w:t xml:space="preserve">proposal does not have an adverse impact upon neighbouring amenity with regard to solar access. Additional overshadowing </w:t>
      </w:r>
      <w:r w:rsidR="00C34171" w:rsidRPr="00C34171">
        <w:rPr>
          <w:rFonts w:cs="Arial"/>
        </w:rPr>
        <w:t xml:space="preserve">primarily falls on the roof of the subject development or the road. Between 9am-10am on 21 June, the proposal results in some additional overshadowing to the front yards of the neighbouring dwellings on Albemarle Avenue. Overall, the additional shadowing impact to all the neighbouring dwellings is negligible. </w:t>
      </w:r>
    </w:p>
    <w:p w14:paraId="71AF9CA0" w14:textId="11B0237D" w:rsidR="009D1A72" w:rsidRPr="00C34171" w:rsidRDefault="006E17A4" w:rsidP="009960DC">
      <w:pPr>
        <w:pStyle w:val="ListParagraph"/>
        <w:numPr>
          <w:ilvl w:val="0"/>
          <w:numId w:val="62"/>
        </w:numPr>
        <w:rPr>
          <w:rFonts w:cs="Arial"/>
          <w:lang w:eastAsia="en-AU"/>
        </w:rPr>
      </w:pPr>
      <w:r w:rsidRPr="00C34171">
        <w:rPr>
          <w:lang w:eastAsia="en-AU"/>
        </w:rPr>
        <w:t xml:space="preserve">Council’s Traffic Officer is satisfied that the proposal is acceptable with regard to traffic and parking impacts. This is discussed further under Section </w:t>
      </w:r>
      <w:r w:rsidR="00C34171" w:rsidRPr="00C34171">
        <w:rPr>
          <w:lang w:eastAsia="en-AU"/>
        </w:rPr>
        <w:t>18.3</w:t>
      </w:r>
      <w:r w:rsidRPr="00C34171">
        <w:rPr>
          <w:lang w:eastAsia="en-AU"/>
        </w:rPr>
        <w:t xml:space="preserve">. </w:t>
      </w:r>
    </w:p>
    <w:p w14:paraId="1D8C0F73" w14:textId="77777777" w:rsidR="006E17A4" w:rsidRDefault="006E17A4" w:rsidP="00025465">
      <w:pPr>
        <w:rPr>
          <w:b/>
          <w:bCs/>
          <w:lang w:eastAsia="en-AU"/>
        </w:rPr>
      </w:pPr>
    </w:p>
    <w:p w14:paraId="4428824B" w14:textId="77777777" w:rsidR="001E3039" w:rsidRDefault="001E3039" w:rsidP="00025465">
      <w:pPr>
        <w:rPr>
          <w:b/>
          <w:bCs/>
          <w:lang w:eastAsia="en-AU"/>
        </w:rPr>
      </w:pPr>
    </w:p>
    <w:p w14:paraId="161068BB" w14:textId="77777777" w:rsidR="007537CB" w:rsidRDefault="001E3039" w:rsidP="007A3A60">
      <w:pPr>
        <w:keepNext/>
        <w:jc w:val="center"/>
      </w:pPr>
      <w:r>
        <w:rPr>
          <w:noProof/>
        </w:rPr>
        <w:drawing>
          <wp:inline distT="0" distB="0" distL="0" distR="0" wp14:anchorId="0076E66F" wp14:editId="4075AD2B">
            <wp:extent cx="4407094" cy="4461933"/>
            <wp:effectExtent l="19050" t="19050" r="12700" b="15240"/>
            <wp:docPr id="74860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00298" name=""/>
                    <pic:cNvPicPr/>
                  </pic:nvPicPr>
                  <pic:blipFill rotWithShape="1">
                    <a:blip r:embed="rId34"/>
                    <a:srcRect l="-149" t="-10407" r="16882" b="10407"/>
                    <a:stretch/>
                  </pic:blipFill>
                  <pic:spPr bwMode="auto">
                    <a:xfrm>
                      <a:off x="0" y="0"/>
                      <a:ext cx="4438933" cy="449416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D05ED10" w14:textId="69C58EC6" w:rsidR="001E3039" w:rsidRDefault="007537CB" w:rsidP="007A3A60">
      <w:pPr>
        <w:pStyle w:val="Caption"/>
        <w:jc w:val="center"/>
        <w:rPr>
          <w:b/>
          <w:bCs/>
          <w:lang w:eastAsia="en-AU"/>
        </w:rPr>
      </w:pPr>
      <w:r>
        <w:t xml:space="preserve">Figure </w:t>
      </w:r>
      <w:r>
        <w:fldChar w:fldCharType="begin"/>
      </w:r>
      <w:r>
        <w:instrText xml:space="preserve"> SEQ Figure \* ARABIC </w:instrText>
      </w:r>
      <w:r>
        <w:fldChar w:fldCharType="separate"/>
      </w:r>
      <w:r>
        <w:rPr>
          <w:noProof/>
        </w:rPr>
        <w:t>6</w:t>
      </w:r>
      <w:r>
        <w:fldChar w:fldCharType="end"/>
      </w:r>
      <w:r>
        <w:rPr>
          <w:lang w:val="en-AU"/>
        </w:rPr>
        <w:t xml:space="preserve"> - Lines of sight towards the north-western boundary</w:t>
      </w:r>
    </w:p>
    <w:p w14:paraId="34168DD4" w14:textId="77777777" w:rsidR="005144E8" w:rsidRDefault="005144E8" w:rsidP="00025465">
      <w:pPr>
        <w:rPr>
          <w:b/>
          <w:bCs/>
          <w:lang w:eastAsia="en-AU"/>
        </w:rPr>
      </w:pPr>
    </w:p>
    <w:p w14:paraId="4D68991E" w14:textId="390FF429" w:rsidR="00E91190" w:rsidRPr="00E91190" w:rsidRDefault="00E91190" w:rsidP="00025465">
      <w:pPr>
        <w:rPr>
          <w:b/>
          <w:bCs/>
          <w:lang w:eastAsia="en-AU"/>
        </w:rPr>
      </w:pPr>
      <w:r w:rsidRPr="00E91190">
        <w:rPr>
          <w:b/>
          <w:bCs/>
          <w:lang w:eastAsia="en-AU"/>
        </w:rPr>
        <w:t xml:space="preserve">G8.2.1 Desired future character </w:t>
      </w:r>
    </w:p>
    <w:p w14:paraId="291FCE68" w14:textId="77777777" w:rsidR="00E91190" w:rsidRDefault="00E91190" w:rsidP="00025465">
      <w:pPr>
        <w:rPr>
          <w:lang w:eastAsia="en-AU"/>
        </w:rPr>
      </w:pPr>
    </w:p>
    <w:p w14:paraId="1F392D87" w14:textId="24600B83" w:rsidR="00E91190" w:rsidRDefault="00E91190" w:rsidP="00025465">
      <w:pPr>
        <w:rPr>
          <w:u w:val="single"/>
          <w:lang w:eastAsia="en-AU"/>
        </w:rPr>
      </w:pPr>
      <w:r w:rsidRPr="00E91190">
        <w:rPr>
          <w:u w:val="single"/>
          <w:lang w:eastAsia="en-AU"/>
        </w:rPr>
        <w:t xml:space="preserve">Objectives </w:t>
      </w:r>
    </w:p>
    <w:p w14:paraId="5B303944" w14:textId="77777777" w:rsidR="007A3A60" w:rsidRPr="00E91190" w:rsidRDefault="007A3A60" w:rsidP="00025465">
      <w:pPr>
        <w:rPr>
          <w:u w:val="single"/>
          <w:lang w:eastAsia="en-AU"/>
        </w:rPr>
      </w:pPr>
    </w:p>
    <w:p w14:paraId="4BE7761D" w14:textId="77777777" w:rsidR="00E91190" w:rsidRDefault="00E91190" w:rsidP="00025465">
      <w:pPr>
        <w:rPr>
          <w:lang w:eastAsia="en-AU"/>
        </w:rPr>
      </w:pPr>
      <w:r w:rsidRPr="00E91190">
        <w:rPr>
          <w:lang w:eastAsia="en-AU"/>
        </w:rPr>
        <w:t xml:space="preserve">O1 To facilitate a built form that is consistent with the desired future character of the site and surrounding area. </w:t>
      </w:r>
    </w:p>
    <w:p w14:paraId="045D9081" w14:textId="77777777" w:rsidR="00E91190" w:rsidRDefault="00E91190" w:rsidP="00025465">
      <w:pPr>
        <w:rPr>
          <w:lang w:eastAsia="en-AU"/>
        </w:rPr>
      </w:pPr>
    </w:p>
    <w:p w14:paraId="17F5B345" w14:textId="77777777" w:rsidR="00E91190" w:rsidRDefault="00E91190" w:rsidP="00025465">
      <w:pPr>
        <w:rPr>
          <w:lang w:eastAsia="en-AU"/>
        </w:rPr>
      </w:pPr>
      <w:r w:rsidRPr="00E91190">
        <w:rPr>
          <w:u w:val="single"/>
          <w:lang w:eastAsia="en-AU"/>
        </w:rPr>
        <w:t>Controls</w:t>
      </w:r>
      <w:r w:rsidRPr="00E91190">
        <w:rPr>
          <w:lang w:eastAsia="en-AU"/>
        </w:rPr>
        <w:t xml:space="preserve"> </w:t>
      </w:r>
    </w:p>
    <w:p w14:paraId="2245F990" w14:textId="77777777" w:rsidR="00E91190" w:rsidRDefault="00E91190" w:rsidP="00025465">
      <w:pPr>
        <w:rPr>
          <w:lang w:eastAsia="en-AU"/>
        </w:rPr>
      </w:pPr>
    </w:p>
    <w:p w14:paraId="6A103376" w14:textId="77777777" w:rsidR="00E91190" w:rsidRPr="00E91190" w:rsidRDefault="00E91190" w:rsidP="00025465">
      <w:pPr>
        <w:rPr>
          <w:i/>
          <w:iCs/>
          <w:lang w:eastAsia="en-AU"/>
        </w:rPr>
      </w:pPr>
      <w:r w:rsidRPr="00E91190">
        <w:rPr>
          <w:i/>
          <w:iCs/>
          <w:lang w:eastAsia="en-AU"/>
        </w:rPr>
        <w:t xml:space="preserve">C1 Development on the site must align with the following: </w:t>
      </w:r>
    </w:p>
    <w:p w14:paraId="4974C5E8" w14:textId="122EB477" w:rsidR="00E91190" w:rsidRPr="00025465" w:rsidRDefault="00E91190">
      <w:pPr>
        <w:pStyle w:val="ListParagraph"/>
        <w:numPr>
          <w:ilvl w:val="0"/>
          <w:numId w:val="45"/>
        </w:numPr>
        <w:rPr>
          <w:rFonts w:cs="Arial"/>
          <w:i/>
          <w:iCs/>
          <w:szCs w:val="22"/>
        </w:rPr>
      </w:pPr>
      <w:r w:rsidRPr="00025465">
        <w:rPr>
          <w:rFonts w:cs="Arial"/>
          <w:i/>
          <w:iCs/>
          <w:szCs w:val="22"/>
        </w:rPr>
        <w:t xml:space="preserve">A building of no more than four storeys; </w:t>
      </w:r>
    </w:p>
    <w:p w14:paraId="67DAE1FC" w14:textId="76596C7F" w:rsidR="00E91190" w:rsidRPr="00025465" w:rsidRDefault="00E91190">
      <w:pPr>
        <w:pStyle w:val="ListParagraph"/>
        <w:numPr>
          <w:ilvl w:val="0"/>
          <w:numId w:val="45"/>
        </w:numPr>
        <w:rPr>
          <w:rFonts w:cs="Arial"/>
          <w:i/>
          <w:iCs/>
          <w:szCs w:val="22"/>
        </w:rPr>
      </w:pPr>
      <w:r w:rsidRPr="00025465">
        <w:rPr>
          <w:rFonts w:cs="Arial"/>
          <w:i/>
          <w:iCs/>
          <w:szCs w:val="22"/>
        </w:rPr>
        <w:t xml:space="preserve">Active street frontages along Old South Head Road and Albemarle Avenue; </w:t>
      </w:r>
    </w:p>
    <w:p w14:paraId="0756197F" w14:textId="7A279C86" w:rsidR="00E91190" w:rsidRPr="00025465" w:rsidRDefault="00E91190">
      <w:pPr>
        <w:pStyle w:val="ListParagraph"/>
        <w:numPr>
          <w:ilvl w:val="0"/>
          <w:numId w:val="45"/>
        </w:numPr>
        <w:rPr>
          <w:rFonts w:cs="Arial"/>
          <w:i/>
          <w:iCs/>
          <w:szCs w:val="22"/>
        </w:rPr>
      </w:pPr>
      <w:r w:rsidRPr="00025465">
        <w:rPr>
          <w:rFonts w:cs="Arial"/>
          <w:i/>
          <w:iCs/>
          <w:szCs w:val="22"/>
        </w:rPr>
        <w:t xml:space="preserve">Articulated facades that contribute to the visual interest of the building and the character of the local area; </w:t>
      </w:r>
    </w:p>
    <w:p w14:paraId="23CCBC1C" w14:textId="05B7A7DE" w:rsidR="00E91190" w:rsidRPr="00025465" w:rsidRDefault="00E91190">
      <w:pPr>
        <w:pStyle w:val="ListParagraph"/>
        <w:numPr>
          <w:ilvl w:val="0"/>
          <w:numId w:val="45"/>
        </w:numPr>
        <w:rPr>
          <w:rFonts w:cs="Arial"/>
          <w:i/>
          <w:iCs/>
          <w:szCs w:val="22"/>
        </w:rPr>
      </w:pPr>
      <w:r w:rsidRPr="00025465">
        <w:rPr>
          <w:rFonts w:cs="Arial"/>
          <w:i/>
          <w:iCs/>
          <w:szCs w:val="22"/>
        </w:rPr>
        <w:t xml:space="preserve">Respect the landscape character and low scale residential character of Albemarle Avenue, by providing building setbacks, height transition and a landscape setting; </w:t>
      </w:r>
    </w:p>
    <w:p w14:paraId="7967F840" w14:textId="04DF7C11" w:rsidR="00E91190" w:rsidRPr="00025465" w:rsidRDefault="00E91190">
      <w:pPr>
        <w:pStyle w:val="ListParagraph"/>
        <w:numPr>
          <w:ilvl w:val="0"/>
          <w:numId w:val="45"/>
        </w:numPr>
        <w:rPr>
          <w:rFonts w:cs="Arial"/>
          <w:i/>
          <w:iCs/>
          <w:szCs w:val="22"/>
        </w:rPr>
      </w:pPr>
      <w:r w:rsidRPr="00025465">
        <w:rPr>
          <w:rFonts w:cs="Arial"/>
          <w:i/>
          <w:iCs/>
          <w:szCs w:val="22"/>
        </w:rPr>
        <w:t xml:space="preserve">Planting and a deep soil zone to soften its interface with the adjoining residential uses on Albemarle Avenue; </w:t>
      </w:r>
    </w:p>
    <w:p w14:paraId="57A5F541" w14:textId="77777777" w:rsidR="00025465" w:rsidRPr="00025465" w:rsidRDefault="00E91190">
      <w:pPr>
        <w:pStyle w:val="ListParagraph"/>
        <w:numPr>
          <w:ilvl w:val="0"/>
          <w:numId w:val="45"/>
        </w:numPr>
        <w:rPr>
          <w:i/>
          <w:iCs/>
          <w:lang w:eastAsia="en-AU"/>
        </w:rPr>
      </w:pPr>
      <w:r w:rsidRPr="00025465">
        <w:rPr>
          <w:rFonts w:cs="Arial"/>
          <w:i/>
          <w:iCs/>
          <w:szCs w:val="22"/>
        </w:rPr>
        <w:t xml:space="preserve">A diverse range of apartment sizes; </w:t>
      </w:r>
    </w:p>
    <w:p w14:paraId="2BF40C57" w14:textId="77777777" w:rsidR="00025465" w:rsidRDefault="00E91190">
      <w:pPr>
        <w:pStyle w:val="ListParagraph"/>
        <w:numPr>
          <w:ilvl w:val="0"/>
          <w:numId w:val="45"/>
        </w:numPr>
        <w:rPr>
          <w:i/>
          <w:iCs/>
          <w:lang w:eastAsia="en-AU"/>
        </w:rPr>
      </w:pPr>
      <w:r w:rsidRPr="00025465">
        <w:rPr>
          <w:rFonts w:cs="Arial"/>
          <w:i/>
          <w:iCs/>
          <w:szCs w:val="22"/>
        </w:rPr>
        <w:t>A single residential entry from the Albemarle Avenue frontage</w:t>
      </w:r>
      <w:r w:rsidRPr="00025465">
        <w:rPr>
          <w:i/>
          <w:iCs/>
          <w:lang w:eastAsia="en-AU"/>
        </w:rPr>
        <w:t xml:space="preserve"> only; and </w:t>
      </w:r>
    </w:p>
    <w:p w14:paraId="39383982" w14:textId="4290114A" w:rsidR="00207D6A" w:rsidRPr="00025465" w:rsidRDefault="00E91190">
      <w:pPr>
        <w:pStyle w:val="ListParagraph"/>
        <w:numPr>
          <w:ilvl w:val="0"/>
          <w:numId w:val="45"/>
        </w:numPr>
        <w:rPr>
          <w:i/>
          <w:iCs/>
          <w:lang w:eastAsia="en-AU"/>
        </w:rPr>
      </w:pPr>
      <w:r w:rsidRPr="00025465">
        <w:rPr>
          <w:i/>
          <w:iCs/>
          <w:lang w:eastAsia="en-AU"/>
        </w:rPr>
        <w:t>No vehicular access from Old South Head Road.</w:t>
      </w:r>
    </w:p>
    <w:p w14:paraId="72EA1541" w14:textId="77777777" w:rsidR="00E91190" w:rsidRDefault="00E91190" w:rsidP="00025465">
      <w:pPr>
        <w:rPr>
          <w:lang w:eastAsia="en-AU"/>
        </w:rPr>
      </w:pPr>
    </w:p>
    <w:p w14:paraId="4C6021C9" w14:textId="0D84BA4A" w:rsidR="002C2C69" w:rsidRPr="00524A2C" w:rsidRDefault="002C2C69" w:rsidP="00025465">
      <w:pPr>
        <w:rPr>
          <w:lang w:eastAsia="en-AU"/>
        </w:rPr>
      </w:pPr>
      <w:r w:rsidRPr="00524A2C">
        <w:rPr>
          <w:lang w:eastAsia="en-AU"/>
        </w:rPr>
        <w:t>The proposal is acceptable with regard to the desired future character controls for the following reasons:</w:t>
      </w:r>
    </w:p>
    <w:p w14:paraId="5BAD624F" w14:textId="6411D2B9" w:rsidR="002C2C69" w:rsidRPr="00524A2C" w:rsidRDefault="002C2C69">
      <w:pPr>
        <w:pStyle w:val="ListParagraph"/>
        <w:numPr>
          <w:ilvl w:val="0"/>
          <w:numId w:val="46"/>
        </w:numPr>
        <w:rPr>
          <w:lang w:eastAsia="en-AU"/>
        </w:rPr>
      </w:pPr>
      <w:r w:rsidRPr="00524A2C">
        <w:rPr>
          <w:lang w:eastAsia="en-AU"/>
        </w:rPr>
        <w:t>The proposed development is four storeys</w:t>
      </w:r>
      <w:r w:rsidR="00A344CC" w:rsidRPr="00524A2C">
        <w:rPr>
          <w:lang w:eastAsia="en-AU"/>
        </w:rPr>
        <w:t xml:space="preserve">, with the fourth level </w:t>
      </w:r>
      <w:r w:rsidR="00524A2C" w:rsidRPr="00524A2C">
        <w:rPr>
          <w:lang w:eastAsia="en-AU"/>
        </w:rPr>
        <w:t>being set</w:t>
      </w:r>
      <w:r w:rsidR="007A3A60">
        <w:rPr>
          <w:lang w:eastAsia="en-AU"/>
        </w:rPr>
        <w:t xml:space="preserve"> </w:t>
      </w:r>
      <w:r w:rsidR="00524A2C" w:rsidRPr="00524A2C">
        <w:rPr>
          <w:lang w:eastAsia="en-AU"/>
        </w:rPr>
        <w:t>back from boundaries</w:t>
      </w:r>
      <w:r w:rsidRPr="00524A2C">
        <w:rPr>
          <w:lang w:eastAsia="en-AU"/>
        </w:rPr>
        <w:t>.</w:t>
      </w:r>
      <w:r w:rsidR="00116A58">
        <w:rPr>
          <w:lang w:eastAsia="en-AU"/>
        </w:rPr>
        <w:t xml:space="preserve"> The built form is consistent with the desired future character of the site and the </w:t>
      </w:r>
      <w:r w:rsidR="000236CC">
        <w:rPr>
          <w:lang w:eastAsia="en-AU"/>
        </w:rPr>
        <w:t xml:space="preserve">mixed-use </w:t>
      </w:r>
      <w:r w:rsidR="00116A58">
        <w:rPr>
          <w:lang w:eastAsia="en-AU"/>
        </w:rPr>
        <w:t xml:space="preserve">centre. </w:t>
      </w:r>
    </w:p>
    <w:p w14:paraId="0A0664B6" w14:textId="350D0C1E" w:rsidR="00FD3148" w:rsidRDefault="00524A2C">
      <w:pPr>
        <w:pStyle w:val="ListParagraph"/>
        <w:numPr>
          <w:ilvl w:val="0"/>
          <w:numId w:val="46"/>
        </w:numPr>
        <w:rPr>
          <w:lang w:eastAsia="en-AU"/>
        </w:rPr>
      </w:pPr>
      <w:r w:rsidRPr="00524A2C">
        <w:rPr>
          <w:lang w:eastAsia="en-AU"/>
        </w:rPr>
        <w:t>The proposal</w:t>
      </w:r>
      <w:r>
        <w:rPr>
          <w:lang w:eastAsia="en-AU"/>
        </w:rPr>
        <w:t xml:space="preserve"> provides an active street frontage to both Old South Head Road and Albemarle Avenue. This is achieved through large glazed areas</w:t>
      </w:r>
      <w:r w:rsidR="00984364">
        <w:rPr>
          <w:lang w:eastAsia="en-AU"/>
        </w:rPr>
        <w:t xml:space="preserve"> allowing visibility to the retail premises, which is accessible from the Old South Head Road frontage. </w:t>
      </w:r>
    </w:p>
    <w:p w14:paraId="214B6830" w14:textId="342C7715" w:rsidR="00524A2C" w:rsidRDefault="00984364">
      <w:pPr>
        <w:pStyle w:val="ListParagraph"/>
        <w:numPr>
          <w:ilvl w:val="0"/>
          <w:numId w:val="46"/>
        </w:numPr>
        <w:rPr>
          <w:lang w:eastAsia="en-AU"/>
        </w:rPr>
      </w:pPr>
      <w:r>
        <w:rPr>
          <w:lang w:eastAsia="en-AU"/>
        </w:rPr>
        <w:t xml:space="preserve">The façade is articulated through vertical forms, recesses and setbacks and </w:t>
      </w:r>
      <w:r w:rsidR="00863EBF">
        <w:rPr>
          <w:lang w:eastAsia="en-AU"/>
        </w:rPr>
        <w:t>varied materials.</w:t>
      </w:r>
    </w:p>
    <w:p w14:paraId="620E9077" w14:textId="3343EA3E" w:rsidR="00863EBF" w:rsidRDefault="00863EBF">
      <w:pPr>
        <w:pStyle w:val="ListParagraph"/>
        <w:numPr>
          <w:ilvl w:val="0"/>
          <w:numId w:val="46"/>
        </w:numPr>
        <w:rPr>
          <w:lang w:eastAsia="en-AU"/>
        </w:rPr>
      </w:pPr>
      <w:r>
        <w:rPr>
          <w:lang w:eastAsia="en-AU"/>
        </w:rPr>
        <w:t>The development respects the low scale residential character of Albemarle Avenue by providing a 9m – 13.5m separation from the boundary with 28A Albemarle Avenue (R2 zone) and by providing a 9m wide landscape buffer zone.</w:t>
      </w:r>
    </w:p>
    <w:p w14:paraId="336AA84A" w14:textId="3B8FB978" w:rsidR="00863EBF" w:rsidRDefault="00863EBF">
      <w:pPr>
        <w:pStyle w:val="ListParagraph"/>
        <w:numPr>
          <w:ilvl w:val="0"/>
          <w:numId w:val="46"/>
        </w:numPr>
        <w:rPr>
          <w:lang w:eastAsia="en-AU"/>
        </w:rPr>
      </w:pPr>
      <w:r>
        <w:rPr>
          <w:lang w:eastAsia="en-AU"/>
        </w:rPr>
        <w:t xml:space="preserve">Planting within the landscape buffer and deep soil zone will improve the amenity to the neighbouring dwellings. </w:t>
      </w:r>
    </w:p>
    <w:p w14:paraId="701CAD54" w14:textId="7017619F" w:rsidR="00863EBF" w:rsidRPr="00F32FBB" w:rsidRDefault="00863EBF">
      <w:pPr>
        <w:pStyle w:val="ListParagraph"/>
        <w:numPr>
          <w:ilvl w:val="0"/>
          <w:numId w:val="46"/>
        </w:numPr>
        <w:rPr>
          <w:lang w:eastAsia="en-AU"/>
        </w:rPr>
      </w:pPr>
      <w:r>
        <w:rPr>
          <w:lang w:eastAsia="en-AU"/>
        </w:rPr>
        <w:t xml:space="preserve">The development provides a mix </w:t>
      </w:r>
      <w:r w:rsidR="00F32FBB" w:rsidRPr="003A4B97">
        <w:rPr>
          <w:rFonts w:cs="Arial"/>
          <w:color w:val="000000"/>
        </w:rPr>
        <w:t xml:space="preserve">of </w:t>
      </w:r>
      <w:r w:rsidR="00F32FBB">
        <w:rPr>
          <w:rFonts w:cs="Arial"/>
          <w:color w:val="000000"/>
        </w:rPr>
        <w:t xml:space="preserve">2, 3 and 4 </w:t>
      </w:r>
      <w:r w:rsidR="00F32FBB" w:rsidRPr="003A4B97">
        <w:rPr>
          <w:rFonts w:cs="Arial"/>
          <w:color w:val="000000"/>
        </w:rPr>
        <w:t xml:space="preserve">bedroom dwellings. </w:t>
      </w:r>
    </w:p>
    <w:p w14:paraId="1183B500" w14:textId="27B1E1CF" w:rsidR="00F32FBB" w:rsidRPr="00F32FBB" w:rsidRDefault="00F32FBB">
      <w:pPr>
        <w:pStyle w:val="ListParagraph"/>
        <w:numPr>
          <w:ilvl w:val="0"/>
          <w:numId w:val="46"/>
        </w:numPr>
        <w:rPr>
          <w:lang w:eastAsia="en-AU"/>
        </w:rPr>
      </w:pPr>
      <w:r>
        <w:rPr>
          <w:rFonts w:cs="Arial"/>
          <w:color w:val="000000"/>
        </w:rPr>
        <w:t>A single residential entry is provided from the Albemarle Avenue frontage only.</w:t>
      </w:r>
    </w:p>
    <w:p w14:paraId="6A0643DE" w14:textId="412105D5" w:rsidR="002C2C69" w:rsidRDefault="00F32FBB" w:rsidP="00C15DA2">
      <w:pPr>
        <w:pStyle w:val="ListParagraph"/>
        <w:numPr>
          <w:ilvl w:val="0"/>
          <w:numId w:val="46"/>
        </w:numPr>
        <w:rPr>
          <w:lang w:eastAsia="en-AU"/>
        </w:rPr>
      </w:pPr>
      <w:r>
        <w:rPr>
          <w:lang w:eastAsia="en-AU"/>
        </w:rPr>
        <w:t xml:space="preserve">In accordance with the controls, vehicular access is provided from Albemarle Avenue (and not Old South Head Road). </w:t>
      </w:r>
    </w:p>
    <w:p w14:paraId="31063371" w14:textId="77777777" w:rsidR="002C2C69" w:rsidRDefault="002C2C69" w:rsidP="00025465">
      <w:pPr>
        <w:rPr>
          <w:lang w:eastAsia="en-AU"/>
        </w:rPr>
      </w:pPr>
    </w:p>
    <w:p w14:paraId="07FF12BB" w14:textId="48CD6F0A" w:rsidR="00E91190" w:rsidRPr="00025465" w:rsidRDefault="00941619" w:rsidP="00025465">
      <w:pPr>
        <w:rPr>
          <w:rFonts w:cs="Arial"/>
          <w:b/>
          <w:bCs/>
          <w:lang w:eastAsia="en-AU"/>
        </w:rPr>
      </w:pPr>
      <w:r w:rsidRPr="00025465">
        <w:rPr>
          <w:rFonts w:cs="Arial"/>
          <w:b/>
          <w:bCs/>
          <w:lang w:eastAsia="en-AU"/>
        </w:rPr>
        <w:t xml:space="preserve">G8.2.2. Built Form </w:t>
      </w:r>
    </w:p>
    <w:p w14:paraId="37685D02" w14:textId="77777777" w:rsidR="00941619" w:rsidRDefault="00941619" w:rsidP="00025465">
      <w:pPr>
        <w:rPr>
          <w:rFonts w:cs="Arial"/>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701"/>
        <w:gridCol w:w="3402"/>
        <w:gridCol w:w="1134"/>
      </w:tblGrid>
      <w:tr w:rsidR="00087DA0" w:rsidRPr="007B3604" w14:paraId="3B70C504" w14:textId="77777777" w:rsidTr="00B97018">
        <w:trPr>
          <w:trHeight w:val="67"/>
          <w:tblHeader/>
        </w:trPr>
        <w:tc>
          <w:tcPr>
            <w:tcW w:w="3148" w:type="dxa"/>
            <w:shd w:val="clear" w:color="auto" w:fill="E0E0E0"/>
            <w:vAlign w:val="center"/>
          </w:tcPr>
          <w:p w14:paraId="32557694" w14:textId="248E792B" w:rsidR="00087DA0" w:rsidRPr="007B3604" w:rsidRDefault="00087DA0" w:rsidP="00025465">
            <w:pPr>
              <w:rPr>
                <w:b/>
                <w:color w:val="000000"/>
                <w:sz w:val="20"/>
              </w:rPr>
            </w:pPr>
            <w:r w:rsidRPr="007B3604">
              <w:rPr>
                <w:b/>
                <w:color w:val="000000"/>
                <w:sz w:val="20"/>
              </w:rPr>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1701" w:type="dxa"/>
            <w:shd w:val="clear" w:color="auto" w:fill="E0E0E0"/>
            <w:vAlign w:val="center"/>
          </w:tcPr>
          <w:p w14:paraId="4EBDD866" w14:textId="77777777" w:rsidR="00087DA0" w:rsidRPr="007B3604" w:rsidRDefault="00087DA0" w:rsidP="00025465">
            <w:pPr>
              <w:rPr>
                <w:b/>
                <w:color w:val="000000"/>
                <w:sz w:val="20"/>
              </w:rPr>
            </w:pPr>
            <w:r w:rsidRPr="007B3604">
              <w:rPr>
                <w:b/>
                <w:color w:val="000000"/>
                <w:sz w:val="20"/>
              </w:rPr>
              <w:t>Proposed</w:t>
            </w:r>
          </w:p>
        </w:tc>
        <w:tc>
          <w:tcPr>
            <w:tcW w:w="3402" w:type="dxa"/>
            <w:shd w:val="clear" w:color="auto" w:fill="E0E0E0"/>
            <w:vAlign w:val="center"/>
          </w:tcPr>
          <w:p w14:paraId="642391C0" w14:textId="77777777" w:rsidR="00087DA0" w:rsidRPr="007B3604" w:rsidRDefault="00087DA0" w:rsidP="00025465">
            <w:pPr>
              <w:rPr>
                <w:b/>
                <w:color w:val="000000"/>
                <w:sz w:val="20"/>
              </w:rPr>
            </w:pPr>
            <w:r w:rsidRPr="007B3604">
              <w:rPr>
                <w:b/>
                <w:color w:val="000000"/>
                <w:sz w:val="20"/>
              </w:rPr>
              <w:t>Control</w:t>
            </w:r>
          </w:p>
        </w:tc>
        <w:tc>
          <w:tcPr>
            <w:tcW w:w="1134" w:type="dxa"/>
            <w:shd w:val="clear" w:color="auto" w:fill="E0E0E0"/>
            <w:vAlign w:val="center"/>
          </w:tcPr>
          <w:p w14:paraId="439B64A4" w14:textId="77777777" w:rsidR="00087DA0" w:rsidRPr="007B3604" w:rsidRDefault="00087DA0" w:rsidP="00025465">
            <w:pPr>
              <w:rPr>
                <w:b/>
                <w:color w:val="000000"/>
                <w:sz w:val="20"/>
              </w:rPr>
            </w:pPr>
            <w:r w:rsidRPr="007B3604">
              <w:rPr>
                <w:b/>
                <w:color w:val="000000"/>
                <w:sz w:val="20"/>
              </w:rPr>
              <w:t>Complies</w:t>
            </w:r>
          </w:p>
        </w:tc>
      </w:tr>
      <w:tr w:rsidR="00087DA0" w:rsidRPr="00A90F58" w14:paraId="77F153DC" w14:textId="77777777" w:rsidTr="00B97018">
        <w:trPr>
          <w:trHeight w:val="500"/>
        </w:trPr>
        <w:tc>
          <w:tcPr>
            <w:tcW w:w="3148" w:type="dxa"/>
            <w:vAlign w:val="center"/>
          </w:tcPr>
          <w:p w14:paraId="7042F155" w14:textId="0F72ECFD" w:rsidR="00087DA0" w:rsidRPr="00E62188" w:rsidRDefault="00087DA0" w:rsidP="00025465">
            <w:pPr>
              <w:rPr>
                <w:rFonts w:cs="Arial"/>
                <w:color w:val="000000"/>
                <w:sz w:val="18"/>
                <w:szCs w:val="18"/>
              </w:rPr>
            </w:pPr>
            <w:r w:rsidRPr="00E62188">
              <w:rPr>
                <w:rFonts w:cs="Arial"/>
                <w:color w:val="000000"/>
                <w:sz w:val="18"/>
                <w:szCs w:val="18"/>
              </w:rPr>
              <w:t xml:space="preserve">Number of storeys </w:t>
            </w:r>
          </w:p>
        </w:tc>
        <w:tc>
          <w:tcPr>
            <w:tcW w:w="1701" w:type="dxa"/>
            <w:vAlign w:val="center"/>
          </w:tcPr>
          <w:p w14:paraId="2E3F85A3" w14:textId="0567DD74" w:rsidR="00087DA0" w:rsidRPr="00E62188" w:rsidRDefault="00087DA0" w:rsidP="00025465">
            <w:pPr>
              <w:rPr>
                <w:rFonts w:cs="Arial"/>
                <w:color w:val="000000"/>
                <w:sz w:val="18"/>
                <w:szCs w:val="18"/>
              </w:rPr>
            </w:pPr>
            <w:r w:rsidRPr="00E62188">
              <w:rPr>
                <w:rFonts w:cs="Arial"/>
                <w:color w:val="000000"/>
                <w:sz w:val="18"/>
                <w:szCs w:val="18"/>
              </w:rPr>
              <w:t xml:space="preserve">4 storeys </w:t>
            </w:r>
          </w:p>
        </w:tc>
        <w:tc>
          <w:tcPr>
            <w:tcW w:w="3402" w:type="dxa"/>
            <w:vAlign w:val="center"/>
          </w:tcPr>
          <w:p w14:paraId="55F68E76" w14:textId="13EA974D" w:rsidR="00087DA0" w:rsidRPr="00E62188" w:rsidRDefault="00087DA0" w:rsidP="00025465">
            <w:pPr>
              <w:rPr>
                <w:rFonts w:cs="Arial"/>
                <w:color w:val="000000"/>
                <w:sz w:val="18"/>
                <w:szCs w:val="18"/>
              </w:rPr>
            </w:pPr>
            <w:r w:rsidRPr="00E62188">
              <w:rPr>
                <w:rFonts w:cs="Arial"/>
                <w:color w:val="000000"/>
                <w:sz w:val="18"/>
                <w:szCs w:val="18"/>
              </w:rPr>
              <w:t xml:space="preserve">4 storeys </w:t>
            </w:r>
          </w:p>
        </w:tc>
        <w:tc>
          <w:tcPr>
            <w:tcW w:w="1134" w:type="dxa"/>
            <w:vAlign w:val="center"/>
          </w:tcPr>
          <w:p w14:paraId="6EC4334F" w14:textId="64C880EB" w:rsidR="00087DA0" w:rsidRPr="00E62188" w:rsidRDefault="00087DA0" w:rsidP="00025465">
            <w:pPr>
              <w:rPr>
                <w:rFonts w:cs="Arial"/>
                <w:color w:val="000000"/>
                <w:sz w:val="18"/>
                <w:szCs w:val="18"/>
              </w:rPr>
            </w:pPr>
            <w:r w:rsidRPr="00E62188">
              <w:rPr>
                <w:rFonts w:cs="Arial"/>
                <w:color w:val="000000"/>
                <w:sz w:val="18"/>
                <w:szCs w:val="18"/>
              </w:rPr>
              <w:t>YES</w:t>
            </w:r>
          </w:p>
        </w:tc>
      </w:tr>
      <w:tr w:rsidR="00087DA0" w:rsidRPr="00A90F58" w14:paraId="571CF1F5" w14:textId="77777777" w:rsidTr="00B97018">
        <w:trPr>
          <w:trHeight w:val="500"/>
        </w:trPr>
        <w:tc>
          <w:tcPr>
            <w:tcW w:w="3148" w:type="dxa"/>
            <w:vAlign w:val="center"/>
          </w:tcPr>
          <w:p w14:paraId="002B0A00" w14:textId="784E4C43" w:rsidR="00087DA0" w:rsidRPr="00E62188" w:rsidRDefault="00087DA0" w:rsidP="00025465">
            <w:pPr>
              <w:rPr>
                <w:rFonts w:cs="Arial"/>
                <w:color w:val="000000"/>
                <w:sz w:val="18"/>
                <w:szCs w:val="18"/>
              </w:rPr>
            </w:pPr>
            <w:r w:rsidRPr="00E62188">
              <w:rPr>
                <w:rFonts w:cs="Arial"/>
                <w:color w:val="000000"/>
                <w:sz w:val="18"/>
                <w:szCs w:val="18"/>
              </w:rPr>
              <w:t xml:space="preserve">Building design </w:t>
            </w:r>
          </w:p>
        </w:tc>
        <w:tc>
          <w:tcPr>
            <w:tcW w:w="1701" w:type="dxa"/>
            <w:vAlign w:val="center"/>
          </w:tcPr>
          <w:p w14:paraId="2CFCD7B5" w14:textId="67C46E16" w:rsidR="00087DA0" w:rsidRPr="00E62188" w:rsidRDefault="00087DA0" w:rsidP="00025465">
            <w:pPr>
              <w:rPr>
                <w:rFonts w:cs="Arial"/>
                <w:color w:val="000000"/>
                <w:sz w:val="18"/>
                <w:szCs w:val="18"/>
              </w:rPr>
            </w:pPr>
            <w:r w:rsidRPr="00E62188">
              <w:rPr>
                <w:rFonts w:cs="Arial"/>
                <w:color w:val="000000"/>
                <w:sz w:val="18"/>
                <w:szCs w:val="18"/>
              </w:rPr>
              <w:t xml:space="preserve">Contemporary building with defined horizontal </w:t>
            </w:r>
            <w:r w:rsidRPr="007611B3">
              <w:rPr>
                <w:rFonts w:cs="Arial"/>
                <w:color w:val="000000"/>
                <w:sz w:val="18"/>
                <w:szCs w:val="18"/>
              </w:rPr>
              <w:t xml:space="preserve">elements and curved </w:t>
            </w:r>
            <w:r w:rsidR="007611B3" w:rsidRPr="007611B3">
              <w:rPr>
                <w:rFonts w:cs="Arial"/>
                <w:color w:val="000000"/>
                <w:sz w:val="18"/>
                <w:szCs w:val="18"/>
              </w:rPr>
              <w:t>edges</w:t>
            </w:r>
          </w:p>
        </w:tc>
        <w:tc>
          <w:tcPr>
            <w:tcW w:w="3402" w:type="dxa"/>
            <w:vAlign w:val="center"/>
          </w:tcPr>
          <w:p w14:paraId="7AEBF64D" w14:textId="0FB9ADAF" w:rsidR="00087DA0" w:rsidRPr="00E62188" w:rsidRDefault="00087DA0" w:rsidP="00025465">
            <w:pPr>
              <w:rPr>
                <w:rFonts w:cs="Arial"/>
                <w:color w:val="000000"/>
                <w:sz w:val="18"/>
                <w:szCs w:val="18"/>
              </w:rPr>
            </w:pPr>
            <w:r w:rsidRPr="00E62188">
              <w:rPr>
                <w:rFonts w:cs="Arial"/>
                <w:color w:val="000000"/>
                <w:sz w:val="18"/>
                <w:szCs w:val="18"/>
              </w:rPr>
              <w:t xml:space="preserve">Contemporary incorporating defined horizontal and vertical elements, arches and curved edges </w:t>
            </w:r>
          </w:p>
        </w:tc>
        <w:tc>
          <w:tcPr>
            <w:tcW w:w="1134" w:type="dxa"/>
            <w:vAlign w:val="center"/>
          </w:tcPr>
          <w:p w14:paraId="4954D930" w14:textId="498F2FBD" w:rsidR="00087DA0" w:rsidRPr="00E62188" w:rsidRDefault="00087DA0" w:rsidP="00025465">
            <w:pPr>
              <w:rPr>
                <w:rFonts w:cs="Arial"/>
                <w:color w:val="000000"/>
                <w:sz w:val="18"/>
                <w:szCs w:val="18"/>
              </w:rPr>
            </w:pPr>
            <w:r w:rsidRPr="00E62188">
              <w:rPr>
                <w:rFonts w:cs="Arial"/>
                <w:color w:val="000000"/>
                <w:sz w:val="18"/>
                <w:szCs w:val="18"/>
              </w:rPr>
              <w:t>YES</w:t>
            </w:r>
          </w:p>
        </w:tc>
      </w:tr>
      <w:tr w:rsidR="00087DA0" w:rsidRPr="00A90F58" w14:paraId="7C1E3C86" w14:textId="77777777" w:rsidTr="00B97018">
        <w:trPr>
          <w:trHeight w:val="500"/>
        </w:trPr>
        <w:tc>
          <w:tcPr>
            <w:tcW w:w="3148" w:type="dxa"/>
            <w:vAlign w:val="center"/>
          </w:tcPr>
          <w:p w14:paraId="76A96BF6" w14:textId="77777777" w:rsidR="00773F06" w:rsidRPr="00E62188" w:rsidRDefault="00773F06" w:rsidP="00025465">
            <w:pPr>
              <w:rPr>
                <w:rFonts w:cs="Arial"/>
                <w:b/>
                <w:sz w:val="18"/>
              </w:rPr>
            </w:pPr>
            <w:r w:rsidRPr="00E62188">
              <w:rPr>
                <w:rFonts w:cs="Arial"/>
                <w:sz w:val="18"/>
              </w:rPr>
              <w:t xml:space="preserve">Setbacks from OSH Rd and Albemarle Ave </w:t>
            </w:r>
          </w:p>
          <w:p w14:paraId="4DCA84BF" w14:textId="3943A02F" w:rsidR="00087DA0" w:rsidRPr="00E62188" w:rsidRDefault="00087DA0" w:rsidP="00025465">
            <w:pPr>
              <w:rPr>
                <w:rFonts w:cs="Arial"/>
                <w:b/>
                <w:i/>
                <w:color w:val="000000"/>
                <w:sz w:val="18"/>
                <w:szCs w:val="18"/>
              </w:rPr>
            </w:pPr>
          </w:p>
        </w:tc>
        <w:tc>
          <w:tcPr>
            <w:tcW w:w="1701" w:type="dxa"/>
            <w:vAlign w:val="center"/>
          </w:tcPr>
          <w:p w14:paraId="5D272343" w14:textId="1FDD1514" w:rsidR="00087DA0" w:rsidRPr="00E62188" w:rsidRDefault="00825C79" w:rsidP="00025465">
            <w:pPr>
              <w:rPr>
                <w:rFonts w:eastAsiaTheme="minorEastAsia" w:cs="Arial"/>
                <w:iCs/>
                <w:sz w:val="18"/>
                <w:szCs w:val="18"/>
                <w:lang w:val="en-AU" w:eastAsia="zh-CN"/>
              </w:rPr>
            </w:pPr>
            <w:r>
              <w:rPr>
                <w:rFonts w:eastAsiaTheme="minorEastAsia" w:cs="Arial"/>
                <w:iCs/>
                <w:sz w:val="18"/>
                <w:szCs w:val="18"/>
                <w:lang w:val="en-AU" w:eastAsia="zh-CN"/>
              </w:rPr>
              <w:t xml:space="preserve">The provided setbacks are consistent with the controls </w:t>
            </w:r>
          </w:p>
        </w:tc>
        <w:tc>
          <w:tcPr>
            <w:tcW w:w="3402" w:type="dxa"/>
            <w:vAlign w:val="center"/>
          </w:tcPr>
          <w:p w14:paraId="1C462ECD" w14:textId="6F80CACE" w:rsidR="00145C07" w:rsidRPr="00E62188" w:rsidRDefault="00145C07" w:rsidP="00025465">
            <w:pPr>
              <w:rPr>
                <w:rFonts w:cs="Arial"/>
                <w:b/>
                <w:sz w:val="18"/>
                <w:lang w:val="en-AU"/>
              </w:rPr>
            </w:pPr>
            <w:r w:rsidRPr="00B97018">
              <w:rPr>
                <w:rFonts w:cs="Arial"/>
                <w:bCs/>
                <w:sz w:val="18"/>
                <w:lang w:val="en-AU"/>
              </w:rPr>
              <w:t>Ground Level and Level 1</w:t>
            </w:r>
            <w:r w:rsidR="00E62188" w:rsidRPr="00B97018">
              <w:rPr>
                <w:rFonts w:cs="Arial"/>
                <w:bCs/>
                <w:sz w:val="18"/>
                <w:lang w:val="en-AU"/>
              </w:rPr>
              <w:t>:</w:t>
            </w:r>
            <w:r w:rsidR="00E62188">
              <w:rPr>
                <w:rFonts w:cs="Arial"/>
                <w:sz w:val="18"/>
                <w:lang w:val="en-AU"/>
              </w:rPr>
              <w:t xml:space="preserve"> </w:t>
            </w:r>
            <w:r w:rsidRPr="00E62188">
              <w:rPr>
                <w:rFonts w:cs="Arial"/>
                <w:sz w:val="18"/>
                <w:lang w:val="en-AU"/>
              </w:rPr>
              <w:t xml:space="preserve">0m from the street boundary. </w:t>
            </w:r>
          </w:p>
          <w:p w14:paraId="425FAB3E" w14:textId="77777777" w:rsidR="00E62188" w:rsidRDefault="00145C07" w:rsidP="00025465">
            <w:pPr>
              <w:rPr>
                <w:rFonts w:cs="Arial"/>
                <w:b/>
                <w:sz w:val="18"/>
                <w:lang w:val="en-AU"/>
              </w:rPr>
            </w:pPr>
            <w:r w:rsidRPr="00B97018">
              <w:rPr>
                <w:rFonts w:cs="Arial"/>
                <w:bCs/>
                <w:sz w:val="18"/>
                <w:lang w:val="en-AU"/>
              </w:rPr>
              <w:t>Level 2</w:t>
            </w:r>
            <w:r w:rsidR="00E62188" w:rsidRPr="00B97018">
              <w:rPr>
                <w:rFonts w:cs="Arial"/>
                <w:bCs/>
                <w:sz w:val="18"/>
                <w:lang w:val="en-AU"/>
              </w:rPr>
              <w:t>:</w:t>
            </w:r>
            <w:r w:rsidR="00E62188">
              <w:rPr>
                <w:rFonts w:cs="Arial"/>
                <w:sz w:val="18"/>
                <w:lang w:val="en-AU"/>
              </w:rPr>
              <w:t xml:space="preserve"> </w:t>
            </w:r>
            <w:r w:rsidRPr="00E62188">
              <w:rPr>
                <w:rFonts w:cs="Arial"/>
                <w:sz w:val="18"/>
                <w:lang w:val="en-AU"/>
              </w:rPr>
              <w:t>0m from the street boundary with a minimum 3m articulation zone</w:t>
            </w:r>
            <w:r w:rsidR="00E62188">
              <w:rPr>
                <w:rFonts w:cs="Arial"/>
                <w:sz w:val="18"/>
                <w:lang w:val="en-AU"/>
              </w:rPr>
              <w:t>.</w:t>
            </w:r>
          </w:p>
          <w:p w14:paraId="4180A080" w14:textId="6116D9A7" w:rsidR="00087DA0" w:rsidRPr="00E62188" w:rsidRDefault="00773F06" w:rsidP="00025465">
            <w:pPr>
              <w:rPr>
                <w:rFonts w:cs="Arial"/>
                <w:b/>
                <w:sz w:val="18"/>
                <w:lang w:val="en-AU"/>
              </w:rPr>
            </w:pPr>
            <w:r w:rsidRPr="00B97018">
              <w:rPr>
                <w:rFonts w:cs="Arial"/>
                <w:bCs/>
                <w:sz w:val="18"/>
                <w:lang w:val="en-AU"/>
              </w:rPr>
              <w:lastRenderedPageBreak/>
              <w:t>Level 3</w:t>
            </w:r>
            <w:r w:rsidR="00E62188" w:rsidRPr="00B97018">
              <w:rPr>
                <w:rFonts w:cs="Arial"/>
                <w:bCs/>
                <w:sz w:val="18"/>
                <w:lang w:val="en-AU"/>
              </w:rPr>
              <w:t>:</w:t>
            </w:r>
            <w:r w:rsidR="00E62188">
              <w:rPr>
                <w:rFonts w:cs="Arial"/>
                <w:sz w:val="18"/>
                <w:lang w:val="en-AU"/>
              </w:rPr>
              <w:t xml:space="preserve"> </w:t>
            </w:r>
            <w:r w:rsidRPr="00E62188">
              <w:rPr>
                <w:rFonts w:cs="Arial"/>
                <w:sz w:val="18"/>
                <w:lang w:val="en-AU"/>
              </w:rPr>
              <w:t>3m from the street boundary with a minimum 2m articulation zone from Old South Head Rd and 2.5m articulation zone from Albemarle Ave.</w:t>
            </w:r>
            <w:r w:rsidR="00145C07" w:rsidRPr="00E62188">
              <w:rPr>
                <w:rFonts w:cs="Arial"/>
                <w:sz w:val="18"/>
                <w:lang w:val="en-AU"/>
              </w:rPr>
              <w:t xml:space="preserve"> </w:t>
            </w:r>
          </w:p>
        </w:tc>
        <w:tc>
          <w:tcPr>
            <w:tcW w:w="1134" w:type="dxa"/>
            <w:vAlign w:val="center"/>
          </w:tcPr>
          <w:p w14:paraId="100071E6" w14:textId="5C092938" w:rsidR="00087DA0" w:rsidRPr="00E62188" w:rsidRDefault="00825C79" w:rsidP="00025465">
            <w:pPr>
              <w:rPr>
                <w:rFonts w:cs="Arial"/>
                <w:color w:val="000000"/>
                <w:sz w:val="18"/>
                <w:szCs w:val="18"/>
              </w:rPr>
            </w:pPr>
            <w:r>
              <w:rPr>
                <w:rFonts w:cs="Arial"/>
                <w:color w:val="000000"/>
                <w:sz w:val="18"/>
                <w:szCs w:val="18"/>
              </w:rPr>
              <w:lastRenderedPageBreak/>
              <w:t>YES</w:t>
            </w:r>
          </w:p>
        </w:tc>
      </w:tr>
      <w:tr w:rsidR="00087DA0" w:rsidRPr="00A90F58" w14:paraId="11C8F9A2" w14:textId="77777777" w:rsidTr="00B97018">
        <w:trPr>
          <w:trHeight w:val="500"/>
        </w:trPr>
        <w:tc>
          <w:tcPr>
            <w:tcW w:w="3148" w:type="dxa"/>
            <w:vAlign w:val="center"/>
          </w:tcPr>
          <w:p w14:paraId="018B5752" w14:textId="77777777" w:rsidR="00E62188" w:rsidRPr="00E62188" w:rsidRDefault="00E62188" w:rsidP="00025465">
            <w:pPr>
              <w:rPr>
                <w:rFonts w:cs="Arial"/>
                <w:b/>
                <w:sz w:val="18"/>
              </w:rPr>
            </w:pPr>
            <w:r w:rsidRPr="00E62188">
              <w:rPr>
                <w:rFonts w:cs="Arial"/>
                <w:sz w:val="18"/>
              </w:rPr>
              <w:t xml:space="preserve">Setbacks from the north-eastern boundary </w:t>
            </w:r>
          </w:p>
          <w:p w14:paraId="4CCA9326" w14:textId="72650536" w:rsidR="00087DA0" w:rsidRPr="00E62188" w:rsidRDefault="00087DA0" w:rsidP="00025465">
            <w:pPr>
              <w:rPr>
                <w:rFonts w:cs="Arial"/>
                <w:b/>
                <w:i/>
                <w:color w:val="000000"/>
                <w:sz w:val="18"/>
                <w:szCs w:val="18"/>
              </w:rPr>
            </w:pPr>
          </w:p>
        </w:tc>
        <w:tc>
          <w:tcPr>
            <w:tcW w:w="1701" w:type="dxa"/>
            <w:vAlign w:val="center"/>
          </w:tcPr>
          <w:p w14:paraId="2A0727D2" w14:textId="2F1CD224" w:rsidR="00087DA0" w:rsidRPr="00E62188" w:rsidRDefault="00825C79" w:rsidP="00025465">
            <w:pPr>
              <w:rPr>
                <w:rFonts w:cs="Arial"/>
                <w:color w:val="000000"/>
                <w:sz w:val="18"/>
                <w:szCs w:val="18"/>
              </w:rPr>
            </w:pPr>
            <w:r>
              <w:rPr>
                <w:rFonts w:eastAsiaTheme="minorEastAsia" w:cs="Arial"/>
                <w:iCs/>
                <w:sz w:val="18"/>
                <w:szCs w:val="18"/>
                <w:lang w:val="en-AU" w:eastAsia="zh-CN"/>
              </w:rPr>
              <w:t>The provided setbacks are consistent with the controls</w:t>
            </w:r>
          </w:p>
        </w:tc>
        <w:tc>
          <w:tcPr>
            <w:tcW w:w="3402" w:type="dxa"/>
            <w:vAlign w:val="center"/>
          </w:tcPr>
          <w:p w14:paraId="7FCFEB85" w14:textId="60AB265D" w:rsidR="00E62188" w:rsidRPr="00E15F63" w:rsidRDefault="00E62188" w:rsidP="00025465">
            <w:pPr>
              <w:rPr>
                <w:rFonts w:cs="Arial"/>
                <w:b/>
                <w:sz w:val="18"/>
                <w:lang w:val="en-AU"/>
              </w:rPr>
            </w:pPr>
            <w:r w:rsidRPr="00E15F63">
              <w:rPr>
                <w:rFonts w:cs="Arial"/>
                <w:bCs/>
                <w:sz w:val="18"/>
                <w:lang w:val="en-AU"/>
              </w:rPr>
              <w:t>Ground Level and Level 1</w:t>
            </w:r>
            <w:r w:rsidR="00B97018" w:rsidRPr="00E15F63">
              <w:rPr>
                <w:rFonts w:cs="Arial"/>
                <w:sz w:val="18"/>
                <w:lang w:val="en-AU"/>
              </w:rPr>
              <w:t xml:space="preserve">: </w:t>
            </w:r>
            <w:r w:rsidRPr="00E15F63">
              <w:rPr>
                <w:rFonts w:cs="Arial"/>
                <w:sz w:val="18"/>
                <w:lang w:val="en-AU"/>
              </w:rPr>
              <w:t xml:space="preserve">0m from the north-western boundary. </w:t>
            </w:r>
          </w:p>
          <w:p w14:paraId="668B52D6" w14:textId="02583671" w:rsidR="00E62188" w:rsidRPr="00E15F63" w:rsidRDefault="00E62188" w:rsidP="00025465">
            <w:pPr>
              <w:rPr>
                <w:rFonts w:cs="Arial"/>
                <w:b/>
                <w:sz w:val="18"/>
                <w:lang w:val="en-AU"/>
              </w:rPr>
            </w:pPr>
            <w:r w:rsidRPr="00E15F63">
              <w:rPr>
                <w:rFonts w:cs="Arial"/>
                <w:bCs/>
                <w:sz w:val="18"/>
                <w:lang w:val="en-AU"/>
              </w:rPr>
              <w:t>Level 2</w:t>
            </w:r>
            <w:r w:rsidR="00B97018" w:rsidRPr="00E15F63">
              <w:rPr>
                <w:rFonts w:cs="Arial"/>
                <w:bCs/>
                <w:sz w:val="18"/>
                <w:lang w:val="en-AU"/>
              </w:rPr>
              <w:t>:</w:t>
            </w:r>
            <w:r w:rsidR="00B97018" w:rsidRPr="00E15F63">
              <w:rPr>
                <w:rFonts w:cs="Arial"/>
                <w:sz w:val="18"/>
                <w:lang w:val="en-AU"/>
              </w:rPr>
              <w:t xml:space="preserve"> </w:t>
            </w:r>
            <w:r w:rsidRPr="00E15F63">
              <w:rPr>
                <w:rFonts w:cs="Arial"/>
                <w:sz w:val="18"/>
                <w:lang w:val="en-AU"/>
              </w:rPr>
              <w:t>0m from the north-western boundary</w:t>
            </w:r>
            <w:r w:rsidR="00B97018" w:rsidRPr="00E15F63">
              <w:rPr>
                <w:rFonts w:cs="Arial"/>
                <w:sz w:val="18"/>
                <w:lang w:val="en-AU"/>
              </w:rPr>
              <w:t xml:space="preserve"> (adjoins blank wall) </w:t>
            </w:r>
            <w:r w:rsidRPr="00E15F63">
              <w:rPr>
                <w:rFonts w:cs="Arial"/>
                <w:sz w:val="18"/>
                <w:lang w:val="en-AU"/>
              </w:rPr>
              <w:t xml:space="preserve">and 10m between habitable rooms/balconies and non-habitable rooms. </w:t>
            </w:r>
          </w:p>
          <w:p w14:paraId="09F5CFF6" w14:textId="0A3FF799" w:rsidR="00E62188" w:rsidRPr="00E15F63" w:rsidRDefault="00E62188" w:rsidP="00025465">
            <w:pPr>
              <w:rPr>
                <w:rFonts w:cs="Arial"/>
                <w:b/>
                <w:sz w:val="18"/>
                <w:lang w:val="en-AU"/>
              </w:rPr>
            </w:pPr>
            <w:r w:rsidRPr="00E15F63">
              <w:rPr>
                <w:rFonts w:cs="Arial"/>
                <w:bCs/>
                <w:sz w:val="18"/>
                <w:lang w:val="en-AU"/>
              </w:rPr>
              <w:t>Level 3</w:t>
            </w:r>
            <w:r w:rsidR="00B97018" w:rsidRPr="00E15F63">
              <w:rPr>
                <w:rFonts w:cs="Arial"/>
                <w:sz w:val="18"/>
                <w:lang w:val="en-AU"/>
              </w:rPr>
              <w:t xml:space="preserve">: </w:t>
            </w:r>
            <w:r w:rsidRPr="00E15F63">
              <w:rPr>
                <w:rFonts w:cs="Arial"/>
                <w:sz w:val="18"/>
                <w:lang w:val="en-AU"/>
              </w:rPr>
              <w:t>7m between non-habitable rooms and 10m between habitable rooms/balconies and non-habitable rooms and 13m between habitable rooms/balconies.</w:t>
            </w:r>
          </w:p>
          <w:p w14:paraId="6F8F618D" w14:textId="7CA9838B" w:rsidR="00087DA0" w:rsidRPr="00E15F63" w:rsidRDefault="00087DA0" w:rsidP="00025465">
            <w:pPr>
              <w:rPr>
                <w:rFonts w:cs="Arial"/>
                <w:color w:val="000000"/>
                <w:sz w:val="18"/>
                <w:szCs w:val="18"/>
              </w:rPr>
            </w:pPr>
          </w:p>
        </w:tc>
        <w:tc>
          <w:tcPr>
            <w:tcW w:w="1134" w:type="dxa"/>
            <w:vAlign w:val="center"/>
          </w:tcPr>
          <w:p w14:paraId="0E41EA5F" w14:textId="0E29F4A3" w:rsidR="00087DA0" w:rsidRPr="00E62188" w:rsidRDefault="00825C79" w:rsidP="00025465">
            <w:pPr>
              <w:rPr>
                <w:rFonts w:cs="Arial"/>
                <w:color w:val="000000"/>
                <w:sz w:val="18"/>
                <w:szCs w:val="18"/>
              </w:rPr>
            </w:pPr>
            <w:r>
              <w:rPr>
                <w:rFonts w:cs="Arial"/>
                <w:color w:val="000000"/>
                <w:sz w:val="18"/>
                <w:szCs w:val="18"/>
              </w:rPr>
              <w:t>YES</w:t>
            </w:r>
          </w:p>
        </w:tc>
      </w:tr>
      <w:tr w:rsidR="00087DA0" w:rsidRPr="00A90F58" w14:paraId="0BC5C9B6" w14:textId="77777777" w:rsidTr="00B97018">
        <w:trPr>
          <w:trHeight w:val="500"/>
        </w:trPr>
        <w:tc>
          <w:tcPr>
            <w:tcW w:w="3148" w:type="dxa"/>
            <w:vAlign w:val="center"/>
          </w:tcPr>
          <w:p w14:paraId="7603346F" w14:textId="6A17DE77" w:rsidR="00E62188" w:rsidRPr="00E62188" w:rsidRDefault="00E62188" w:rsidP="00025465">
            <w:pPr>
              <w:rPr>
                <w:rFonts w:cs="Arial"/>
                <w:b/>
                <w:sz w:val="18"/>
              </w:rPr>
            </w:pPr>
            <w:r w:rsidRPr="00E62188">
              <w:rPr>
                <w:rFonts w:cs="Arial"/>
                <w:sz w:val="18"/>
              </w:rPr>
              <w:t xml:space="preserve">Setbacks from the north-western boundary </w:t>
            </w:r>
            <w:r w:rsidR="00E15F63">
              <w:rPr>
                <w:rFonts w:cs="Arial"/>
                <w:sz w:val="18"/>
              </w:rPr>
              <w:t>(adjoining Albemarle Ave)</w:t>
            </w:r>
          </w:p>
          <w:p w14:paraId="661D7B64" w14:textId="2885D62A" w:rsidR="00087DA0" w:rsidRPr="00E62188" w:rsidRDefault="00087DA0" w:rsidP="00025465">
            <w:pPr>
              <w:rPr>
                <w:rFonts w:cs="Arial"/>
                <w:color w:val="000000"/>
                <w:sz w:val="18"/>
                <w:szCs w:val="18"/>
              </w:rPr>
            </w:pPr>
          </w:p>
        </w:tc>
        <w:tc>
          <w:tcPr>
            <w:tcW w:w="1701" w:type="dxa"/>
            <w:vAlign w:val="center"/>
          </w:tcPr>
          <w:p w14:paraId="4C169239" w14:textId="7FB68086" w:rsidR="00087DA0" w:rsidRPr="00E62188" w:rsidRDefault="00825C79" w:rsidP="00025465">
            <w:pPr>
              <w:rPr>
                <w:rFonts w:cs="Arial"/>
                <w:color w:val="000000"/>
                <w:sz w:val="18"/>
                <w:szCs w:val="18"/>
              </w:rPr>
            </w:pPr>
            <w:r>
              <w:rPr>
                <w:rFonts w:eastAsiaTheme="minorEastAsia" w:cs="Arial"/>
                <w:iCs/>
                <w:sz w:val="18"/>
                <w:szCs w:val="18"/>
                <w:lang w:val="en-AU" w:eastAsia="zh-CN"/>
              </w:rPr>
              <w:t>The provided setbacks are consistent with the controls</w:t>
            </w:r>
          </w:p>
        </w:tc>
        <w:tc>
          <w:tcPr>
            <w:tcW w:w="3402" w:type="dxa"/>
            <w:vAlign w:val="center"/>
          </w:tcPr>
          <w:p w14:paraId="1D4E064F" w14:textId="6FB3341F" w:rsidR="00E62188" w:rsidRPr="00E15F63" w:rsidRDefault="00E62188" w:rsidP="00025465">
            <w:pPr>
              <w:rPr>
                <w:rFonts w:cs="Arial"/>
                <w:b/>
                <w:sz w:val="18"/>
                <w:lang w:val="en-AU"/>
              </w:rPr>
            </w:pPr>
            <w:r w:rsidRPr="00E15F63">
              <w:rPr>
                <w:rFonts w:cs="Arial"/>
                <w:bCs/>
                <w:sz w:val="18"/>
                <w:lang w:val="en-AU"/>
              </w:rPr>
              <w:t>Ground Level and Level 1</w:t>
            </w:r>
            <w:r w:rsidR="00B97018" w:rsidRPr="00E15F63">
              <w:rPr>
                <w:rFonts w:cs="Arial"/>
                <w:bCs/>
                <w:sz w:val="18"/>
                <w:lang w:val="en-AU"/>
              </w:rPr>
              <w:t>:</w:t>
            </w:r>
            <w:r w:rsidR="00B97018" w:rsidRPr="00E15F63">
              <w:rPr>
                <w:rFonts w:cs="Arial"/>
                <w:sz w:val="18"/>
                <w:lang w:val="en-AU"/>
              </w:rPr>
              <w:t xml:space="preserve"> </w:t>
            </w:r>
            <w:r w:rsidRPr="00E15F63">
              <w:rPr>
                <w:rFonts w:cs="Arial"/>
                <w:sz w:val="18"/>
                <w:lang w:val="en-AU"/>
              </w:rPr>
              <w:t xml:space="preserve">9m to the building. </w:t>
            </w:r>
          </w:p>
          <w:p w14:paraId="5554B8D9" w14:textId="3F568579" w:rsidR="00E62188" w:rsidRPr="00E15F63" w:rsidRDefault="00E62188" w:rsidP="00025465">
            <w:pPr>
              <w:rPr>
                <w:rFonts w:cs="Arial"/>
                <w:b/>
                <w:sz w:val="18"/>
                <w:lang w:val="en-AU"/>
              </w:rPr>
            </w:pPr>
            <w:r w:rsidRPr="00E15F63">
              <w:rPr>
                <w:rFonts w:cs="Arial"/>
                <w:bCs/>
                <w:sz w:val="18"/>
                <w:lang w:val="en-AU"/>
              </w:rPr>
              <w:t>Level 2</w:t>
            </w:r>
            <w:r w:rsidR="00B97018" w:rsidRPr="00E15F63">
              <w:rPr>
                <w:rFonts w:cs="Arial"/>
                <w:sz w:val="18"/>
                <w:lang w:val="en-AU"/>
              </w:rPr>
              <w:t xml:space="preserve">: </w:t>
            </w:r>
            <w:r w:rsidRPr="00E15F63">
              <w:rPr>
                <w:rFonts w:cs="Arial"/>
                <w:sz w:val="18"/>
                <w:lang w:val="en-AU"/>
              </w:rPr>
              <w:t xml:space="preserve">9m to the building and 12m to any habitable rooms/balconies. </w:t>
            </w:r>
          </w:p>
          <w:p w14:paraId="18F478E4" w14:textId="3666E9DA" w:rsidR="00087DA0" w:rsidRPr="00E15F63" w:rsidRDefault="00E62188" w:rsidP="00025465">
            <w:pPr>
              <w:rPr>
                <w:rFonts w:cs="Arial"/>
                <w:color w:val="000000"/>
                <w:sz w:val="18"/>
              </w:rPr>
            </w:pPr>
            <w:r w:rsidRPr="00E15F63">
              <w:rPr>
                <w:rFonts w:cs="Arial"/>
                <w:bCs/>
                <w:sz w:val="18"/>
                <w:lang w:val="en-AU"/>
              </w:rPr>
              <w:t>Level 3</w:t>
            </w:r>
            <w:r w:rsidR="00825C79" w:rsidRPr="00E15F63">
              <w:rPr>
                <w:rFonts w:cs="Arial"/>
                <w:sz w:val="18"/>
                <w:lang w:val="en-AU"/>
              </w:rPr>
              <w:t xml:space="preserve">: </w:t>
            </w:r>
            <w:r w:rsidRPr="00E15F63">
              <w:rPr>
                <w:rFonts w:cs="Arial"/>
                <w:sz w:val="18"/>
                <w:lang w:val="en-AU"/>
              </w:rPr>
              <w:t>12m to the building and 13.5m to any habitable rooms/balconies.</w:t>
            </w:r>
          </w:p>
        </w:tc>
        <w:tc>
          <w:tcPr>
            <w:tcW w:w="1134" w:type="dxa"/>
            <w:vAlign w:val="center"/>
          </w:tcPr>
          <w:p w14:paraId="75CE70AE" w14:textId="36D99C19" w:rsidR="00087DA0" w:rsidRPr="00E62188" w:rsidRDefault="00825C79" w:rsidP="00025465">
            <w:pPr>
              <w:rPr>
                <w:rFonts w:cs="Arial"/>
                <w:color w:val="000000"/>
                <w:sz w:val="18"/>
                <w:szCs w:val="18"/>
              </w:rPr>
            </w:pPr>
            <w:r>
              <w:rPr>
                <w:rFonts w:cs="Arial"/>
                <w:color w:val="000000"/>
                <w:sz w:val="18"/>
                <w:szCs w:val="18"/>
              </w:rPr>
              <w:t>YES</w:t>
            </w:r>
          </w:p>
        </w:tc>
      </w:tr>
      <w:tr w:rsidR="00087DA0" w:rsidRPr="00A90F58" w14:paraId="41B14508" w14:textId="77777777" w:rsidTr="00B97018">
        <w:trPr>
          <w:trHeight w:val="500"/>
        </w:trPr>
        <w:tc>
          <w:tcPr>
            <w:tcW w:w="3148" w:type="dxa"/>
            <w:vAlign w:val="center"/>
          </w:tcPr>
          <w:p w14:paraId="3DD80064" w14:textId="020D5FC6" w:rsidR="00087DA0" w:rsidRPr="00773F06" w:rsidRDefault="00E15F63" w:rsidP="00025465">
            <w:pPr>
              <w:rPr>
                <w:rFonts w:cs="Arial"/>
                <w:color w:val="000000"/>
                <w:sz w:val="18"/>
                <w:szCs w:val="18"/>
              </w:rPr>
            </w:pPr>
            <w:r>
              <w:rPr>
                <w:rFonts w:cs="Arial"/>
                <w:color w:val="000000"/>
                <w:sz w:val="18"/>
                <w:szCs w:val="18"/>
              </w:rPr>
              <w:t>Basement walls setback</w:t>
            </w:r>
          </w:p>
        </w:tc>
        <w:tc>
          <w:tcPr>
            <w:tcW w:w="1701" w:type="dxa"/>
            <w:vAlign w:val="center"/>
          </w:tcPr>
          <w:p w14:paraId="1D639799" w14:textId="12D58526" w:rsidR="00087DA0" w:rsidRPr="00773F06" w:rsidRDefault="00A344CC" w:rsidP="00025465">
            <w:pPr>
              <w:rPr>
                <w:rFonts w:cs="Arial"/>
                <w:color w:val="000000"/>
                <w:sz w:val="18"/>
                <w:szCs w:val="18"/>
              </w:rPr>
            </w:pPr>
            <w:r>
              <w:rPr>
                <w:rFonts w:cs="Arial"/>
                <w:color w:val="000000"/>
                <w:sz w:val="18"/>
                <w:szCs w:val="18"/>
              </w:rPr>
              <w:t xml:space="preserve">1.5m – 8.7m </w:t>
            </w:r>
          </w:p>
        </w:tc>
        <w:tc>
          <w:tcPr>
            <w:tcW w:w="3402" w:type="dxa"/>
            <w:vAlign w:val="center"/>
          </w:tcPr>
          <w:p w14:paraId="10BB7970" w14:textId="142E3F5F" w:rsidR="00087DA0" w:rsidRPr="00E15F63" w:rsidRDefault="00E15F63" w:rsidP="00025465">
            <w:pPr>
              <w:rPr>
                <w:rFonts w:cs="Arial"/>
                <w:color w:val="000000"/>
                <w:sz w:val="18"/>
                <w:szCs w:val="18"/>
                <w:vertAlign w:val="superscript"/>
                <w:lang w:val="en-AU" w:eastAsia="en-AU"/>
              </w:rPr>
            </w:pPr>
            <w:r>
              <w:rPr>
                <w:rFonts w:cs="Arial"/>
                <w:color w:val="000000"/>
                <w:sz w:val="18"/>
                <w:szCs w:val="18"/>
              </w:rPr>
              <w:t xml:space="preserve">8m from NW boundary </w:t>
            </w:r>
          </w:p>
        </w:tc>
        <w:tc>
          <w:tcPr>
            <w:tcW w:w="1134" w:type="dxa"/>
            <w:vAlign w:val="center"/>
          </w:tcPr>
          <w:p w14:paraId="23B068CD" w14:textId="7365C8F5" w:rsidR="00087DA0" w:rsidRPr="00773F06" w:rsidRDefault="00A344CC" w:rsidP="00025465">
            <w:pPr>
              <w:rPr>
                <w:rFonts w:cs="Arial"/>
                <w:color w:val="000000"/>
                <w:sz w:val="18"/>
                <w:szCs w:val="18"/>
              </w:rPr>
            </w:pPr>
            <w:r>
              <w:rPr>
                <w:rFonts w:cs="Arial"/>
                <w:color w:val="000000"/>
                <w:sz w:val="18"/>
                <w:szCs w:val="18"/>
              </w:rPr>
              <w:t>NO (partial)</w:t>
            </w:r>
          </w:p>
        </w:tc>
      </w:tr>
      <w:tr w:rsidR="00087DA0" w:rsidRPr="00A90F58" w14:paraId="5010AE31" w14:textId="77777777" w:rsidTr="00B97018">
        <w:trPr>
          <w:trHeight w:val="500"/>
        </w:trPr>
        <w:tc>
          <w:tcPr>
            <w:tcW w:w="3148" w:type="dxa"/>
            <w:vAlign w:val="center"/>
          </w:tcPr>
          <w:p w14:paraId="48B22576" w14:textId="50F23C10" w:rsidR="00087DA0" w:rsidRPr="00A90F58" w:rsidRDefault="00E15F63" w:rsidP="00025465">
            <w:pPr>
              <w:rPr>
                <w:rFonts w:cs="Arial"/>
                <w:color w:val="000000"/>
                <w:sz w:val="18"/>
                <w:szCs w:val="18"/>
              </w:rPr>
            </w:pPr>
            <w:r>
              <w:rPr>
                <w:rFonts w:cs="Arial"/>
                <w:color w:val="000000"/>
                <w:sz w:val="18"/>
                <w:szCs w:val="18"/>
              </w:rPr>
              <w:t xml:space="preserve">Awnings </w:t>
            </w:r>
          </w:p>
        </w:tc>
        <w:tc>
          <w:tcPr>
            <w:tcW w:w="1701" w:type="dxa"/>
            <w:vAlign w:val="center"/>
          </w:tcPr>
          <w:p w14:paraId="34798594" w14:textId="1A6AFB1E" w:rsidR="00087DA0" w:rsidRPr="00A90F58" w:rsidRDefault="000B792D" w:rsidP="00025465">
            <w:pPr>
              <w:rPr>
                <w:rFonts w:cs="Arial"/>
                <w:color w:val="000000"/>
                <w:sz w:val="18"/>
                <w:szCs w:val="18"/>
              </w:rPr>
            </w:pPr>
            <w:r>
              <w:rPr>
                <w:rFonts w:cs="Arial"/>
                <w:color w:val="000000"/>
                <w:sz w:val="18"/>
                <w:szCs w:val="18"/>
              </w:rPr>
              <w:t>Awnings provided along OSH and Albemarle retail frontages</w:t>
            </w:r>
          </w:p>
        </w:tc>
        <w:tc>
          <w:tcPr>
            <w:tcW w:w="3402" w:type="dxa"/>
            <w:vAlign w:val="center"/>
          </w:tcPr>
          <w:p w14:paraId="35064D37" w14:textId="262EE602" w:rsidR="00087DA0" w:rsidRPr="00E15F63" w:rsidRDefault="00E15F63" w:rsidP="00025465">
            <w:pPr>
              <w:rPr>
                <w:rFonts w:cs="Arial"/>
                <w:color w:val="000000"/>
                <w:sz w:val="18"/>
                <w:szCs w:val="18"/>
              </w:rPr>
            </w:pPr>
            <w:r>
              <w:rPr>
                <w:rFonts w:cs="Arial"/>
                <w:color w:val="000000"/>
                <w:sz w:val="18"/>
                <w:szCs w:val="18"/>
              </w:rPr>
              <w:t xml:space="preserve">Awnings provided along OSH and Albemarle retail frontages </w:t>
            </w:r>
          </w:p>
        </w:tc>
        <w:tc>
          <w:tcPr>
            <w:tcW w:w="1134" w:type="dxa"/>
            <w:vAlign w:val="center"/>
          </w:tcPr>
          <w:p w14:paraId="4DCD17A3" w14:textId="006602DD" w:rsidR="00087DA0" w:rsidRPr="00A90F58" w:rsidRDefault="00E15F63" w:rsidP="00025465">
            <w:pPr>
              <w:rPr>
                <w:rFonts w:cs="Arial"/>
                <w:color w:val="000000"/>
                <w:sz w:val="18"/>
                <w:szCs w:val="18"/>
              </w:rPr>
            </w:pPr>
            <w:r>
              <w:rPr>
                <w:rFonts w:cs="Arial"/>
                <w:color w:val="000000"/>
                <w:sz w:val="18"/>
                <w:szCs w:val="18"/>
              </w:rPr>
              <w:t>YES</w:t>
            </w:r>
          </w:p>
        </w:tc>
      </w:tr>
      <w:tr w:rsidR="00087DA0" w:rsidRPr="00A90F58" w14:paraId="1A12A892" w14:textId="77777777" w:rsidTr="00B97018">
        <w:trPr>
          <w:trHeight w:val="500"/>
        </w:trPr>
        <w:tc>
          <w:tcPr>
            <w:tcW w:w="3148" w:type="dxa"/>
            <w:vAlign w:val="center"/>
          </w:tcPr>
          <w:p w14:paraId="2AF76FCF" w14:textId="53E99065" w:rsidR="00087DA0" w:rsidRPr="00A90F58" w:rsidRDefault="00E15F63" w:rsidP="00025465">
            <w:pPr>
              <w:rPr>
                <w:rFonts w:cs="Arial"/>
                <w:color w:val="000000"/>
                <w:sz w:val="18"/>
                <w:szCs w:val="18"/>
              </w:rPr>
            </w:pPr>
            <w:r>
              <w:rPr>
                <w:rFonts w:cs="Arial"/>
                <w:color w:val="000000"/>
                <w:sz w:val="18"/>
                <w:szCs w:val="18"/>
              </w:rPr>
              <w:t xml:space="preserve">Entrances </w:t>
            </w:r>
          </w:p>
        </w:tc>
        <w:tc>
          <w:tcPr>
            <w:tcW w:w="1701" w:type="dxa"/>
            <w:vAlign w:val="center"/>
          </w:tcPr>
          <w:p w14:paraId="34F016B9" w14:textId="5961E61A" w:rsidR="00087DA0" w:rsidRPr="00A90F58" w:rsidRDefault="000B792D" w:rsidP="00025465">
            <w:pPr>
              <w:rPr>
                <w:rFonts w:cs="Arial"/>
                <w:color w:val="000000"/>
                <w:sz w:val="18"/>
                <w:szCs w:val="18"/>
              </w:rPr>
            </w:pPr>
            <w:r>
              <w:rPr>
                <w:rFonts w:cs="Arial"/>
                <w:color w:val="000000"/>
                <w:sz w:val="18"/>
                <w:szCs w:val="18"/>
              </w:rPr>
              <w:t>Weather protection provided</w:t>
            </w:r>
          </w:p>
        </w:tc>
        <w:tc>
          <w:tcPr>
            <w:tcW w:w="3402" w:type="dxa"/>
            <w:vAlign w:val="center"/>
          </w:tcPr>
          <w:p w14:paraId="79A4880D" w14:textId="36773FF9" w:rsidR="00087DA0" w:rsidRPr="00E15F63" w:rsidRDefault="00E15F63" w:rsidP="00025465">
            <w:pPr>
              <w:rPr>
                <w:rFonts w:cs="Arial"/>
                <w:color w:val="000000"/>
                <w:sz w:val="18"/>
                <w:szCs w:val="18"/>
              </w:rPr>
            </w:pPr>
            <w:r>
              <w:rPr>
                <w:rFonts w:cs="Arial"/>
                <w:color w:val="000000"/>
                <w:sz w:val="18"/>
                <w:szCs w:val="18"/>
              </w:rPr>
              <w:t xml:space="preserve">Wet weather protection provided </w:t>
            </w:r>
          </w:p>
        </w:tc>
        <w:tc>
          <w:tcPr>
            <w:tcW w:w="1134" w:type="dxa"/>
            <w:vAlign w:val="center"/>
          </w:tcPr>
          <w:p w14:paraId="38045A8D" w14:textId="5B310832" w:rsidR="00087DA0" w:rsidRPr="00A90F58" w:rsidRDefault="00E15F63" w:rsidP="00025465">
            <w:pPr>
              <w:rPr>
                <w:rFonts w:cs="Arial"/>
                <w:color w:val="000000"/>
                <w:sz w:val="18"/>
                <w:szCs w:val="18"/>
              </w:rPr>
            </w:pPr>
            <w:r>
              <w:rPr>
                <w:rFonts w:cs="Arial"/>
                <w:color w:val="000000"/>
                <w:sz w:val="18"/>
                <w:szCs w:val="18"/>
              </w:rPr>
              <w:t>YES</w:t>
            </w:r>
          </w:p>
        </w:tc>
      </w:tr>
    </w:tbl>
    <w:p w14:paraId="50643F29" w14:textId="77777777" w:rsidR="00941619" w:rsidRDefault="00941619" w:rsidP="00025465">
      <w:pPr>
        <w:rPr>
          <w:rFonts w:cs="Arial"/>
          <w:lang w:eastAsia="en-AU"/>
        </w:rPr>
      </w:pPr>
    </w:p>
    <w:p w14:paraId="054FD1FE" w14:textId="78C126BE" w:rsidR="0027608E" w:rsidRDefault="0027608E" w:rsidP="0027608E">
      <w:pPr>
        <w:rPr>
          <w:noProof/>
        </w:rPr>
      </w:pPr>
      <w:r>
        <w:rPr>
          <w:noProof/>
        </w:rPr>
        <w:t>The proposal is consistent with the objectives and controls within the DCP as follows:</w:t>
      </w:r>
    </w:p>
    <w:p w14:paraId="0E7BBC4E" w14:textId="69443B3F" w:rsidR="0027608E" w:rsidRDefault="0027608E" w:rsidP="0027608E">
      <w:pPr>
        <w:pStyle w:val="ListParagraph"/>
        <w:numPr>
          <w:ilvl w:val="0"/>
          <w:numId w:val="67"/>
        </w:numPr>
        <w:rPr>
          <w:noProof/>
        </w:rPr>
      </w:pPr>
      <w:r>
        <w:rPr>
          <w:noProof/>
        </w:rPr>
        <w:t xml:space="preserve">The built form is well defined and the design responds to the corner position of the site. </w:t>
      </w:r>
    </w:p>
    <w:p w14:paraId="51062FE9" w14:textId="73FC8271" w:rsidR="0027608E" w:rsidRDefault="00E15F63" w:rsidP="0027608E">
      <w:pPr>
        <w:pStyle w:val="ListParagraph"/>
        <w:numPr>
          <w:ilvl w:val="0"/>
          <w:numId w:val="67"/>
        </w:numPr>
        <w:rPr>
          <w:rFonts w:cs="Arial"/>
          <w:bCs/>
          <w:lang w:eastAsia="en-AU"/>
        </w:rPr>
      </w:pPr>
      <w:r w:rsidRPr="0027608E">
        <w:rPr>
          <w:rFonts w:cs="Arial"/>
          <w:bCs/>
          <w:lang w:eastAsia="en-AU"/>
        </w:rPr>
        <w:t xml:space="preserve">The proposal complies with the built form controls in relation to </w:t>
      </w:r>
      <w:r w:rsidR="0005442D">
        <w:rPr>
          <w:rFonts w:cs="Arial"/>
          <w:bCs/>
          <w:lang w:eastAsia="en-AU"/>
        </w:rPr>
        <w:t xml:space="preserve">the </w:t>
      </w:r>
      <w:r w:rsidRPr="0027608E">
        <w:rPr>
          <w:rFonts w:cs="Arial"/>
          <w:bCs/>
          <w:lang w:eastAsia="en-AU"/>
        </w:rPr>
        <w:t>number of storeys</w:t>
      </w:r>
      <w:r w:rsidR="00FF7195" w:rsidRPr="0027608E">
        <w:rPr>
          <w:rFonts w:cs="Arial"/>
          <w:bCs/>
          <w:lang w:eastAsia="en-AU"/>
        </w:rPr>
        <w:t xml:space="preserve"> and</w:t>
      </w:r>
      <w:r w:rsidRPr="0027608E">
        <w:rPr>
          <w:rFonts w:cs="Arial"/>
          <w:bCs/>
          <w:lang w:eastAsia="en-AU"/>
        </w:rPr>
        <w:t xml:space="preserve"> </w:t>
      </w:r>
      <w:r w:rsidR="007611B3" w:rsidRPr="0027608E">
        <w:rPr>
          <w:rFonts w:cs="Arial"/>
          <w:bCs/>
          <w:lang w:eastAsia="en-AU"/>
        </w:rPr>
        <w:t>setbacks from all boundaries</w:t>
      </w:r>
      <w:r w:rsidR="00FF7195" w:rsidRPr="0027608E">
        <w:rPr>
          <w:rFonts w:cs="Arial"/>
          <w:bCs/>
          <w:lang w:eastAsia="en-AU"/>
        </w:rPr>
        <w:t xml:space="preserve">. </w:t>
      </w:r>
      <w:r w:rsidR="0003662E">
        <w:rPr>
          <w:rFonts w:cs="Arial"/>
          <w:bCs/>
          <w:lang w:eastAsia="en-AU"/>
        </w:rPr>
        <w:t>The greater setback at the upper levels reduces the apparent bulk of the building.</w:t>
      </w:r>
    </w:p>
    <w:p w14:paraId="791D34A6" w14:textId="4EC3C552" w:rsidR="0003662E" w:rsidRDefault="001A542D" w:rsidP="0027608E">
      <w:pPr>
        <w:pStyle w:val="ListParagraph"/>
        <w:numPr>
          <w:ilvl w:val="0"/>
          <w:numId w:val="67"/>
        </w:numPr>
        <w:rPr>
          <w:rFonts w:cs="Arial"/>
          <w:bCs/>
          <w:lang w:eastAsia="en-AU"/>
        </w:rPr>
      </w:pPr>
      <w:r>
        <w:rPr>
          <w:rFonts w:cs="Arial"/>
          <w:bCs/>
          <w:lang w:eastAsia="en-AU"/>
        </w:rPr>
        <w:t xml:space="preserve">The design incorporates high quality finishes, a variety of materials and integrated planter boxes. </w:t>
      </w:r>
    </w:p>
    <w:p w14:paraId="3D329DA7" w14:textId="62903320" w:rsidR="00E15F63" w:rsidRPr="0005442D" w:rsidRDefault="00FF7195" w:rsidP="0027608E">
      <w:pPr>
        <w:pStyle w:val="ListParagraph"/>
        <w:numPr>
          <w:ilvl w:val="0"/>
          <w:numId w:val="67"/>
        </w:numPr>
        <w:rPr>
          <w:rFonts w:cs="Arial"/>
          <w:bCs/>
          <w:lang w:eastAsia="en-AU"/>
        </w:rPr>
      </w:pPr>
      <w:r w:rsidRPr="0027608E">
        <w:rPr>
          <w:rFonts w:cs="Arial"/>
          <w:bCs/>
          <w:lang w:eastAsia="en-AU"/>
        </w:rPr>
        <w:t xml:space="preserve">Articulation is provided within the façade and a high level of amenity and connectivity to the </w:t>
      </w:r>
      <w:r w:rsidRPr="0005442D">
        <w:rPr>
          <w:rFonts w:cs="Arial"/>
          <w:bCs/>
          <w:lang w:eastAsia="en-AU"/>
        </w:rPr>
        <w:t xml:space="preserve">streetscape is provided through the provision of awnings and pedestrian entrances. </w:t>
      </w:r>
      <w:r w:rsidR="007611B3" w:rsidRPr="0005442D">
        <w:rPr>
          <w:rFonts w:cs="Arial"/>
          <w:bCs/>
          <w:lang w:eastAsia="en-AU"/>
        </w:rPr>
        <w:t xml:space="preserve"> </w:t>
      </w:r>
    </w:p>
    <w:p w14:paraId="09CD5418" w14:textId="122ED722" w:rsidR="001A542D" w:rsidRPr="0005442D" w:rsidRDefault="001A542D" w:rsidP="0027608E">
      <w:pPr>
        <w:pStyle w:val="ListParagraph"/>
        <w:numPr>
          <w:ilvl w:val="0"/>
          <w:numId w:val="67"/>
        </w:numPr>
        <w:rPr>
          <w:rFonts w:cs="Arial"/>
          <w:bCs/>
          <w:lang w:eastAsia="en-AU"/>
        </w:rPr>
      </w:pPr>
      <w:r w:rsidRPr="0005442D">
        <w:rPr>
          <w:rFonts w:cs="Arial"/>
          <w:bCs/>
          <w:lang w:eastAsia="en-AU"/>
        </w:rPr>
        <w:t xml:space="preserve">As discussed </w:t>
      </w:r>
      <w:r w:rsidR="0005442D" w:rsidRPr="0005442D">
        <w:rPr>
          <w:rFonts w:cs="Arial"/>
          <w:bCs/>
          <w:lang w:eastAsia="en-AU"/>
        </w:rPr>
        <w:t>within the report</w:t>
      </w:r>
      <w:r w:rsidRPr="0005442D">
        <w:rPr>
          <w:rFonts w:cs="Arial"/>
          <w:bCs/>
          <w:lang w:eastAsia="en-AU"/>
        </w:rPr>
        <w:t xml:space="preserve">, the proposal provides an appropriate separation from the R2 zone. </w:t>
      </w:r>
    </w:p>
    <w:p w14:paraId="0F3D8FD4" w14:textId="244CFAAA" w:rsidR="001A542D" w:rsidRPr="0005442D" w:rsidRDefault="001A542D" w:rsidP="0027608E">
      <w:pPr>
        <w:pStyle w:val="ListParagraph"/>
        <w:numPr>
          <w:ilvl w:val="0"/>
          <w:numId w:val="67"/>
        </w:numPr>
        <w:rPr>
          <w:rFonts w:cs="Arial"/>
          <w:bCs/>
          <w:lang w:eastAsia="en-AU"/>
        </w:rPr>
      </w:pPr>
      <w:r w:rsidRPr="0005442D">
        <w:rPr>
          <w:rFonts w:cs="Arial"/>
          <w:bCs/>
          <w:lang w:eastAsia="en-AU"/>
        </w:rPr>
        <w:t>The proposal achieves an appropriate relationship with the surrounding pedestrian areas and the retention of existing street trees will enhance</w:t>
      </w:r>
      <w:r w:rsidR="0005442D">
        <w:rPr>
          <w:rFonts w:cs="Arial"/>
          <w:bCs/>
          <w:lang w:eastAsia="en-AU"/>
        </w:rPr>
        <w:t xml:space="preserve"> streetscape</w:t>
      </w:r>
      <w:r w:rsidRPr="0005442D">
        <w:rPr>
          <w:rFonts w:cs="Arial"/>
          <w:bCs/>
          <w:lang w:eastAsia="en-AU"/>
        </w:rPr>
        <w:t xml:space="preserve"> amenity. </w:t>
      </w:r>
    </w:p>
    <w:p w14:paraId="59AFC5E1" w14:textId="77777777" w:rsidR="0027608E" w:rsidRDefault="0027608E" w:rsidP="00025465">
      <w:pPr>
        <w:rPr>
          <w:rFonts w:cs="Arial"/>
          <w:bCs/>
          <w:lang w:eastAsia="en-AU"/>
        </w:rPr>
      </w:pPr>
    </w:p>
    <w:p w14:paraId="0B192CFA" w14:textId="722E576B" w:rsidR="00C34083" w:rsidRPr="00C34083" w:rsidRDefault="00C34083" w:rsidP="00025465">
      <w:pPr>
        <w:rPr>
          <w:rFonts w:cs="Arial"/>
          <w:lang w:eastAsia="en-AU"/>
        </w:rPr>
      </w:pPr>
      <w:r w:rsidRPr="00C34083">
        <w:rPr>
          <w:rFonts w:cs="Arial"/>
          <w:lang w:eastAsia="en-AU"/>
        </w:rPr>
        <w:t>The only non-compliance relates to the setback of the basement walls and the following comments are provided:</w:t>
      </w:r>
    </w:p>
    <w:p w14:paraId="1EE2F2F8" w14:textId="03F554F5" w:rsidR="00485A3F" w:rsidRDefault="00485A3F" w:rsidP="00C34083">
      <w:pPr>
        <w:pStyle w:val="ListParagraph"/>
        <w:numPr>
          <w:ilvl w:val="0"/>
          <w:numId w:val="60"/>
        </w:numPr>
        <w:rPr>
          <w:rFonts w:cs="Arial"/>
          <w:lang w:eastAsia="en-AU"/>
        </w:rPr>
      </w:pPr>
      <w:r>
        <w:rPr>
          <w:rFonts w:cs="Arial"/>
          <w:lang w:eastAsia="en-AU"/>
        </w:rPr>
        <w:t xml:space="preserve">The excavation non-compliance relates to the western corner of the site and allows for the provision of 10 additional parking spaces (2 residential and 4 retail spaces). </w:t>
      </w:r>
    </w:p>
    <w:p w14:paraId="086CEBCA" w14:textId="425EC694" w:rsidR="00C34083" w:rsidRDefault="00D73DD5" w:rsidP="00C34083">
      <w:pPr>
        <w:pStyle w:val="ListParagraph"/>
        <w:numPr>
          <w:ilvl w:val="0"/>
          <w:numId w:val="60"/>
        </w:numPr>
        <w:rPr>
          <w:rFonts w:cs="Arial"/>
          <w:lang w:eastAsia="en-AU"/>
        </w:rPr>
      </w:pPr>
      <w:r w:rsidRPr="00260352">
        <w:rPr>
          <w:rFonts w:cs="Arial"/>
          <w:lang w:eastAsia="en-AU"/>
        </w:rPr>
        <w:t xml:space="preserve">C6 states that exceptions to </w:t>
      </w:r>
      <w:r w:rsidRPr="0022406D">
        <w:rPr>
          <w:rFonts w:cs="Arial"/>
          <w:lang w:eastAsia="en-AU"/>
        </w:rPr>
        <w:t xml:space="preserve">the 8m setback control may be considered if the minimum deep soil landscaped area and </w:t>
      </w:r>
      <w:r w:rsidR="00260352" w:rsidRPr="0022406D">
        <w:rPr>
          <w:rFonts w:cs="Arial"/>
          <w:lang w:eastAsia="en-AU"/>
        </w:rPr>
        <w:t>canopy cover is achieved. The proposal complies with the deep soil landscaping control and Council’s Trees Officer has determined that sufficient tree planting</w:t>
      </w:r>
      <w:r w:rsidR="0022406D" w:rsidRPr="0022406D">
        <w:rPr>
          <w:rFonts w:cs="Arial"/>
          <w:lang w:eastAsia="en-AU"/>
        </w:rPr>
        <w:t xml:space="preserve"> and canopy cover</w:t>
      </w:r>
      <w:r w:rsidR="00260352" w:rsidRPr="0022406D">
        <w:rPr>
          <w:rFonts w:cs="Arial"/>
          <w:lang w:eastAsia="en-AU"/>
        </w:rPr>
        <w:t xml:space="preserve"> is provided.</w:t>
      </w:r>
      <w:r w:rsidR="00260352" w:rsidRPr="00260352">
        <w:rPr>
          <w:rFonts w:cs="Arial"/>
          <w:lang w:eastAsia="en-AU"/>
        </w:rPr>
        <w:t xml:space="preserve"> </w:t>
      </w:r>
    </w:p>
    <w:p w14:paraId="37C85725" w14:textId="10295261" w:rsidR="00C34083" w:rsidRPr="00485A3F" w:rsidRDefault="00485A3F" w:rsidP="00FC65CF">
      <w:pPr>
        <w:pStyle w:val="ListParagraph"/>
        <w:numPr>
          <w:ilvl w:val="0"/>
          <w:numId w:val="60"/>
        </w:numPr>
        <w:rPr>
          <w:rFonts w:cs="Arial"/>
          <w:b/>
          <w:bCs/>
          <w:lang w:eastAsia="en-AU"/>
        </w:rPr>
      </w:pPr>
      <w:r w:rsidRPr="00485A3F">
        <w:rPr>
          <w:rFonts w:cs="Arial"/>
          <w:lang w:eastAsia="en-AU"/>
        </w:rPr>
        <w:t xml:space="preserve">Council’s Development Engineer has determined that the proposed excavation is acceptable, subject to conditions. </w:t>
      </w:r>
    </w:p>
    <w:p w14:paraId="253643FD" w14:textId="77777777" w:rsidR="00E15F63" w:rsidRDefault="00E15F63" w:rsidP="00025465">
      <w:pPr>
        <w:rPr>
          <w:rFonts w:cs="Arial"/>
          <w:lang w:eastAsia="en-AU"/>
        </w:rPr>
      </w:pPr>
    </w:p>
    <w:p w14:paraId="00F26C73" w14:textId="1E39F106" w:rsidR="006847DD" w:rsidRPr="00025465" w:rsidRDefault="006847DD" w:rsidP="00025465">
      <w:pPr>
        <w:rPr>
          <w:rFonts w:cs="Arial"/>
          <w:b/>
          <w:bCs/>
          <w:lang w:eastAsia="en-AU"/>
        </w:rPr>
      </w:pPr>
      <w:r w:rsidRPr="00025465">
        <w:rPr>
          <w:rFonts w:cs="Arial"/>
          <w:b/>
          <w:bCs/>
          <w:lang w:eastAsia="en-AU"/>
        </w:rPr>
        <w:t>G8.2.3 Uses</w:t>
      </w:r>
    </w:p>
    <w:p w14:paraId="477992B5" w14:textId="77777777" w:rsidR="006847DD" w:rsidRDefault="006847DD" w:rsidP="00025465">
      <w:pPr>
        <w:rPr>
          <w:rFonts w:cs="Arial"/>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701"/>
        <w:gridCol w:w="3402"/>
        <w:gridCol w:w="1134"/>
      </w:tblGrid>
      <w:tr w:rsidR="006847DD" w:rsidRPr="007B3604" w14:paraId="348D8556" w14:textId="77777777" w:rsidTr="0060213C">
        <w:trPr>
          <w:trHeight w:val="67"/>
          <w:tblHeader/>
        </w:trPr>
        <w:tc>
          <w:tcPr>
            <w:tcW w:w="3148" w:type="dxa"/>
            <w:shd w:val="clear" w:color="auto" w:fill="E0E0E0"/>
            <w:vAlign w:val="center"/>
          </w:tcPr>
          <w:p w14:paraId="2512C92D" w14:textId="77777777" w:rsidR="006847DD" w:rsidRPr="007B3604" w:rsidRDefault="006847DD" w:rsidP="00025465">
            <w:pPr>
              <w:rPr>
                <w:b/>
                <w:color w:val="000000"/>
                <w:sz w:val="20"/>
              </w:rPr>
            </w:pPr>
            <w:r w:rsidRPr="007B3604">
              <w:rPr>
                <w:b/>
                <w:color w:val="000000"/>
                <w:sz w:val="20"/>
              </w:rPr>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1701" w:type="dxa"/>
            <w:shd w:val="clear" w:color="auto" w:fill="E0E0E0"/>
            <w:vAlign w:val="center"/>
          </w:tcPr>
          <w:p w14:paraId="5CBC7C97" w14:textId="77777777" w:rsidR="006847DD" w:rsidRPr="007B3604" w:rsidRDefault="006847DD" w:rsidP="00025465">
            <w:pPr>
              <w:rPr>
                <w:b/>
                <w:color w:val="000000"/>
                <w:sz w:val="20"/>
              </w:rPr>
            </w:pPr>
            <w:r w:rsidRPr="007B3604">
              <w:rPr>
                <w:b/>
                <w:color w:val="000000"/>
                <w:sz w:val="20"/>
              </w:rPr>
              <w:t>Proposed</w:t>
            </w:r>
          </w:p>
        </w:tc>
        <w:tc>
          <w:tcPr>
            <w:tcW w:w="3402" w:type="dxa"/>
            <w:shd w:val="clear" w:color="auto" w:fill="E0E0E0"/>
            <w:vAlign w:val="center"/>
          </w:tcPr>
          <w:p w14:paraId="4604A45E" w14:textId="77777777" w:rsidR="006847DD" w:rsidRPr="007B3604" w:rsidRDefault="006847DD" w:rsidP="00025465">
            <w:pPr>
              <w:rPr>
                <w:b/>
                <w:color w:val="000000"/>
                <w:sz w:val="20"/>
              </w:rPr>
            </w:pPr>
            <w:r w:rsidRPr="007B3604">
              <w:rPr>
                <w:b/>
                <w:color w:val="000000"/>
                <w:sz w:val="20"/>
              </w:rPr>
              <w:t>Control</w:t>
            </w:r>
          </w:p>
        </w:tc>
        <w:tc>
          <w:tcPr>
            <w:tcW w:w="1134" w:type="dxa"/>
            <w:shd w:val="clear" w:color="auto" w:fill="E0E0E0"/>
            <w:vAlign w:val="center"/>
          </w:tcPr>
          <w:p w14:paraId="3B227920" w14:textId="77777777" w:rsidR="006847DD" w:rsidRPr="007B3604" w:rsidRDefault="006847DD" w:rsidP="00025465">
            <w:pPr>
              <w:rPr>
                <w:b/>
                <w:color w:val="000000"/>
                <w:sz w:val="20"/>
              </w:rPr>
            </w:pPr>
            <w:r w:rsidRPr="007B3604">
              <w:rPr>
                <w:b/>
                <w:color w:val="000000"/>
                <w:sz w:val="20"/>
              </w:rPr>
              <w:t>Complies</w:t>
            </w:r>
          </w:p>
        </w:tc>
      </w:tr>
      <w:tr w:rsidR="006847DD" w:rsidRPr="00E62188" w14:paraId="751FA58E" w14:textId="77777777" w:rsidTr="0060213C">
        <w:trPr>
          <w:trHeight w:val="500"/>
        </w:trPr>
        <w:tc>
          <w:tcPr>
            <w:tcW w:w="3148" w:type="dxa"/>
            <w:vAlign w:val="center"/>
          </w:tcPr>
          <w:p w14:paraId="3440FD60" w14:textId="013A1C76" w:rsidR="006847DD" w:rsidRPr="00E62188" w:rsidRDefault="006847DD" w:rsidP="00025465">
            <w:pPr>
              <w:rPr>
                <w:rFonts w:cs="Arial"/>
                <w:color w:val="000000"/>
                <w:sz w:val="18"/>
                <w:szCs w:val="18"/>
              </w:rPr>
            </w:pPr>
            <w:r>
              <w:rPr>
                <w:rFonts w:cs="Arial"/>
                <w:color w:val="000000"/>
                <w:sz w:val="18"/>
                <w:szCs w:val="18"/>
              </w:rPr>
              <w:t>Retail area</w:t>
            </w:r>
          </w:p>
        </w:tc>
        <w:tc>
          <w:tcPr>
            <w:tcW w:w="1701" w:type="dxa"/>
            <w:vAlign w:val="center"/>
          </w:tcPr>
          <w:p w14:paraId="3C450A24" w14:textId="780E2024" w:rsidR="006847DD" w:rsidRPr="00E62188" w:rsidRDefault="00DF2AF7" w:rsidP="00025465">
            <w:pPr>
              <w:rPr>
                <w:rFonts w:cs="Arial"/>
                <w:color w:val="000000"/>
                <w:sz w:val="18"/>
                <w:szCs w:val="18"/>
              </w:rPr>
            </w:pPr>
            <w:r>
              <w:rPr>
                <w:rFonts w:cs="Arial"/>
                <w:color w:val="000000"/>
                <w:sz w:val="18"/>
                <w:szCs w:val="18"/>
              </w:rPr>
              <w:t>2022.8m² retail GFA</w:t>
            </w:r>
          </w:p>
        </w:tc>
        <w:tc>
          <w:tcPr>
            <w:tcW w:w="3402" w:type="dxa"/>
            <w:vAlign w:val="center"/>
          </w:tcPr>
          <w:p w14:paraId="3FA2DEBF" w14:textId="4AAADC8D" w:rsidR="006847DD" w:rsidRPr="00E62188" w:rsidRDefault="006847DD" w:rsidP="00025465">
            <w:pPr>
              <w:rPr>
                <w:rFonts w:cs="Arial"/>
                <w:color w:val="000000"/>
                <w:sz w:val="18"/>
                <w:szCs w:val="18"/>
              </w:rPr>
            </w:pPr>
            <w:r>
              <w:rPr>
                <w:rFonts w:cs="Arial"/>
                <w:color w:val="000000"/>
                <w:sz w:val="18"/>
                <w:szCs w:val="18"/>
              </w:rPr>
              <w:t>Maximum 2400m² retail GFA</w:t>
            </w:r>
          </w:p>
        </w:tc>
        <w:tc>
          <w:tcPr>
            <w:tcW w:w="1134" w:type="dxa"/>
            <w:vAlign w:val="center"/>
          </w:tcPr>
          <w:p w14:paraId="66480CCB" w14:textId="77777777" w:rsidR="006847DD" w:rsidRPr="00E62188" w:rsidRDefault="006847DD" w:rsidP="00025465">
            <w:pPr>
              <w:rPr>
                <w:rFonts w:cs="Arial"/>
                <w:color w:val="000000"/>
                <w:sz w:val="18"/>
                <w:szCs w:val="18"/>
              </w:rPr>
            </w:pPr>
            <w:r w:rsidRPr="00E62188">
              <w:rPr>
                <w:rFonts w:cs="Arial"/>
                <w:color w:val="000000"/>
                <w:sz w:val="18"/>
                <w:szCs w:val="18"/>
              </w:rPr>
              <w:t>YES</w:t>
            </w:r>
          </w:p>
        </w:tc>
      </w:tr>
      <w:tr w:rsidR="006847DD" w:rsidRPr="00E62188" w14:paraId="70C09EDB" w14:textId="77777777" w:rsidTr="0060213C">
        <w:trPr>
          <w:trHeight w:val="500"/>
        </w:trPr>
        <w:tc>
          <w:tcPr>
            <w:tcW w:w="3148" w:type="dxa"/>
            <w:vAlign w:val="center"/>
          </w:tcPr>
          <w:p w14:paraId="5A1F224F" w14:textId="6FEE27BB" w:rsidR="006847DD" w:rsidRPr="00E62188" w:rsidRDefault="006847DD" w:rsidP="00025465">
            <w:pPr>
              <w:rPr>
                <w:rFonts w:cs="Arial"/>
                <w:color w:val="000000"/>
                <w:sz w:val="18"/>
                <w:szCs w:val="18"/>
              </w:rPr>
            </w:pPr>
            <w:r>
              <w:rPr>
                <w:rFonts w:cs="Arial"/>
                <w:color w:val="000000"/>
                <w:sz w:val="18"/>
                <w:szCs w:val="18"/>
              </w:rPr>
              <w:t>Apartment mix</w:t>
            </w:r>
          </w:p>
        </w:tc>
        <w:tc>
          <w:tcPr>
            <w:tcW w:w="1701" w:type="dxa"/>
            <w:vAlign w:val="center"/>
          </w:tcPr>
          <w:p w14:paraId="13F7B554" w14:textId="77777777" w:rsidR="006847DD" w:rsidRDefault="00485A3F" w:rsidP="00025465">
            <w:pPr>
              <w:rPr>
                <w:rFonts w:cs="Arial"/>
                <w:color w:val="000000"/>
                <w:sz w:val="18"/>
                <w:szCs w:val="18"/>
              </w:rPr>
            </w:pPr>
            <w:r>
              <w:rPr>
                <w:rFonts w:cs="Arial"/>
                <w:color w:val="000000"/>
                <w:sz w:val="18"/>
                <w:szCs w:val="18"/>
              </w:rPr>
              <w:t>13 apartments</w:t>
            </w:r>
          </w:p>
          <w:p w14:paraId="777415ED" w14:textId="057211FE" w:rsidR="00485A3F" w:rsidRPr="00E62188" w:rsidRDefault="00485A3F" w:rsidP="00025465">
            <w:pPr>
              <w:rPr>
                <w:rFonts w:cs="Arial"/>
                <w:color w:val="000000"/>
                <w:sz w:val="18"/>
                <w:szCs w:val="18"/>
              </w:rPr>
            </w:pPr>
            <w:r>
              <w:rPr>
                <w:rFonts w:cs="Arial"/>
                <w:color w:val="000000"/>
                <w:sz w:val="18"/>
                <w:szCs w:val="18"/>
              </w:rPr>
              <w:t>2, 3 and 4 bed</w:t>
            </w:r>
          </w:p>
        </w:tc>
        <w:tc>
          <w:tcPr>
            <w:tcW w:w="3402" w:type="dxa"/>
            <w:vAlign w:val="center"/>
          </w:tcPr>
          <w:p w14:paraId="529C50A4" w14:textId="77777777" w:rsidR="006847DD" w:rsidRDefault="006847DD" w:rsidP="00025465">
            <w:pPr>
              <w:rPr>
                <w:rFonts w:cs="Arial"/>
                <w:b/>
                <w:bCs/>
                <w:color w:val="000000"/>
                <w:sz w:val="18"/>
              </w:rPr>
            </w:pPr>
            <w:r w:rsidRPr="006847DD">
              <w:rPr>
                <w:rFonts w:cs="Arial"/>
                <w:bCs/>
                <w:color w:val="000000"/>
                <w:sz w:val="18"/>
              </w:rPr>
              <w:t>Minimum of 10 apartments</w:t>
            </w:r>
          </w:p>
          <w:p w14:paraId="3B7A0E26" w14:textId="3D21B142" w:rsidR="006847DD" w:rsidRPr="00E62188" w:rsidRDefault="006847DD" w:rsidP="00025465">
            <w:pPr>
              <w:rPr>
                <w:rFonts w:cs="Arial"/>
                <w:color w:val="000000"/>
                <w:sz w:val="18"/>
              </w:rPr>
            </w:pPr>
            <w:r>
              <w:rPr>
                <w:rFonts w:cs="Arial"/>
                <w:bCs/>
                <w:color w:val="000000"/>
                <w:sz w:val="18"/>
              </w:rPr>
              <w:t xml:space="preserve">Mix of studio/1bed, 2 bed and 3 bed units </w:t>
            </w:r>
          </w:p>
        </w:tc>
        <w:tc>
          <w:tcPr>
            <w:tcW w:w="1134" w:type="dxa"/>
            <w:vAlign w:val="center"/>
          </w:tcPr>
          <w:p w14:paraId="2FBD3D8A" w14:textId="77777777" w:rsidR="006847DD" w:rsidRDefault="006847DD" w:rsidP="00025465">
            <w:pPr>
              <w:rPr>
                <w:rFonts w:cs="Arial"/>
                <w:color w:val="000000"/>
                <w:sz w:val="18"/>
                <w:szCs w:val="18"/>
              </w:rPr>
            </w:pPr>
            <w:r w:rsidRPr="00E62188">
              <w:rPr>
                <w:rFonts w:cs="Arial"/>
                <w:color w:val="000000"/>
                <w:sz w:val="18"/>
                <w:szCs w:val="18"/>
              </w:rPr>
              <w:t>YES</w:t>
            </w:r>
          </w:p>
          <w:p w14:paraId="547D94C1" w14:textId="21565CAE" w:rsidR="00485A3F" w:rsidRPr="00E62188" w:rsidRDefault="00485A3F" w:rsidP="00025465">
            <w:pPr>
              <w:rPr>
                <w:rFonts w:cs="Arial"/>
                <w:color w:val="000000"/>
                <w:sz w:val="18"/>
                <w:szCs w:val="18"/>
              </w:rPr>
            </w:pPr>
            <w:r>
              <w:rPr>
                <w:rFonts w:cs="Arial"/>
                <w:color w:val="000000"/>
                <w:sz w:val="18"/>
                <w:szCs w:val="18"/>
              </w:rPr>
              <w:t>NO</w:t>
            </w:r>
          </w:p>
        </w:tc>
      </w:tr>
      <w:tr w:rsidR="006847DD" w:rsidRPr="00E62188" w14:paraId="55AE98A0" w14:textId="77777777" w:rsidTr="0060213C">
        <w:trPr>
          <w:trHeight w:val="500"/>
        </w:trPr>
        <w:tc>
          <w:tcPr>
            <w:tcW w:w="3148" w:type="dxa"/>
            <w:vAlign w:val="center"/>
          </w:tcPr>
          <w:p w14:paraId="62A36905" w14:textId="2C13F1F5" w:rsidR="006847DD" w:rsidRPr="009B00BF" w:rsidRDefault="009B00BF" w:rsidP="00025465">
            <w:pPr>
              <w:rPr>
                <w:rFonts w:cs="Arial"/>
                <w:bCs/>
                <w:iCs/>
                <w:color w:val="000000"/>
                <w:sz w:val="18"/>
                <w:szCs w:val="18"/>
              </w:rPr>
            </w:pPr>
            <w:r w:rsidRPr="009B00BF">
              <w:rPr>
                <w:rFonts w:cs="Arial"/>
                <w:bCs/>
                <w:iCs/>
                <w:color w:val="000000"/>
                <w:sz w:val="18"/>
                <w:szCs w:val="18"/>
              </w:rPr>
              <w:t xml:space="preserve">Amenity </w:t>
            </w:r>
          </w:p>
        </w:tc>
        <w:tc>
          <w:tcPr>
            <w:tcW w:w="1701" w:type="dxa"/>
            <w:vAlign w:val="center"/>
          </w:tcPr>
          <w:p w14:paraId="3200D5CF" w14:textId="006D4857" w:rsidR="006847DD" w:rsidRPr="00E62188" w:rsidRDefault="00485A3F" w:rsidP="00025465">
            <w:pPr>
              <w:rPr>
                <w:rFonts w:eastAsiaTheme="minorEastAsia" w:cs="Arial"/>
                <w:iCs/>
                <w:sz w:val="18"/>
                <w:szCs w:val="18"/>
                <w:lang w:val="en-AU" w:eastAsia="zh-CN"/>
              </w:rPr>
            </w:pPr>
            <w:r>
              <w:rPr>
                <w:rFonts w:eastAsiaTheme="minorEastAsia" w:cs="Arial"/>
                <w:iCs/>
                <w:sz w:val="18"/>
                <w:szCs w:val="18"/>
                <w:lang w:val="en-AU" w:eastAsia="zh-CN"/>
              </w:rPr>
              <w:t>Acceptable with regard to SEPP and ADG</w:t>
            </w:r>
          </w:p>
        </w:tc>
        <w:tc>
          <w:tcPr>
            <w:tcW w:w="3402" w:type="dxa"/>
            <w:vAlign w:val="center"/>
          </w:tcPr>
          <w:p w14:paraId="64B90389" w14:textId="37668924" w:rsidR="006847DD" w:rsidRPr="00E62188" w:rsidRDefault="009B00BF" w:rsidP="00025465">
            <w:pPr>
              <w:rPr>
                <w:rFonts w:cs="Arial"/>
                <w:b/>
                <w:sz w:val="18"/>
                <w:lang w:val="en-AU"/>
              </w:rPr>
            </w:pPr>
            <w:r>
              <w:rPr>
                <w:rFonts w:cs="Arial"/>
                <w:sz w:val="18"/>
                <w:lang w:val="en-AU"/>
              </w:rPr>
              <w:t xml:space="preserve">Compliance with Housing SEPP and Apartment Design Guide </w:t>
            </w:r>
          </w:p>
        </w:tc>
        <w:tc>
          <w:tcPr>
            <w:tcW w:w="1134" w:type="dxa"/>
            <w:vAlign w:val="center"/>
          </w:tcPr>
          <w:p w14:paraId="28C982E0" w14:textId="77777777" w:rsidR="006847DD" w:rsidRPr="00E62188" w:rsidRDefault="006847DD" w:rsidP="00025465">
            <w:pPr>
              <w:rPr>
                <w:rFonts w:cs="Arial"/>
                <w:color w:val="000000"/>
                <w:sz w:val="18"/>
                <w:szCs w:val="18"/>
              </w:rPr>
            </w:pPr>
            <w:r>
              <w:rPr>
                <w:rFonts w:cs="Arial"/>
                <w:color w:val="000000"/>
                <w:sz w:val="18"/>
                <w:szCs w:val="18"/>
              </w:rPr>
              <w:t>YES</w:t>
            </w:r>
          </w:p>
        </w:tc>
      </w:tr>
    </w:tbl>
    <w:p w14:paraId="372435A3" w14:textId="77777777" w:rsidR="006847DD" w:rsidRDefault="006847DD" w:rsidP="00025465">
      <w:pPr>
        <w:rPr>
          <w:rFonts w:cs="Arial"/>
          <w:lang w:eastAsia="en-AU"/>
        </w:rPr>
      </w:pPr>
    </w:p>
    <w:p w14:paraId="18BA6701" w14:textId="77777777" w:rsidR="00770612" w:rsidRDefault="00770612" w:rsidP="00770612">
      <w:pPr>
        <w:rPr>
          <w:noProof/>
        </w:rPr>
      </w:pPr>
      <w:r>
        <w:rPr>
          <w:noProof/>
        </w:rPr>
        <w:t>The proposal is consistent with the objectives and controls within the DCP as follows:</w:t>
      </w:r>
    </w:p>
    <w:p w14:paraId="2731B9C8" w14:textId="2E8896D0" w:rsidR="00770612" w:rsidRDefault="00770612" w:rsidP="00770612">
      <w:pPr>
        <w:pStyle w:val="ListParagraph"/>
        <w:numPr>
          <w:ilvl w:val="0"/>
          <w:numId w:val="60"/>
        </w:numPr>
        <w:rPr>
          <w:rFonts w:cs="Arial"/>
          <w:lang w:eastAsia="en-AU"/>
        </w:rPr>
      </w:pPr>
      <w:r>
        <w:rPr>
          <w:rFonts w:cs="Arial"/>
          <w:lang w:eastAsia="en-AU"/>
        </w:rPr>
        <w:t>The proposal provides a mix of residential and retail land uses that is appropriate within the Rose Bay South centre.</w:t>
      </w:r>
    </w:p>
    <w:p w14:paraId="48BD872A" w14:textId="136F3115" w:rsidR="00770612" w:rsidRDefault="00770612" w:rsidP="00770612">
      <w:pPr>
        <w:pStyle w:val="ListParagraph"/>
        <w:numPr>
          <w:ilvl w:val="0"/>
          <w:numId w:val="60"/>
        </w:numPr>
        <w:rPr>
          <w:rFonts w:cs="Arial"/>
          <w:lang w:eastAsia="en-AU"/>
        </w:rPr>
      </w:pPr>
      <w:r>
        <w:rPr>
          <w:rFonts w:cs="Arial"/>
          <w:lang w:eastAsia="en-AU"/>
        </w:rPr>
        <w:t>The proposed supermarket will meet the needs of the local community.</w:t>
      </w:r>
    </w:p>
    <w:p w14:paraId="363D808C" w14:textId="19C33208" w:rsidR="00770612" w:rsidRDefault="00770612" w:rsidP="00770612">
      <w:pPr>
        <w:pStyle w:val="ListParagraph"/>
        <w:numPr>
          <w:ilvl w:val="0"/>
          <w:numId w:val="60"/>
        </w:numPr>
        <w:rPr>
          <w:rFonts w:cs="Arial"/>
          <w:lang w:eastAsia="en-AU"/>
        </w:rPr>
      </w:pPr>
      <w:r>
        <w:rPr>
          <w:rFonts w:cs="Arial"/>
          <w:lang w:eastAsia="en-AU"/>
        </w:rPr>
        <w:t xml:space="preserve">The proposal complies with GFA for retail uses. </w:t>
      </w:r>
    </w:p>
    <w:p w14:paraId="552C1F52" w14:textId="6E2294BA" w:rsidR="00770612" w:rsidRDefault="00770612" w:rsidP="00770612">
      <w:pPr>
        <w:pStyle w:val="ListParagraph"/>
        <w:numPr>
          <w:ilvl w:val="0"/>
          <w:numId w:val="60"/>
        </w:numPr>
        <w:rPr>
          <w:rFonts w:cs="Arial"/>
          <w:lang w:eastAsia="en-AU"/>
        </w:rPr>
      </w:pPr>
      <w:r>
        <w:rPr>
          <w:rFonts w:cs="Arial"/>
          <w:lang w:eastAsia="en-AU"/>
        </w:rPr>
        <w:t xml:space="preserve">The Urban Design Officer is satisfied that the proposal achieves a </w:t>
      </w:r>
      <w:r w:rsidR="009C39FC">
        <w:rPr>
          <w:rFonts w:cs="Arial"/>
          <w:lang w:eastAsia="en-AU"/>
        </w:rPr>
        <w:t>good level of residential amenity and is acceptable with regard to the Housing SEPP and the ADG.</w:t>
      </w:r>
    </w:p>
    <w:p w14:paraId="2CE49BAD" w14:textId="0DC6C580" w:rsidR="009B00BF" w:rsidRDefault="00770612" w:rsidP="00770612">
      <w:pPr>
        <w:pStyle w:val="ListParagraph"/>
        <w:numPr>
          <w:ilvl w:val="0"/>
          <w:numId w:val="60"/>
        </w:numPr>
        <w:rPr>
          <w:rFonts w:cs="Arial"/>
          <w:lang w:eastAsia="en-AU"/>
        </w:rPr>
      </w:pPr>
      <w:r>
        <w:rPr>
          <w:rFonts w:cs="Arial"/>
          <w:lang w:eastAsia="en-AU"/>
        </w:rPr>
        <w:t>The only non-compliance relates to apartment mix as t</w:t>
      </w:r>
      <w:r w:rsidR="00507131">
        <w:rPr>
          <w:rFonts w:cs="Arial"/>
          <w:lang w:eastAsia="en-AU"/>
        </w:rPr>
        <w:t>he proposal does not provide any studio or 1 bedroom apartments</w:t>
      </w:r>
      <w:r>
        <w:rPr>
          <w:rFonts w:cs="Arial"/>
          <w:lang w:eastAsia="en-AU"/>
        </w:rPr>
        <w:t>. H</w:t>
      </w:r>
      <w:r w:rsidR="00507131">
        <w:rPr>
          <w:rFonts w:cs="Arial"/>
          <w:lang w:eastAsia="en-AU"/>
        </w:rPr>
        <w:t>owever the provision of 2,</w:t>
      </w:r>
      <w:r w:rsidR="003751EF">
        <w:rPr>
          <w:rFonts w:cs="Arial"/>
          <w:lang w:eastAsia="en-AU"/>
        </w:rPr>
        <w:t xml:space="preserve"> </w:t>
      </w:r>
      <w:r w:rsidR="00507131">
        <w:rPr>
          <w:rFonts w:cs="Arial"/>
          <w:lang w:eastAsia="en-AU"/>
        </w:rPr>
        <w:t xml:space="preserve">3 and 4 bedroom units is considered to provide an appropriate mix of dwelling types.  </w:t>
      </w:r>
    </w:p>
    <w:p w14:paraId="4BFB5F8C" w14:textId="77777777" w:rsidR="00507131" w:rsidRDefault="00507131" w:rsidP="00025465">
      <w:pPr>
        <w:rPr>
          <w:rFonts w:cs="Arial"/>
          <w:lang w:eastAsia="en-AU"/>
        </w:rPr>
      </w:pPr>
    </w:p>
    <w:p w14:paraId="0D667A2C" w14:textId="38AA6AF5" w:rsidR="009B00BF" w:rsidRPr="00025465" w:rsidRDefault="009B00BF" w:rsidP="00025465">
      <w:pPr>
        <w:rPr>
          <w:rFonts w:cs="Arial"/>
          <w:b/>
          <w:bCs/>
          <w:lang w:eastAsia="en-AU"/>
        </w:rPr>
      </w:pPr>
      <w:r w:rsidRPr="00025465">
        <w:rPr>
          <w:rFonts w:cs="Arial"/>
          <w:b/>
          <w:bCs/>
          <w:lang w:eastAsia="en-AU"/>
        </w:rPr>
        <w:t>G8.2.4 Ground Level Active Frontage</w:t>
      </w:r>
    </w:p>
    <w:p w14:paraId="381A029F" w14:textId="77777777" w:rsidR="009B00BF" w:rsidRDefault="009B00BF" w:rsidP="00025465">
      <w:pPr>
        <w:rPr>
          <w:rFonts w:cs="Arial"/>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701"/>
        <w:gridCol w:w="3402"/>
        <w:gridCol w:w="1134"/>
      </w:tblGrid>
      <w:tr w:rsidR="009B00BF" w:rsidRPr="007B3604" w14:paraId="33178C67" w14:textId="77777777" w:rsidTr="0060213C">
        <w:trPr>
          <w:trHeight w:val="67"/>
          <w:tblHeader/>
        </w:trPr>
        <w:tc>
          <w:tcPr>
            <w:tcW w:w="3148" w:type="dxa"/>
            <w:shd w:val="clear" w:color="auto" w:fill="E0E0E0"/>
            <w:vAlign w:val="center"/>
          </w:tcPr>
          <w:p w14:paraId="1C3A8088" w14:textId="77777777" w:rsidR="009B00BF" w:rsidRPr="007B3604" w:rsidRDefault="009B00BF" w:rsidP="00025465">
            <w:pPr>
              <w:rPr>
                <w:b/>
                <w:color w:val="000000"/>
                <w:sz w:val="20"/>
              </w:rPr>
            </w:pPr>
            <w:r w:rsidRPr="007B3604">
              <w:rPr>
                <w:b/>
                <w:color w:val="000000"/>
                <w:sz w:val="20"/>
              </w:rPr>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1701" w:type="dxa"/>
            <w:shd w:val="clear" w:color="auto" w:fill="E0E0E0"/>
            <w:vAlign w:val="center"/>
          </w:tcPr>
          <w:p w14:paraId="0B61AFA3" w14:textId="77777777" w:rsidR="009B00BF" w:rsidRPr="007B3604" w:rsidRDefault="009B00BF" w:rsidP="00025465">
            <w:pPr>
              <w:rPr>
                <w:b/>
                <w:color w:val="000000"/>
                <w:sz w:val="20"/>
              </w:rPr>
            </w:pPr>
            <w:r w:rsidRPr="007B3604">
              <w:rPr>
                <w:b/>
                <w:color w:val="000000"/>
                <w:sz w:val="20"/>
              </w:rPr>
              <w:t>Proposed</w:t>
            </w:r>
          </w:p>
        </w:tc>
        <w:tc>
          <w:tcPr>
            <w:tcW w:w="3402" w:type="dxa"/>
            <w:shd w:val="clear" w:color="auto" w:fill="E0E0E0"/>
            <w:vAlign w:val="center"/>
          </w:tcPr>
          <w:p w14:paraId="3D9BA59B" w14:textId="77777777" w:rsidR="009B00BF" w:rsidRPr="007B3604" w:rsidRDefault="009B00BF" w:rsidP="00025465">
            <w:pPr>
              <w:rPr>
                <w:b/>
                <w:color w:val="000000"/>
                <w:sz w:val="20"/>
              </w:rPr>
            </w:pPr>
            <w:r w:rsidRPr="007B3604">
              <w:rPr>
                <w:b/>
                <w:color w:val="000000"/>
                <w:sz w:val="20"/>
              </w:rPr>
              <w:t>Control</w:t>
            </w:r>
          </w:p>
        </w:tc>
        <w:tc>
          <w:tcPr>
            <w:tcW w:w="1134" w:type="dxa"/>
            <w:shd w:val="clear" w:color="auto" w:fill="E0E0E0"/>
            <w:vAlign w:val="center"/>
          </w:tcPr>
          <w:p w14:paraId="172CF74A" w14:textId="77777777" w:rsidR="009B00BF" w:rsidRPr="007B3604" w:rsidRDefault="009B00BF" w:rsidP="00025465">
            <w:pPr>
              <w:rPr>
                <w:b/>
                <w:color w:val="000000"/>
                <w:sz w:val="20"/>
              </w:rPr>
            </w:pPr>
            <w:r w:rsidRPr="007B3604">
              <w:rPr>
                <w:b/>
                <w:color w:val="000000"/>
                <w:sz w:val="20"/>
              </w:rPr>
              <w:t>Complies</w:t>
            </w:r>
          </w:p>
        </w:tc>
      </w:tr>
      <w:tr w:rsidR="009B00BF" w:rsidRPr="00E62188" w14:paraId="06268C63" w14:textId="77777777" w:rsidTr="0060213C">
        <w:trPr>
          <w:trHeight w:val="500"/>
        </w:trPr>
        <w:tc>
          <w:tcPr>
            <w:tcW w:w="3148" w:type="dxa"/>
            <w:vAlign w:val="center"/>
          </w:tcPr>
          <w:p w14:paraId="29721FF0" w14:textId="2F0001F8" w:rsidR="009B00BF" w:rsidRPr="00E62188" w:rsidRDefault="009B00BF" w:rsidP="00025465">
            <w:pPr>
              <w:rPr>
                <w:rFonts w:cs="Arial"/>
                <w:color w:val="000000"/>
                <w:sz w:val="18"/>
                <w:szCs w:val="18"/>
              </w:rPr>
            </w:pPr>
            <w:r>
              <w:rPr>
                <w:rFonts w:cs="Arial"/>
                <w:color w:val="000000"/>
                <w:sz w:val="18"/>
                <w:szCs w:val="18"/>
              </w:rPr>
              <w:t>Retail uses</w:t>
            </w:r>
          </w:p>
        </w:tc>
        <w:tc>
          <w:tcPr>
            <w:tcW w:w="1701" w:type="dxa"/>
            <w:vAlign w:val="center"/>
          </w:tcPr>
          <w:p w14:paraId="1A400FD5" w14:textId="7DCF93CA" w:rsidR="009B00BF" w:rsidRPr="00E62188" w:rsidRDefault="00507131" w:rsidP="00025465">
            <w:pPr>
              <w:rPr>
                <w:rFonts w:cs="Arial"/>
                <w:color w:val="000000"/>
                <w:sz w:val="18"/>
                <w:szCs w:val="18"/>
              </w:rPr>
            </w:pPr>
            <w:r>
              <w:rPr>
                <w:rFonts w:cs="Arial"/>
                <w:color w:val="000000"/>
                <w:sz w:val="18"/>
                <w:szCs w:val="18"/>
              </w:rPr>
              <w:t>Ground and part of first floor level</w:t>
            </w:r>
          </w:p>
        </w:tc>
        <w:tc>
          <w:tcPr>
            <w:tcW w:w="3402" w:type="dxa"/>
            <w:vAlign w:val="center"/>
          </w:tcPr>
          <w:p w14:paraId="26AC2975" w14:textId="7B552278" w:rsidR="009B00BF" w:rsidRPr="00E62188" w:rsidRDefault="009B00BF" w:rsidP="00025465">
            <w:pPr>
              <w:rPr>
                <w:rFonts w:cs="Arial"/>
                <w:color w:val="000000"/>
                <w:sz w:val="18"/>
                <w:szCs w:val="18"/>
              </w:rPr>
            </w:pPr>
            <w:r>
              <w:rPr>
                <w:rFonts w:cs="Arial"/>
                <w:color w:val="000000"/>
                <w:sz w:val="18"/>
                <w:szCs w:val="18"/>
              </w:rPr>
              <w:t>Ground level to OSH Rd and Albemarle Ave</w:t>
            </w:r>
          </w:p>
        </w:tc>
        <w:tc>
          <w:tcPr>
            <w:tcW w:w="1134" w:type="dxa"/>
            <w:vAlign w:val="center"/>
          </w:tcPr>
          <w:p w14:paraId="35BF477E" w14:textId="77777777" w:rsidR="009B00BF" w:rsidRPr="00E62188" w:rsidRDefault="009B00BF" w:rsidP="00025465">
            <w:pPr>
              <w:rPr>
                <w:rFonts w:cs="Arial"/>
                <w:color w:val="000000"/>
                <w:sz w:val="18"/>
                <w:szCs w:val="18"/>
              </w:rPr>
            </w:pPr>
            <w:r w:rsidRPr="00E62188">
              <w:rPr>
                <w:rFonts w:cs="Arial"/>
                <w:color w:val="000000"/>
                <w:sz w:val="18"/>
                <w:szCs w:val="18"/>
              </w:rPr>
              <w:t>YES</w:t>
            </w:r>
          </w:p>
        </w:tc>
      </w:tr>
      <w:tr w:rsidR="009B00BF" w:rsidRPr="00E62188" w14:paraId="23C4898C" w14:textId="77777777" w:rsidTr="0060213C">
        <w:trPr>
          <w:trHeight w:val="500"/>
        </w:trPr>
        <w:tc>
          <w:tcPr>
            <w:tcW w:w="3148" w:type="dxa"/>
            <w:vAlign w:val="center"/>
          </w:tcPr>
          <w:p w14:paraId="0FE45CC1" w14:textId="31F8B6A5" w:rsidR="009B00BF" w:rsidRPr="00E62188" w:rsidRDefault="009B00BF" w:rsidP="00025465">
            <w:pPr>
              <w:rPr>
                <w:rFonts w:cs="Arial"/>
                <w:color w:val="000000"/>
                <w:sz w:val="18"/>
                <w:szCs w:val="18"/>
              </w:rPr>
            </w:pPr>
            <w:r>
              <w:rPr>
                <w:rFonts w:cs="Arial"/>
                <w:color w:val="000000"/>
                <w:sz w:val="18"/>
                <w:szCs w:val="18"/>
              </w:rPr>
              <w:t xml:space="preserve">Active frontages </w:t>
            </w:r>
          </w:p>
        </w:tc>
        <w:tc>
          <w:tcPr>
            <w:tcW w:w="1701" w:type="dxa"/>
            <w:vAlign w:val="center"/>
          </w:tcPr>
          <w:p w14:paraId="7AFB80F8" w14:textId="77777777" w:rsidR="00507131" w:rsidRPr="00C60F3D" w:rsidRDefault="00507131" w:rsidP="00507131">
            <w:pPr>
              <w:rPr>
                <w:rFonts w:cs="Arial"/>
                <w:b/>
                <w:bCs/>
                <w:color w:val="000000"/>
                <w:sz w:val="18"/>
              </w:rPr>
            </w:pPr>
            <w:r w:rsidRPr="00C60F3D">
              <w:rPr>
                <w:rFonts w:cs="Arial"/>
                <w:bCs/>
                <w:color w:val="000000"/>
                <w:sz w:val="18"/>
              </w:rPr>
              <w:t>Residential entry on Albemarle</w:t>
            </w:r>
          </w:p>
          <w:p w14:paraId="1D8FB311" w14:textId="77777777" w:rsidR="00507131" w:rsidRDefault="00507131" w:rsidP="00507131">
            <w:pPr>
              <w:rPr>
                <w:rFonts w:cs="Arial"/>
                <w:iCs/>
                <w:sz w:val="18"/>
                <w:lang w:val="en-AU"/>
              </w:rPr>
            </w:pPr>
            <w:r>
              <w:rPr>
                <w:rFonts w:cs="Arial"/>
                <w:bCs/>
                <w:color w:val="000000"/>
                <w:sz w:val="18"/>
              </w:rPr>
              <w:t xml:space="preserve">retail </w:t>
            </w:r>
            <w:r w:rsidRPr="00C60F3D">
              <w:rPr>
                <w:rFonts w:cs="Arial"/>
                <w:bCs/>
                <w:color w:val="000000"/>
                <w:sz w:val="18"/>
              </w:rPr>
              <w:t>entry on</w:t>
            </w:r>
            <w:r w:rsidRPr="00C60F3D">
              <w:rPr>
                <w:rFonts w:cs="Arial"/>
                <w:sz w:val="18"/>
                <w:highlight w:val="yellow"/>
                <w:lang w:val="en-AU"/>
              </w:rPr>
              <w:t xml:space="preserve"> </w:t>
            </w:r>
            <w:r>
              <w:rPr>
                <w:rFonts w:cs="Arial"/>
                <w:sz w:val="18"/>
                <w:lang w:val="en-AU"/>
              </w:rPr>
              <w:t>OSH Rd</w:t>
            </w:r>
          </w:p>
          <w:p w14:paraId="46C700B9" w14:textId="77777777" w:rsidR="009B00BF" w:rsidRPr="00E62188" w:rsidRDefault="009B00BF" w:rsidP="00025465">
            <w:pPr>
              <w:rPr>
                <w:rFonts w:cs="Arial"/>
                <w:color w:val="000000"/>
                <w:sz w:val="18"/>
                <w:szCs w:val="18"/>
              </w:rPr>
            </w:pPr>
          </w:p>
        </w:tc>
        <w:tc>
          <w:tcPr>
            <w:tcW w:w="3402" w:type="dxa"/>
            <w:vAlign w:val="center"/>
          </w:tcPr>
          <w:p w14:paraId="7E722748" w14:textId="22125DD9" w:rsidR="009B00BF" w:rsidRPr="009B00BF" w:rsidRDefault="009B00BF" w:rsidP="00025465">
            <w:pPr>
              <w:rPr>
                <w:rFonts w:cs="Arial"/>
                <w:b/>
                <w:bCs/>
                <w:color w:val="000000"/>
                <w:sz w:val="18"/>
              </w:rPr>
            </w:pPr>
            <w:r w:rsidRPr="009B00BF">
              <w:rPr>
                <w:rFonts w:cs="Arial"/>
                <w:bCs/>
                <w:color w:val="000000"/>
                <w:sz w:val="18"/>
              </w:rPr>
              <w:t>Shopfront and building entries to OSH Rd and Albemarle Ave</w:t>
            </w:r>
          </w:p>
        </w:tc>
        <w:tc>
          <w:tcPr>
            <w:tcW w:w="1134" w:type="dxa"/>
            <w:vAlign w:val="center"/>
          </w:tcPr>
          <w:p w14:paraId="7C5A0025" w14:textId="77777777" w:rsidR="009B00BF" w:rsidRPr="00E62188" w:rsidRDefault="009B00BF" w:rsidP="00025465">
            <w:pPr>
              <w:rPr>
                <w:rFonts w:cs="Arial"/>
                <w:color w:val="000000"/>
                <w:sz w:val="18"/>
                <w:szCs w:val="18"/>
              </w:rPr>
            </w:pPr>
            <w:r w:rsidRPr="00E62188">
              <w:rPr>
                <w:rFonts w:cs="Arial"/>
                <w:color w:val="000000"/>
                <w:sz w:val="18"/>
                <w:szCs w:val="18"/>
              </w:rPr>
              <w:t>YES</w:t>
            </w:r>
          </w:p>
        </w:tc>
      </w:tr>
      <w:tr w:rsidR="009B00BF" w:rsidRPr="00E62188" w14:paraId="3B75EEBF" w14:textId="77777777" w:rsidTr="0060213C">
        <w:trPr>
          <w:trHeight w:val="500"/>
        </w:trPr>
        <w:tc>
          <w:tcPr>
            <w:tcW w:w="3148" w:type="dxa"/>
            <w:vAlign w:val="center"/>
          </w:tcPr>
          <w:p w14:paraId="45DD8E4F" w14:textId="362B2518" w:rsidR="009B00BF" w:rsidRPr="009B00BF" w:rsidRDefault="00C60F3D" w:rsidP="00025465">
            <w:pPr>
              <w:rPr>
                <w:rFonts w:cs="Arial"/>
                <w:bCs/>
                <w:iCs/>
                <w:color w:val="000000"/>
                <w:sz w:val="18"/>
                <w:szCs w:val="18"/>
              </w:rPr>
            </w:pPr>
            <w:r>
              <w:rPr>
                <w:rFonts w:cs="Arial"/>
                <w:bCs/>
                <w:iCs/>
                <w:color w:val="000000"/>
                <w:sz w:val="18"/>
                <w:szCs w:val="18"/>
              </w:rPr>
              <w:t xml:space="preserve">Entrances </w:t>
            </w:r>
          </w:p>
        </w:tc>
        <w:tc>
          <w:tcPr>
            <w:tcW w:w="1701" w:type="dxa"/>
            <w:vAlign w:val="center"/>
          </w:tcPr>
          <w:p w14:paraId="0C3F6E42" w14:textId="759A461D" w:rsidR="009B00BF" w:rsidRPr="00C60F3D" w:rsidRDefault="00C60F3D" w:rsidP="00025465">
            <w:pPr>
              <w:rPr>
                <w:rFonts w:cs="Arial"/>
                <w:b/>
                <w:bCs/>
                <w:color w:val="000000"/>
                <w:sz w:val="18"/>
              </w:rPr>
            </w:pPr>
            <w:r w:rsidRPr="00C60F3D">
              <w:rPr>
                <w:rFonts w:cs="Arial"/>
                <w:bCs/>
                <w:color w:val="000000"/>
                <w:sz w:val="18"/>
              </w:rPr>
              <w:t>Residential entry on Albemarle</w:t>
            </w:r>
          </w:p>
          <w:p w14:paraId="76CE5DD0" w14:textId="17BAE959" w:rsidR="00C60F3D" w:rsidRDefault="00507131" w:rsidP="00025465">
            <w:pPr>
              <w:rPr>
                <w:rFonts w:cs="Arial"/>
                <w:iCs/>
                <w:sz w:val="18"/>
                <w:lang w:val="en-AU"/>
              </w:rPr>
            </w:pPr>
            <w:r>
              <w:rPr>
                <w:rFonts w:cs="Arial"/>
                <w:bCs/>
                <w:color w:val="000000"/>
                <w:sz w:val="18"/>
              </w:rPr>
              <w:t xml:space="preserve">retail </w:t>
            </w:r>
            <w:r w:rsidR="00C60F3D" w:rsidRPr="00C60F3D">
              <w:rPr>
                <w:rFonts w:cs="Arial"/>
                <w:bCs/>
                <w:color w:val="000000"/>
                <w:sz w:val="18"/>
              </w:rPr>
              <w:t>entry on</w:t>
            </w:r>
            <w:r w:rsidR="00C60F3D" w:rsidRPr="00C60F3D">
              <w:rPr>
                <w:rFonts w:cs="Arial"/>
                <w:sz w:val="18"/>
                <w:highlight w:val="yellow"/>
                <w:lang w:val="en-AU"/>
              </w:rPr>
              <w:t xml:space="preserve"> </w:t>
            </w:r>
            <w:r>
              <w:rPr>
                <w:rFonts w:cs="Arial"/>
                <w:sz w:val="18"/>
                <w:lang w:val="en-AU"/>
              </w:rPr>
              <w:t>OSH Rd</w:t>
            </w:r>
          </w:p>
          <w:p w14:paraId="5FA94D5B" w14:textId="61401A1C" w:rsidR="00C60F3D" w:rsidRPr="00E62188" w:rsidRDefault="00C60F3D" w:rsidP="00025465">
            <w:pPr>
              <w:rPr>
                <w:rFonts w:eastAsiaTheme="minorEastAsia" w:cs="Arial"/>
                <w:iCs/>
                <w:sz w:val="18"/>
                <w:szCs w:val="18"/>
                <w:lang w:val="en-AU" w:eastAsia="zh-CN"/>
              </w:rPr>
            </w:pPr>
          </w:p>
        </w:tc>
        <w:tc>
          <w:tcPr>
            <w:tcW w:w="3402" w:type="dxa"/>
            <w:vAlign w:val="center"/>
          </w:tcPr>
          <w:p w14:paraId="7D098208" w14:textId="03E985C2" w:rsidR="009B00BF" w:rsidRPr="00E62188" w:rsidRDefault="00C60F3D" w:rsidP="00025465">
            <w:pPr>
              <w:rPr>
                <w:rFonts w:cs="Arial"/>
                <w:b/>
                <w:sz w:val="18"/>
                <w:lang w:val="en-AU"/>
              </w:rPr>
            </w:pPr>
            <w:r>
              <w:rPr>
                <w:rFonts w:cs="Arial"/>
                <w:sz w:val="18"/>
                <w:lang w:val="en-AU"/>
              </w:rPr>
              <w:t>Separate entrances for residential and commercial uses</w:t>
            </w:r>
          </w:p>
        </w:tc>
        <w:tc>
          <w:tcPr>
            <w:tcW w:w="1134" w:type="dxa"/>
            <w:vAlign w:val="center"/>
          </w:tcPr>
          <w:p w14:paraId="70CE7546" w14:textId="77777777" w:rsidR="009B00BF" w:rsidRPr="00E62188" w:rsidRDefault="009B00BF" w:rsidP="00025465">
            <w:pPr>
              <w:rPr>
                <w:rFonts w:cs="Arial"/>
                <w:color w:val="000000"/>
                <w:sz w:val="18"/>
                <w:szCs w:val="18"/>
              </w:rPr>
            </w:pPr>
            <w:r>
              <w:rPr>
                <w:rFonts w:cs="Arial"/>
                <w:color w:val="000000"/>
                <w:sz w:val="18"/>
                <w:szCs w:val="18"/>
              </w:rPr>
              <w:t>YES</w:t>
            </w:r>
          </w:p>
        </w:tc>
      </w:tr>
      <w:tr w:rsidR="00C60F3D" w:rsidRPr="00E62188" w14:paraId="5BC8BB13" w14:textId="77777777" w:rsidTr="0060213C">
        <w:trPr>
          <w:trHeight w:val="500"/>
        </w:trPr>
        <w:tc>
          <w:tcPr>
            <w:tcW w:w="3148" w:type="dxa"/>
            <w:vAlign w:val="center"/>
          </w:tcPr>
          <w:p w14:paraId="08E97DB3" w14:textId="21658126" w:rsidR="00C60F3D" w:rsidRDefault="00EA6916" w:rsidP="00025465">
            <w:pPr>
              <w:rPr>
                <w:rFonts w:cs="Arial"/>
                <w:bCs/>
                <w:iCs/>
                <w:color w:val="000000"/>
                <w:sz w:val="18"/>
                <w:szCs w:val="18"/>
              </w:rPr>
            </w:pPr>
            <w:r>
              <w:rPr>
                <w:rFonts w:cs="Arial"/>
                <w:bCs/>
                <w:iCs/>
                <w:color w:val="000000"/>
                <w:sz w:val="18"/>
                <w:szCs w:val="18"/>
              </w:rPr>
              <w:t>Building facade</w:t>
            </w:r>
          </w:p>
        </w:tc>
        <w:tc>
          <w:tcPr>
            <w:tcW w:w="1701" w:type="dxa"/>
            <w:vAlign w:val="center"/>
          </w:tcPr>
          <w:p w14:paraId="0087E312" w14:textId="5ABEF5BD" w:rsidR="00C60F3D" w:rsidRPr="00507131" w:rsidRDefault="00507131" w:rsidP="00025465">
            <w:pPr>
              <w:rPr>
                <w:rFonts w:cs="Arial"/>
                <w:color w:val="000000"/>
                <w:sz w:val="18"/>
              </w:rPr>
            </w:pPr>
            <w:r w:rsidRPr="00507131">
              <w:rPr>
                <w:rFonts w:cs="Arial"/>
                <w:color w:val="000000"/>
                <w:sz w:val="18"/>
              </w:rPr>
              <w:t>Large areas of glazing to the street</w:t>
            </w:r>
          </w:p>
        </w:tc>
        <w:tc>
          <w:tcPr>
            <w:tcW w:w="3402" w:type="dxa"/>
            <w:vAlign w:val="center"/>
          </w:tcPr>
          <w:p w14:paraId="781ECF00" w14:textId="488836C8" w:rsidR="00C60F3D" w:rsidRPr="00EA6916" w:rsidRDefault="00EA6916" w:rsidP="00025465">
            <w:pPr>
              <w:rPr>
                <w:rFonts w:cs="Arial"/>
                <w:bCs/>
                <w:sz w:val="18"/>
                <w:lang w:val="en-AU"/>
              </w:rPr>
            </w:pPr>
            <w:r w:rsidRPr="00EA6916">
              <w:rPr>
                <w:rFonts w:cs="Arial"/>
                <w:bCs/>
                <w:sz w:val="18"/>
                <w:lang w:val="en-AU"/>
              </w:rPr>
              <w:t>No blank walls to the street</w:t>
            </w:r>
          </w:p>
        </w:tc>
        <w:tc>
          <w:tcPr>
            <w:tcW w:w="1134" w:type="dxa"/>
            <w:vAlign w:val="center"/>
          </w:tcPr>
          <w:p w14:paraId="50F82C4F" w14:textId="4D4B2943" w:rsidR="00C60F3D" w:rsidRDefault="00507131" w:rsidP="00025465">
            <w:pPr>
              <w:rPr>
                <w:rFonts w:cs="Arial"/>
                <w:color w:val="000000"/>
                <w:sz w:val="18"/>
                <w:szCs w:val="18"/>
              </w:rPr>
            </w:pPr>
            <w:r>
              <w:rPr>
                <w:rFonts w:cs="Arial"/>
                <w:color w:val="000000"/>
                <w:sz w:val="18"/>
                <w:szCs w:val="18"/>
              </w:rPr>
              <w:t>YES</w:t>
            </w:r>
          </w:p>
        </w:tc>
      </w:tr>
      <w:tr w:rsidR="00C60F3D" w:rsidRPr="00E62188" w14:paraId="5D8B7849" w14:textId="77777777" w:rsidTr="0060213C">
        <w:trPr>
          <w:trHeight w:val="500"/>
        </w:trPr>
        <w:tc>
          <w:tcPr>
            <w:tcW w:w="3148" w:type="dxa"/>
            <w:vAlign w:val="center"/>
          </w:tcPr>
          <w:p w14:paraId="6223BC9C" w14:textId="02A3B5C2" w:rsidR="00C60F3D" w:rsidRDefault="00C60F3D" w:rsidP="00025465">
            <w:pPr>
              <w:rPr>
                <w:rFonts w:cs="Arial"/>
                <w:bCs/>
                <w:iCs/>
                <w:color w:val="000000"/>
                <w:sz w:val="18"/>
                <w:szCs w:val="18"/>
              </w:rPr>
            </w:pPr>
            <w:r>
              <w:rPr>
                <w:rFonts w:cs="Arial"/>
                <w:bCs/>
                <w:iCs/>
                <w:color w:val="000000"/>
                <w:sz w:val="18"/>
                <w:szCs w:val="18"/>
              </w:rPr>
              <w:t xml:space="preserve">Trolleys </w:t>
            </w:r>
            <w:r w:rsidRPr="00C60F3D">
              <w:rPr>
                <w:rFonts w:cs="Arial"/>
                <w:bCs/>
                <w:iCs/>
                <w:color w:val="000000"/>
                <w:sz w:val="18"/>
                <w:szCs w:val="18"/>
              </w:rPr>
              <w:t>w</w:t>
            </w:r>
            <w:r w:rsidRPr="00C60F3D">
              <w:rPr>
                <w:rFonts w:cs="Arial"/>
                <w:bCs/>
                <w:sz w:val="18"/>
                <w:lang w:val="en-AU"/>
              </w:rPr>
              <w:t>heel locking system</w:t>
            </w:r>
          </w:p>
        </w:tc>
        <w:tc>
          <w:tcPr>
            <w:tcW w:w="1701" w:type="dxa"/>
            <w:vAlign w:val="center"/>
          </w:tcPr>
          <w:p w14:paraId="10079FB1" w14:textId="4CCAF707" w:rsidR="00C60F3D" w:rsidRPr="00D453BF" w:rsidRDefault="00507131" w:rsidP="00025465">
            <w:pPr>
              <w:rPr>
                <w:rFonts w:cs="Arial"/>
                <w:color w:val="000000"/>
                <w:sz w:val="18"/>
              </w:rPr>
            </w:pPr>
            <w:r w:rsidRPr="00D453BF">
              <w:rPr>
                <w:rFonts w:cs="Arial"/>
                <w:color w:val="000000"/>
                <w:sz w:val="18"/>
              </w:rPr>
              <w:t xml:space="preserve">Trolley locking system provided </w:t>
            </w:r>
          </w:p>
        </w:tc>
        <w:tc>
          <w:tcPr>
            <w:tcW w:w="3402" w:type="dxa"/>
            <w:vAlign w:val="center"/>
          </w:tcPr>
          <w:p w14:paraId="0F85F5D0" w14:textId="32DFA1CB" w:rsidR="00C60F3D" w:rsidRDefault="00C60F3D" w:rsidP="00025465">
            <w:pPr>
              <w:rPr>
                <w:rFonts w:cs="Arial"/>
                <w:b/>
                <w:sz w:val="18"/>
                <w:lang w:val="en-AU"/>
              </w:rPr>
            </w:pPr>
            <w:r>
              <w:rPr>
                <w:rFonts w:cs="Arial"/>
                <w:sz w:val="18"/>
                <w:lang w:val="en-AU"/>
              </w:rPr>
              <w:t xml:space="preserve">Provided at all supermarket and carpark exit points </w:t>
            </w:r>
          </w:p>
        </w:tc>
        <w:tc>
          <w:tcPr>
            <w:tcW w:w="1134" w:type="dxa"/>
            <w:vAlign w:val="center"/>
          </w:tcPr>
          <w:p w14:paraId="2133DBFF" w14:textId="35C4AE38" w:rsidR="00C60F3D" w:rsidRDefault="00507131" w:rsidP="00025465">
            <w:pPr>
              <w:rPr>
                <w:rFonts w:cs="Arial"/>
                <w:color w:val="000000"/>
                <w:sz w:val="18"/>
                <w:szCs w:val="18"/>
              </w:rPr>
            </w:pPr>
            <w:r>
              <w:rPr>
                <w:rFonts w:cs="Arial"/>
                <w:color w:val="000000"/>
                <w:sz w:val="18"/>
                <w:szCs w:val="18"/>
              </w:rPr>
              <w:t>YES</w:t>
            </w:r>
          </w:p>
        </w:tc>
      </w:tr>
    </w:tbl>
    <w:p w14:paraId="24D12A3A" w14:textId="77777777" w:rsidR="009B00BF" w:rsidRDefault="009B00BF" w:rsidP="00025465">
      <w:pPr>
        <w:rPr>
          <w:rFonts w:cs="Arial"/>
          <w:lang w:eastAsia="en-AU"/>
        </w:rPr>
      </w:pPr>
    </w:p>
    <w:p w14:paraId="2573154E" w14:textId="77777777" w:rsidR="003178D2" w:rsidRDefault="003178D2" w:rsidP="003178D2">
      <w:pPr>
        <w:rPr>
          <w:noProof/>
        </w:rPr>
      </w:pPr>
      <w:r>
        <w:rPr>
          <w:noProof/>
        </w:rPr>
        <w:t>The proposal is consistent with the objectives and controls within the DCP as follows:</w:t>
      </w:r>
    </w:p>
    <w:p w14:paraId="799C9D7A" w14:textId="69770C5E" w:rsidR="003178D2" w:rsidRDefault="00EA554D" w:rsidP="003178D2">
      <w:pPr>
        <w:pStyle w:val="ListParagraph"/>
        <w:numPr>
          <w:ilvl w:val="0"/>
          <w:numId w:val="68"/>
        </w:numPr>
        <w:rPr>
          <w:rFonts w:cs="Arial"/>
          <w:lang w:eastAsia="en-AU"/>
        </w:rPr>
      </w:pPr>
      <w:r>
        <w:rPr>
          <w:rFonts w:cs="Arial"/>
          <w:lang w:eastAsia="en-AU"/>
        </w:rPr>
        <w:t xml:space="preserve">The proposed retail use, active frontages and façade design is compatible with the desired future character of the area and responds to the site’s corner location. </w:t>
      </w:r>
    </w:p>
    <w:p w14:paraId="3626089D" w14:textId="2D3F9A83" w:rsidR="00B72093" w:rsidRPr="003178D2" w:rsidRDefault="00B72093" w:rsidP="00B72093">
      <w:pPr>
        <w:pStyle w:val="ListParagraph"/>
        <w:numPr>
          <w:ilvl w:val="0"/>
          <w:numId w:val="68"/>
        </w:numPr>
        <w:rPr>
          <w:rFonts w:cs="Arial"/>
          <w:lang w:eastAsia="en-AU"/>
        </w:rPr>
      </w:pPr>
      <w:r w:rsidRPr="003178D2">
        <w:rPr>
          <w:rFonts w:cs="Arial"/>
          <w:lang w:eastAsia="en-AU"/>
        </w:rPr>
        <w:t xml:space="preserve">The proposal provides an active frontage at street level, with a retail premises at ground floor level, retail and residential entries and glazed areas which create an appropriate interface between the building and the street. </w:t>
      </w:r>
    </w:p>
    <w:p w14:paraId="03543610" w14:textId="69F669A4" w:rsidR="00B72093" w:rsidRDefault="00B72093" w:rsidP="003178D2">
      <w:pPr>
        <w:pStyle w:val="ListParagraph"/>
        <w:numPr>
          <w:ilvl w:val="0"/>
          <w:numId w:val="68"/>
        </w:numPr>
        <w:rPr>
          <w:rFonts w:cs="Arial"/>
          <w:lang w:eastAsia="en-AU"/>
        </w:rPr>
      </w:pPr>
      <w:r>
        <w:rPr>
          <w:rFonts w:cs="Arial"/>
          <w:lang w:eastAsia="en-AU"/>
        </w:rPr>
        <w:t xml:space="preserve">The use of extensive glazing within the façade and the provision of an Old South Head Road pedestrian entrance, will improve street level activation. </w:t>
      </w:r>
      <w:r w:rsidR="00B44F64">
        <w:rPr>
          <w:rFonts w:cs="Arial"/>
          <w:lang w:eastAsia="en-AU"/>
        </w:rPr>
        <w:t xml:space="preserve"> </w:t>
      </w:r>
    </w:p>
    <w:p w14:paraId="26612E14" w14:textId="1A7170AD" w:rsidR="00B44F64" w:rsidRDefault="00B44F64" w:rsidP="003178D2">
      <w:pPr>
        <w:pStyle w:val="ListParagraph"/>
        <w:numPr>
          <w:ilvl w:val="0"/>
          <w:numId w:val="68"/>
        </w:numPr>
        <w:rPr>
          <w:rFonts w:cs="Arial"/>
          <w:lang w:eastAsia="en-AU"/>
        </w:rPr>
      </w:pPr>
      <w:r>
        <w:rPr>
          <w:rFonts w:cs="Arial"/>
          <w:lang w:eastAsia="en-AU"/>
        </w:rPr>
        <w:t>A trolley locking system will be provided</w:t>
      </w:r>
      <w:r w:rsidR="0022406D">
        <w:rPr>
          <w:rFonts w:cs="Arial"/>
          <w:lang w:eastAsia="en-AU"/>
        </w:rPr>
        <w:t xml:space="preserve"> in order to keep trolleys within the site</w:t>
      </w:r>
      <w:r>
        <w:rPr>
          <w:rFonts w:cs="Arial"/>
          <w:lang w:eastAsia="en-AU"/>
        </w:rPr>
        <w:t xml:space="preserve">, subject to conditions. </w:t>
      </w:r>
    </w:p>
    <w:p w14:paraId="564C8778" w14:textId="77777777" w:rsidR="00507131" w:rsidRDefault="00507131" w:rsidP="00025465">
      <w:pPr>
        <w:rPr>
          <w:rFonts w:cs="Arial"/>
          <w:lang w:eastAsia="en-AU"/>
        </w:rPr>
      </w:pPr>
    </w:p>
    <w:p w14:paraId="31C9990D" w14:textId="093755F4" w:rsidR="009B00BF" w:rsidRDefault="00EA6916" w:rsidP="00025465">
      <w:pPr>
        <w:rPr>
          <w:rFonts w:cs="Arial"/>
          <w:b/>
          <w:bCs/>
          <w:lang w:eastAsia="en-AU"/>
        </w:rPr>
      </w:pPr>
      <w:r w:rsidRPr="00EA6916">
        <w:rPr>
          <w:rFonts w:cs="Arial"/>
          <w:b/>
          <w:bCs/>
          <w:lang w:eastAsia="en-AU"/>
        </w:rPr>
        <w:t>G8.2.5 Separation zone and landscaping</w:t>
      </w:r>
    </w:p>
    <w:p w14:paraId="0C0B39C8" w14:textId="77777777" w:rsidR="00EA6916" w:rsidRDefault="00EA6916" w:rsidP="00025465">
      <w:pPr>
        <w:rPr>
          <w:rFonts w:cs="Arial"/>
          <w:b/>
          <w:bCs/>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701"/>
        <w:gridCol w:w="3402"/>
        <w:gridCol w:w="1134"/>
      </w:tblGrid>
      <w:tr w:rsidR="00DB6123" w:rsidRPr="007B3604" w14:paraId="5B957589" w14:textId="77777777" w:rsidTr="00AA20E6">
        <w:trPr>
          <w:trHeight w:val="67"/>
          <w:tblHeader/>
        </w:trPr>
        <w:tc>
          <w:tcPr>
            <w:tcW w:w="3148" w:type="dxa"/>
            <w:shd w:val="clear" w:color="auto" w:fill="E0E0E0"/>
            <w:vAlign w:val="center"/>
          </w:tcPr>
          <w:p w14:paraId="5F31098D" w14:textId="77777777" w:rsidR="00DB6123" w:rsidRPr="007B3604" w:rsidRDefault="00DB6123" w:rsidP="00AA20E6">
            <w:pPr>
              <w:rPr>
                <w:b/>
                <w:color w:val="000000"/>
                <w:sz w:val="20"/>
              </w:rPr>
            </w:pPr>
            <w:r w:rsidRPr="007B3604">
              <w:rPr>
                <w:b/>
                <w:color w:val="000000"/>
                <w:sz w:val="20"/>
              </w:rPr>
              <w:lastRenderedPageBreak/>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1701" w:type="dxa"/>
            <w:shd w:val="clear" w:color="auto" w:fill="E0E0E0"/>
            <w:vAlign w:val="center"/>
          </w:tcPr>
          <w:p w14:paraId="7748612D" w14:textId="77777777" w:rsidR="00DB6123" w:rsidRPr="007B3604" w:rsidRDefault="00DB6123" w:rsidP="00AA20E6">
            <w:pPr>
              <w:rPr>
                <w:b/>
                <w:color w:val="000000"/>
                <w:sz w:val="20"/>
              </w:rPr>
            </w:pPr>
            <w:r w:rsidRPr="007B3604">
              <w:rPr>
                <w:b/>
                <w:color w:val="000000"/>
                <w:sz w:val="20"/>
              </w:rPr>
              <w:t>Proposed</w:t>
            </w:r>
          </w:p>
        </w:tc>
        <w:tc>
          <w:tcPr>
            <w:tcW w:w="3402" w:type="dxa"/>
            <w:shd w:val="clear" w:color="auto" w:fill="E0E0E0"/>
            <w:vAlign w:val="center"/>
          </w:tcPr>
          <w:p w14:paraId="2EC4FE53" w14:textId="77777777" w:rsidR="00DB6123" w:rsidRPr="007B3604" w:rsidRDefault="00DB6123" w:rsidP="00AA20E6">
            <w:pPr>
              <w:rPr>
                <w:b/>
                <w:color w:val="000000"/>
                <w:sz w:val="20"/>
              </w:rPr>
            </w:pPr>
            <w:r w:rsidRPr="007B3604">
              <w:rPr>
                <w:b/>
                <w:color w:val="000000"/>
                <w:sz w:val="20"/>
              </w:rPr>
              <w:t>Control</w:t>
            </w:r>
          </w:p>
        </w:tc>
        <w:tc>
          <w:tcPr>
            <w:tcW w:w="1134" w:type="dxa"/>
            <w:shd w:val="clear" w:color="auto" w:fill="E0E0E0"/>
            <w:vAlign w:val="center"/>
          </w:tcPr>
          <w:p w14:paraId="565D7D1C" w14:textId="77777777" w:rsidR="00DB6123" w:rsidRPr="007B3604" w:rsidRDefault="00DB6123" w:rsidP="00AA20E6">
            <w:pPr>
              <w:rPr>
                <w:b/>
                <w:color w:val="000000"/>
                <w:sz w:val="20"/>
              </w:rPr>
            </w:pPr>
            <w:r w:rsidRPr="007B3604">
              <w:rPr>
                <w:b/>
                <w:color w:val="000000"/>
                <w:sz w:val="20"/>
              </w:rPr>
              <w:t>Complies</w:t>
            </w:r>
          </w:p>
        </w:tc>
      </w:tr>
      <w:tr w:rsidR="00DB6123" w:rsidRPr="00E62188" w14:paraId="2E803100" w14:textId="77777777" w:rsidTr="00AA20E6">
        <w:trPr>
          <w:trHeight w:val="500"/>
        </w:trPr>
        <w:tc>
          <w:tcPr>
            <w:tcW w:w="3148" w:type="dxa"/>
            <w:vAlign w:val="center"/>
          </w:tcPr>
          <w:p w14:paraId="0FCAE4DC" w14:textId="0B7EE9F9" w:rsidR="00DB6123" w:rsidRPr="004A42E9" w:rsidRDefault="009B2C03" w:rsidP="00AA20E6">
            <w:pPr>
              <w:rPr>
                <w:rFonts w:cs="Arial"/>
                <w:color w:val="000000"/>
                <w:sz w:val="18"/>
                <w:szCs w:val="18"/>
              </w:rPr>
            </w:pPr>
            <w:r w:rsidRPr="004A42E9">
              <w:rPr>
                <w:rFonts w:cs="Arial"/>
                <w:color w:val="000000"/>
                <w:sz w:val="18"/>
                <w:szCs w:val="18"/>
              </w:rPr>
              <w:t>Separation zone from the north-western boundary (Albemarle Avenue)</w:t>
            </w:r>
            <w:r w:rsidR="00DB6123" w:rsidRPr="004A42E9">
              <w:rPr>
                <w:rFonts w:cs="Arial"/>
                <w:color w:val="000000"/>
                <w:sz w:val="18"/>
                <w:szCs w:val="18"/>
              </w:rPr>
              <w:t xml:space="preserve"> </w:t>
            </w:r>
          </w:p>
        </w:tc>
        <w:tc>
          <w:tcPr>
            <w:tcW w:w="1701" w:type="dxa"/>
            <w:vAlign w:val="center"/>
          </w:tcPr>
          <w:p w14:paraId="75BA8876" w14:textId="0F8F89DE" w:rsidR="00DB6123" w:rsidRPr="004A42E9" w:rsidRDefault="00E86458" w:rsidP="00AA20E6">
            <w:pPr>
              <w:rPr>
                <w:rFonts w:cs="Arial"/>
                <w:color w:val="000000"/>
                <w:sz w:val="18"/>
                <w:szCs w:val="18"/>
              </w:rPr>
            </w:pPr>
            <w:r w:rsidRPr="004A42E9">
              <w:rPr>
                <w:rFonts w:cs="Arial"/>
                <w:color w:val="000000"/>
                <w:sz w:val="18"/>
                <w:szCs w:val="18"/>
              </w:rPr>
              <w:t xml:space="preserve">9m </w:t>
            </w:r>
          </w:p>
        </w:tc>
        <w:tc>
          <w:tcPr>
            <w:tcW w:w="3402" w:type="dxa"/>
            <w:vAlign w:val="center"/>
          </w:tcPr>
          <w:p w14:paraId="10120E15" w14:textId="261B76A7" w:rsidR="00DB6123" w:rsidRPr="004A42E9" w:rsidRDefault="009B2C03" w:rsidP="00AA20E6">
            <w:pPr>
              <w:rPr>
                <w:rFonts w:cs="Arial"/>
                <w:color w:val="000000"/>
                <w:sz w:val="18"/>
                <w:szCs w:val="18"/>
              </w:rPr>
            </w:pPr>
            <w:r w:rsidRPr="004A42E9">
              <w:rPr>
                <w:rFonts w:cs="Arial"/>
                <w:color w:val="000000"/>
                <w:sz w:val="18"/>
                <w:szCs w:val="18"/>
              </w:rPr>
              <w:t>9m</w:t>
            </w:r>
          </w:p>
        </w:tc>
        <w:tc>
          <w:tcPr>
            <w:tcW w:w="1134" w:type="dxa"/>
            <w:vAlign w:val="center"/>
          </w:tcPr>
          <w:p w14:paraId="1FB2EECF" w14:textId="77777777" w:rsidR="00DB6123" w:rsidRPr="00E62188" w:rsidRDefault="00DB6123" w:rsidP="00AA20E6">
            <w:pPr>
              <w:rPr>
                <w:rFonts w:cs="Arial"/>
                <w:color w:val="000000"/>
                <w:sz w:val="18"/>
                <w:szCs w:val="18"/>
              </w:rPr>
            </w:pPr>
            <w:r w:rsidRPr="00E62188">
              <w:rPr>
                <w:rFonts w:cs="Arial"/>
                <w:color w:val="000000"/>
                <w:sz w:val="18"/>
                <w:szCs w:val="18"/>
              </w:rPr>
              <w:t>YES</w:t>
            </w:r>
          </w:p>
        </w:tc>
      </w:tr>
      <w:tr w:rsidR="00DB6123" w:rsidRPr="00E62188" w14:paraId="77465143" w14:textId="77777777" w:rsidTr="00AA20E6">
        <w:trPr>
          <w:trHeight w:val="500"/>
        </w:trPr>
        <w:tc>
          <w:tcPr>
            <w:tcW w:w="3148" w:type="dxa"/>
            <w:vAlign w:val="center"/>
          </w:tcPr>
          <w:p w14:paraId="06E49084" w14:textId="293BAC89" w:rsidR="00DB6123" w:rsidRPr="00E62188" w:rsidRDefault="00535EC8" w:rsidP="00AA20E6">
            <w:pPr>
              <w:rPr>
                <w:rFonts w:cs="Arial"/>
                <w:color w:val="000000"/>
                <w:sz w:val="18"/>
                <w:szCs w:val="18"/>
              </w:rPr>
            </w:pPr>
            <w:r>
              <w:rPr>
                <w:rFonts w:cs="Arial"/>
                <w:color w:val="000000"/>
                <w:sz w:val="18"/>
                <w:szCs w:val="18"/>
              </w:rPr>
              <w:t>Separation zone landscaping</w:t>
            </w:r>
            <w:r w:rsidR="00DB6123" w:rsidRPr="00E62188">
              <w:rPr>
                <w:rFonts w:cs="Arial"/>
                <w:color w:val="000000"/>
                <w:sz w:val="18"/>
                <w:szCs w:val="18"/>
              </w:rPr>
              <w:t xml:space="preserve"> </w:t>
            </w:r>
          </w:p>
        </w:tc>
        <w:tc>
          <w:tcPr>
            <w:tcW w:w="1701" w:type="dxa"/>
            <w:vAlign w:val="center"/>
          </w:tcPr>
          <w:p w14:paraId="608C2D59" w14:textId="486B5D43" w:rsidR="00D453BF" w:rsidRPr="0022406D" w:rsidRDefault="00D453BF" w:rsidP="00D453BF">
            <w:pPr>
              <w:pStyle w:val="ListParagraph"/>
              <w:numPr>
                <w:ilvl w:val="0"/>
                <w:numId w:val="47"/>
              </w:numPr>
              <w:ind w:left="318" w:hanging="284"/>
              <w:rPr>
                <w:rFonts w:cs="Arial"/>
                <w:color w:val="000000"/>
                <w:sz w:val="18"/>
                <w:szCs w:val="18"/>
              </w:rPr>
            </w:pPr>
            <w:r w:rsidRPr="0022406D">
              <w:rPr>
                <w:rFonts w:cs="Arial"/>
                <w:color w:val="000000"/>
                <w:sz w:val="18"/>
                <w:szCs w:val="18"/>
              </w:rPr>
              <w:t>10</w:t>
            </w:r>
            <w:r w:rsidR="0022406D">
              <w:rPr>
                <w:rFonts w:cs="Arial"/>
                <w:color w:val="000000"/>
                <w:sz w:val="18"/>
                <w:szCs w:val="18"/>
              </w:rPr>
              <w:t>.1</w:t>
            </w:r>
            <w:r w:rsidRPr="0022406D">
              <w:rPr>
                <w:rFonts w:cs="Arial"/>
                <w:color w:val="000000"/>
                <w:sz w:val="18"/>
                <w:szCs w:val="18"/>
              </w:rPr>
              <w:t>% of site area</w:t>
            </w:r>
          </w:p>
          <w:p w14:paraId="7AAC3A27" w14:textId="52DF6E02" w:rsidR="00D453BF" w:rsidRPr="0022406D" w:rsidRDefault="00D453BF" w:rsidP="00D453BF">
            <w:pPr>
              <w:pStyle w:val="ListParagraph"/>
              <w:numPr>
                <w:ilvl w:val="0"/>
                <w:numId w:val="47"/>
              </w:numPr>
              <w:ind w:left="318" w:hanging="284"/>
              <w:rPr>
                <w:rFonts w:cs="Arial"/>
                <w:color w:val="000000"/>
                <w:sz w:val="18"/>
                <w:szCs w:val="18"/>
              </w:rPr>
            </w:pPr>
            <w:r w:rsidRPr="0022406D">
              <w:rPr>
                <w:rFonts w:cs="Arial"/>
                <w:color w:val="000000"/>
                <w:sz w:val="18"/>
                <w:szCs w:val="18"/>
              </w:rPr>
              <w:t>8m wide</w:t>
            </w:r>
          </w:p>
          <w:p w14:paraId="7119CF6B" w14:textId="5423C0E7" w:rsidR="00DB6123" w:rsidRPr="00D453BF" w:rsidRDefault="00D453BF" w:rsidP="00D453BF">
            <w:pPr>
              <w:pStyle w:val="ListParagraph"/>
              <w:numPr>
                <w:ilvl w:val="0"/>
                <w:numId w:val="47"/>
              </w:numPr>
              <w:ind w:left="318" w:hanging="284"/>
              <w:rPr>
                <w:rFonts w:cs="Arial"/>
                <w:color w:val="000000"/>
                <w:sz w:val="18"/>
                <w:szCs w:val="18"/>
              </w:rPr>
            </w:pPr>
            <w:r w:rsidRPr="0022406D">
              <w:rPr>
                <w:rFonts w:eastAsiaTheme="minorEastAsia" w:cs="Arial"/>
                <w:bCs/>
                <w:iCs/>
                <w:sz w:val="18"/>
                <w:szCs w:val="18"/>
                <w:lang w:eastAsia="zh-CN"/>
              </w:rPr>
              <w:t>Screen</w:t>
            </w:r>
            <w:r>
              <w:rPr>
                <w:rFonts w:eastAsiaTheme="minorEastAsia" w:cs="Arial"/>
                <w:bCs/>
                <w:iCs/>
                <w:sz w:val="18"/>
                <w:szCs w:val="18"/>
                <w:lang w:eastAsia="zh-CN"/>
              </w:rPr>
              <w:t xml:space="preserve"> planting along boundary</w:t>
            </w:r>
          </w:p>
          <w:p w14:paraId="0988BE52" w14:textId="0B8DA5F1" w:rsidR="00D453BF" w:rsidRPr="00E62188" w:rsidRDefault="00D453BF" w:rsidP="00D453BF">
            <w:pPr>
              <w:pStyle w:val="ListParagraph"/>
              <w:numPr>
                <w:ilvl w:val="0"/>
                <w:numId w:val="47"/>
              </w:numPr>
              <w:ind w:left="318" w:hanging="284"/>
              <w:rPr>
                <w:rFonts w:cs="Arial"/>
                <w:color w:val="000000"/>
                <w:sz w:val="18"/>
                <w:szCs w:val="18"/>
              </w:rPr>
            </w:pPr>
            <w:r>
              <w:rPr>
                <w:rFonts w:eastAsiaTheme="minorEastAsia" w:cs="Arial"/>
                <w:bCs/>
                <w:iCs/>
                <w:sz w:val="18"/>
                <w:szCs w:val="18"/>
                <w:lang w:eastAsia="zh-CN"/>
              </w:rPr>
              <w:t>Screen planting provided</w:t>
            </w:r>
          </w:p>
        </w:tc>
        <w:tc>
          <w:tcPr>
            <w:tcW w:w="3402" w:type="dxa"/>
            <w:vAlign w:val="center"/>
          </w:tcPr>
          <w:p w14:paraId="5CA88075" w14:textId="77777777" w:rsidR="00DB6123" w:rsidRDefault="00535EC8">
            <w:pPr>
              <w:pStyle w:val="ListParagraph"/>
              <w:numPr>
                <w:ilvl w:val="0"/>
                <w:numId w:val="46"/>
              </w:numPr>
              <w:ind w:left="318" w:hanging="284"/>
              <w:rPr>
                <w:rFonts w:cs="Arial"/>
                <w:color w:val="000000"/>
                <w:sz w:val="18"/>
                <w:szCs w:val="18"/>
              </w:rPr>
            </w:pPr>
            <w:r>
              <w:rPr>
                <w:rFonts w:cs="Arial"/>
                <w:color w:val="000000"/>
                <w:sz w:val="18"/>
                <w:szCs w:val="18"/>
              </w:rPr>
              <w:t>Deep soil landscaping for 10% of the site area</w:t>
            </w:r>
          </w:p>
          <w:p w14:paraId="42245F52" w14:textId="77777777" w:rsidR="00535EC8" w:rsidRDefault="00535EC8">
            <w:pPr>
              <w:pStyle w:val="ListParagraph"/>
              <w:numPr>
                <w:ilvl w:val="0"/>
                <w:numId w:val="46"/>
              </w:numPr>
              <w:ind w:left="318" w:hanging="284"/>
              <w:rPr>
                <w:rFonts w:cs="Arial"/>
                <w:color w:val="000000"/>
                <w:sz w:val="18"/>
                <w:szCs w:val="18"/>
              </w:rPr>
            </w:pPr>
            <w:r>
              <w:rPr>
                <w:rFonts w:cs="Arial"/>
                <w:color w:val="000000"/>
                <w:sz w:val="18"/>
                <w:szCs w:val="18"/>
              </w:rPr>
              <w:t>8m wide consolidated landscaped area</w:t>
            </w:r>
          </w:p>
          <w:p w14:paraId="45F9BCD2" w14:textId="77777777" w:rsidR="00535EC8" w:rsidRDefault="00535EC8">
            <w:pPr>
              <w:pStyle w:val="ListParagraph"/>
              <w:numPr>
                <w:ilvl w:val="0"/>
                <w:numId w:val="46"/>
              </w:numPr>
              <w:ind w:left="318" w:hanging="284"/>
              <w:rPr>
                <w:rFonts w:cs="Arial"/>
                <w:color w:val="000000"/>
                <w:sz w:val="18"/>
                <w:szCs w:val="18"/>
              </w:rPr>
            </w:pPr>
            <w:r>
              <w:rPr>
                <w:rFonts w:cs="Arial"/>
                <w:color w:val="000000"/>
                <w:sz w:val="18"/>
                <w:szCs w:val="18"/>
              </w:rPr>
              <w:t>Canopy trees with 40m² canopy</w:t>
            </w:r>
          </w:p>
          <w:p w14:paraId="5730D7BB" w14:textId="77777777" w:rsidR="00535EC8" w:rsidRDefault="006D466D">
            <w:pPr>
              <w:pStyle w:val="ListParagraph"/>
              <w:numPr>
                <w:ilvl w:val="0"/>
                <w:numId w:val="46"/>
              </w:numPr>
              <w:ind w:left="318" w:hanging="284"/>
              <w:rPr>
                <w:rFonts w:cs="Arial"/>
                <w:color w:val="000000"/>
                <w:sz w:val="18"/>
                <w:szCs w:val="18"/>
              </w:rPr>
            </w:pPr>
            <w:r>
              <w:rPr>
                <w:rFonts w:cs="Arial"/>
                <w:color w:val="000000"/>
                <w:sz w:val="18"/>
                <w:szCs w:val="18"/>
              </w:rPr>
              <w:t>Screen planting along boundary</w:t>
            </w:r>
          </w:p>
          <w:p w14:paraId="1748C607" w14:textId="77777777" w:rsidR="006D466D" w:rsidRDefault="006D466D">
            <w:pPr>
              <w:pStyle w:val="ListParagraph"/>
              <w:numPr>
                <w:ilvl w:val="0"/>
                <w:numId w:val="46"/>
              </w:numPr>
              <w:ind w:left="318" w:hanging="284"/>
              <w:rPr>
                <w:rFonts w:cs="Arial"/>
                <w:color w:val="000000"/>
                <w:sz w:val="18"/>
                <w:szCs w:val="18"/>
              </w:rPr>
            </w:pPr>
            <w:r>
              <w:rPr>
                <w:rFonts w:cs="Arial"/>
                <w:color w:val="000000"/>
                <w:sz w:val="18"/>
                <w:szCs w:val="18"/>
              </w:rPr>
              <w:t>Planting to screen the development</w:t>
            </w:r>
          </w:p>
          <w:p w14:paraId="4C0F5622" w14:textId="77777777" w:rsidR="00D453BF" w:rsidRDefault="00D453BF" w:rsidP="00D453BF">
            <w:pPr>
              <w:rPr>
                <w:rFonts w:cs="Arial"/>
                <w:color w:val="000000"/>
                <w:sz w:val="18"/>
                <w:szCs w:val="18"/>
              </w:rPr>
            </w:pPr>
          </w:p>
          <w:p w14:paraId="5DFA0343" w14:textId="717F4417" w:rsidR="00D453BF" w:rsidRPr="00D453BF" w:rsidRDefault="00D453BF" w:rsidP="00D453BF">
            <w:pPr>
              <w:rPr>
                <w:rFonts w:cs="Arial"/>
                <w:color w:val="000000"/>
                <w:sz w:val="18"/>
                <w:szCs w:val="18"/>
              </w:rPr>
            </w:pPr>
          </w:p>
        </w:tc>
        <w:tc>
          <w:tcPr>
            <w:tcW w:w="1134" w:type="dxa"/>
            <w:vAlign w:val="center"/>
          </w:tcPr>
          <w:p w14:paraId="2F366CFA" w14:textId="77777777" w:rsidR="00DB6123" w:rsidRDefault="00DB6123" w:rsidP="00AA20E6">
            <w:pPr>
              <w:rPr>
                <w:rFonts w:cs="Arial"/>
                <w:color w:val="000000"/>
                <w:sz w:val="18"/>
                <w:szCs w:val="18"/>
              </w:rPr>
            </w:pPr>
            <w:r w:rsidRPr="00E62188">
              <w:rPr>
                <w:rFonts w:cs="Arial"/>
                <w:color w:val="000000"/>
                <w:sz w:val="18"/>
                <w:szCs w:val="18"/>
              </w:rPr>
              <w:t>YES</w:t>
            </w:r>
          </w:p>
          <w:p w14:paraId="449C4568" w14:textId="77777777" w:rsidR="006D466D" w:rsidRDefault="006D466D" w:rsidP="00AA20E6">
            <w:pPr>
              <w:rPr>
                <w:rFonts w:cs="Arial"/>
                <w:color w:val="000000"/>
                <w:sz w:val="18"/>
                <w:szCs w:val="18"/>
              </w:rPr>
            </w:pPr>
          </w:p>
          <w:p w14:paraId="6695F9EC" w14:textId="42E7EA99" w:rsidR="006D466D" w:rsidRDefault="006D466D" w:rsidP="00AA20E6">
            <w:pPr>
              <w:rPr>
                <w:rFonts w:cs="Arial"/>
                <w:color w:val="000000"/>
                <w:sz w:val="18"/>
                <w:szCs w:val="18"/>
              </w:rPr>
            </w:pPr>
            <w:r>
              <w:rPr>
                <w:rFonts w:cs="Arial"/>
                <w:color w:val="000000"/>
                <w:sz w:val="18"/>
                <w:szCs w:val="18"/>
              </w:rPr>
              <w:t>YES</w:t>
            </w:r>
          </w:p>
          <w:p w14:paraId="31DBD8C1" w14:textId="77777777" w:rsidR="006D466D" w:rsidRDefault="006D466D" w:rsidP="00AA20E6">
            <w:pPr>
              <w:rPr>
                <w:rFonts w:cs="Arial"/>
                <w:color w:val="000000"/>
                <w:sz w:val="18"/>
                <w:szCs w:val="18"/>
              </w:rPr>
            </w:pPr>
          </w:p>
          <w:p w14:paraId="459A0EE1" w14:textId="06D9BC3C" w:rsidR="006D466D" w:rsidRDefault="006D466D" w:rsidP="00AA20E6">
            <w:pPr>
              <w:rPr>
                <w:rFonts w:cs="Arial"/>
                <w:color w:val="000000"/>
                <w:sz w:val="18"/>
                <w:szCs w:val="18"/>
              </w:rPr>
            </w:pPr>
            <w:r>
              <w:rPr>
                <w:rFonts w:cs="Arial"/>
                <w:color w:val="000000"/>
                <w:sz w:val="18"/>
                <w:szCs w:val="18"/>
              </w:rPr>
              <w:t>YES</w:t>
            </w:r>
          </w:p>
          <w:p w14:paraId="3629E99B" w14:textId="118541E3" w:rsidR="006D466D" w:rsidRDefault="006D466D" w:rsidP="00AA20E6">
            <w:pPr>
              <w:rPr>
                <w:rFonts w:cs="Arial"/>
                <w:color w:val="000000"/>
                <w:sz w:val="18"/>
                <w:szCs w:val="18"/>
              </w:rPr>
            </w:pPr>
            <w:r>
              <w:rPr>
                <w:rFonts w:cs="Arial"/>
                <w:color w:val="000000"/>
                <w:sz w:val="18"/>
                <w:szCs w:val="18"/>
              </w:rPr>
              <w:t>YES</w:t>
            </w:r>
          </w:p>
          <w:p w14:paraId="4F9A7323" w14:textId="77777777" w:rsidR="006D466D" w:rsidRDefault="006D466D" w:rsidP="00AA20E6">
            <w:pPr>
              <w:rPr>
                <w:rFonts w:cs="Arial"/>
                <w:color w:val="000000"/>
                <w:sz w:val="18"/>
                <w:szCs w:val="18"/>
              </w:rPr>
            </w:pPr>
            <w:r>
              <w:rPr>
                <w:rFonts w:cs="Arial"/>
                <w:color w:val="000000"/>
                <w:sz w:val="18"/>
                <w:szCs w:val="18"/>
              </w:rPr>
              <w:t>YES</w:t>
            </w:r>
          </w:p>
          <w:p w14:paraId="72DACE7D" w14:textId="77777777" w:rsidR="00D453BF" w:rsidRDefault="00D453BF" w:rsidP="00AA20E6">
            <w:pPr>
              <w:rPr>
                <w:rFonts w:cs="Arial"/>
                <w:color w:val="000000"/>
                <w:sz w:val="18"/>
                <w:szCs w:val="18"/>
              </w:rPr>
            </w:pPr>
          </w:p>
          <w:p w14:paraId="5B5C1960" w14:textId="0500E54A" w:rsidR="00D453BF" w:rsidRPr="00E62188" w:rsidRDefault="00D453BF" w:rsidP="00AA20E6">
            <w:pPr>
              <w:rPr>
                <w:rFonts w:cs="Arial"/>
                <w:color w:val="000000"/>
                <w:sz w:val="18"/>
                <w:szCs w:val="18"/>
              </w:rPr>
            </w:pPr>
          </w:p>
        </w:tc>
      </w:tr>
      <w:tr w:rsidR="00E86458" w:rsidRPr="00E62188" w14:paraId="20E47096" w14:textId="77777777" w:rsidTr="00AA20E6">
        <w:trPr>
          <w:trHeight w:val="500"/>
        </w:trPr>
        <w:tc>
          <w:tcPr>
            <w:tcW w:w="3148" w:type="dxa"/>
            <w:vAlign w:val="center"/>
          </w:tcPr>
          <w:p w14:paraId="4EC7B039" w14:textId="5533A4D2" w:rsidR="00E86458" w:rsidRPr="00E86458" w:rsidRDefault="007B6922" w:rsidP="00AA20E6">
            <w:pPr>
              <w:rPr>
                <w:rFonts w:cs="Arial"/>
                <w:bCs/>
                <w:iCs/>
                <w:color w:val="000000"/>
                <w:sz w:val="18"/>
                <w:szCs w:val="18"/>
              </w:rPr>
            </w:pPr>
            <w:r>
              <w:rPr>
                <w:rFonts w:cs="Arial"/>
                <w:bCs/>
                <w:iCs/>
                <w:color w:val="000000"/>
                <w:sz w:val="18"/>
                <w:szCs w:val="18"/>
              </w:rPr>
              <w:t>Separation zone safety</w:t>
            </w:r>
          </w:p>
        </w:tc>
        <w:tc>
          <w:tcPr>
            <w:tcW w:w="1701" w:type="dxa"/>
            <w:vAlign w:val="center"/>
          </w:tcPr>
          <w:p w14:paraId="6FB7B9A4" w14:textId="77777777" w:rsidR="00E86458" w:rsidRDefault="00D453BF" w:rsidP="00D453BF">
            <w:pPr>
              <w:pStyle w:val="ListParagraph"/>
              <w:numPr>
                <w:ilvl w:val="0"/>
                <w:numId w:val="47"/>
              </w:numPr>
              <w:ind w:left="318" w:hanging="284"/>
              <w:rPr>
                <w:rFonts w:eastAsiaTheme="minorEastAsia" w:cs="Arial"/>
                <w:bCs/>
                <w:iCs/>
                <w:sz w:val="18"/>
                <w:szCs w:val="18"/>
                <w:lang w:eastAsia="zh-CN"/>
              </w:rPr>
            </w:pPr>
            <w:r>
              <w:rPr>
                <w:rFonts w:eastAsiaTheme="minorEastAsia" w:cs="Arial"/>
                <w:bCs/>
                <w:iCs/>
                <w:sz w:val="18"/>
                <w:szCs w:val="18"/>
                <w:lang w:eastAsia="zh-CN"/>
              </w:rPr>
              <w:t>Passive surveillance</w:t>
            </w:r>
          </w:p>
          <w:p w14:paraId="5FC1E4A6" w14:textId="77777777" w:rsidR="00D453BF" w:rsidRDefault="00D453BF" w:rsidP="00D453BF">
            <w:pPr>
              <w:pStyle w:val="ListParagraph"/>
              <w:numPr>
                <w:ilvl w:val="0"/>
                <w:numId w:val="47"/>
              </w:numPr>
              <w:ind w:left="318" w:hanging="284"/>
              <w:rPr>
                <w:rFonts w:eastAsiaTheme="minorEastAsia" w:cs="Arial"/>
                <w:bCs/>
                <w:iCs/>
                <w:sz w:val="18"/>
                <w:szCs w:val="18"/>
                <w:lang w:eastAsia="zh-CN"/>
              </w:rPr>
            </w:pPr>
            <w:r>
              <w:rPr>
                <w:rFonts w:eastAsiaTheme="minorEastAsia" w:cs="Arial"/>
                <w:bCs/>
                <w:iCs/>
                <w:sz w:val="18"/>
                <w:szCs w:val="18"/>
                <w:lang w:eastAsia="zh-CN"/>
              </w:rPr>
              <w:t>Secured by fencing</w:t>
            </w:r>
          </w:p>
          <w:p w14:paraId="5DC06B8C" w14:textId="1D9A98F7" w:rsidR="00D453BF" w:rsidRPr="00D453BF" w:rsidRDefault="00D453BF" w:rsidP="00D453BF">
            <w:pPr>
              <w:pStyle w:val="ListParagraph"/>
              <w:numPr>
                <w:ilvl w:val="0"/>
                <w:numId w:val="47"/>
              </w:numPr>
              <w:ind w:left="318" w:hanging="284"/>
              <w:rPr>
                <w:rFonts w:eastAsiaTheme="minorEastAsia" w:cs="Arial"/>
                <w:bCs/>
                <w:iCs/>
                <w:sz w:val="18"/>
                <w:szCs w:val="18"/>
                <w:lang w:eastAsia="zh-CN"/>
              </w:rPr>
            </w:pPr>
            <w:r w:rsidRPr="007C5626">
              <w:rPr>
                <w:rFonts w:eastAsiaTheme="minorEastAsia" w:cs="Arial"/>
                <w:bCs/>
                <w:iCs/>
                <w:sz w:val="18"/>
                <w:szCs w:val="18"/>
                <w:lang w:eastAsia="zh-CN"/>
              </w:rPr>
              <w:t>Lighting and CCTV</w:t>
            </w:r>
            <w:r w:rsidR="007C5626" w:rsidRPr="007C5626">
              <w:rPr>
                <w:rFonts w:eastAsiaTheme="minorEastAsia" w:cs="Arial"/>
                <w:bCs/>
                <w:iCs/>
                <w:sz w:val="18"/>
                <w:szCs w:val="18"/>
                <w:lang w:eastAsia="zh-CN"/>
              </w:rPr>
              <w:t xml:space="preserve"> by condition</w:t>
            </w:r>
          </w:p>
        </w:tc>
        <w:tc>
          <w:tcPr>
            <w:tcW w:w="3402" w:type="dxa"/>
            <w:vAlign w:val="center"/>
          </w:tcPr>
          <w:p w14:paraId="634EB549" w14:textId="77777777" w:rsidR="00E86458" w:rsidRDefault="007B6922">
            <w:pPr>
              <w:pStyle w:val="ListParagraph"/>
              <w:numPr>
                <w:ilvl w:val="0"/>
                <w:numId w:val="47"/>
              </w:numPr>
              <w:ind w:left="318" w:hanging="284"/>
              <w:rPr>
                <w:rFonts w:cs="Arial"/>
                <w:bCs/>
                <w:sz w:val="18"/>
              </w:rPr>
            </w:pPr>
            <w:r w:rsidRPr="007B6922">
              <w:rPr>
                <w:rFonts w:cs="Arial"/>
                <w:bCs/>
                <w:sz w:val="18"/>
              </w:rPr>
              <w:t>Incorporates</w:t>
            </w:r>
            <w:r>
              <w:rPr>
                <w:rFonts w:cs="Arial"/>
                <w:bCs/>
                <w:sz w:val="18"/>
              </w:rPr>
              <w:t xml:space="preserve"> active and passive surveillance</w:t>
            </w:r>
          </w:p>
          <w:p w14:paraId="722F9636" w14:textId="77777777" w:rsidR="007B6922" w:rsidRDefault="007B6922">
            <w:pPr>
              <w:pStyle w:val="ListParagraph"/>
              <w:numPr>
                <w:ilvl w:val="0"/>
                <w:numId w:val="47"/>
              </w:numPr>
              <w:ind w:left="318" w:hanging="284"/>
              <w:rPr>
                <w:rFonts w:cs="Arial"/>
                <w:bCs/>
                <w:sz w:val="18"/>
              </w:rPr>
            </w:pPr>
            <w:r>
              <w:rPr>
                <w:rFonts w:cs="Arial"/>
                <w:bCs/>
                <w:sz w:val="18"/>
              </w:rPr>
              <w:t>Lighting</w:t>
            </w:r>
          </w:p>
          <w:p w14:paraId="39EAC8D4" w14:textId="3B71D999" w:rsidR="007B6922" w:rsidRPr="007B6922" w:rsidRDefault="007B6922">
            <w:pPr>
              <w:pStyle w:val="ListParagraph"/>
              <w:numPr>
                <w:ilvl w:val="0"/>
                <w:numId w:val="47"/>
              </w:numPr>
              <w:ind w:left="318" w:hanging="284"/>
              <w:rPr>
                <w:rFonts w:cs="Arial"/>
                <w:bCs/>
                <w:sz w:val="18"/>
              </w:rPr>
            </w:pPr>
            <w:r>
              <w:rPr>
                <w:rFonts w:cs="Arial"/>
                <w:bCs/>
                <w:sz w:val="18"/>
              </w:rPr>
              <w:t>CCTV</w:t>
            </w:r>
          </w:p>
        </w:tc>
        <w:tc>
          <w:tcPr>
            <w:tcW w:w="1134" w:type="dxa"/>
            <w:vAlign w:val="center"/>
          </w:tcPr>
          <w:p w14:paraId="7917741F" w14:textId="77777777" w:rsidR="00E86458" w:rsidRDefault="00D453BF" w:rsidP="00AA20E6">
            <w:pPr>
              <w:rPr>
                <w:rFonts w:cs="Arial"/>
                <w:color w:val="000000"/>
                <w:sz w:val="18"/>
                <w:szCs w:val="18"/>
              </w:rPr>
            </w:pPr>
            <w:r>
              <w:rPr>
                <w:rFonts w:cs="Arial"/>
                <w:color w:val="000000"/>
                <w:sz w:val="18"/>
                <w:szCs w:val="18"/>
              </w:rPr>
              <w:t>YES</w:t>
            </w:r>
          </w:p>
          <w:p w14:paraId="3456A010" w14:textId="77777777" w:rsidR="00D453BF" w:rsidRDefault="00D453BF" w:rsidP="00AA20E6">
            <w:pPr>
              <w:rPr>
                <w:rFonts w:cs="Arial"/>
                <w:color w:val="000000"/>
                <w:sz w:val="18"/>
                <w:szCs w:val="18"/>
              </w:rPr>
            </w:pPr>
            <w:r>
              <w:rPr>
                <w:rFonts w:cs="Arial"/>
                <w:color w:val="000000"/>
                <w:sz w:val="18"/>
                <w:szCs w:val="18"/>
              </w:rPr>
              <w:t>YES</w:t>
            </w:r>
          </w:p>
          <w:p w14:paraId="7F27473A" w14:textId="4F4858FB" w:rsidR="00D453BF" w:rsidRDefault="00D453BF" w:rsidP="00AA20E6">
            <w:pPr>
              <w:rPr>
                <w:rFonts w:cs="Arial"/>
                <w:color w:val="000000"/>
                <w:sz w:val="18"/>
                <w:szCs w:val="18"/>
              </w:rPr>
            </w:pPr>
            <w:r>
              <w:rPr>
                <w:rFonts w:cs="Arial"/>
                <w:color w:val="000000"/>
                <w:sz w:val="18"/>
                <w:szCs w:val="18"/>
              </w:rPr>
              <w:t>YES</w:t>
            </w:r>
          </w:p>
        </w:tc>
      </w:tr>
      <w:tr w:rsidR="00E86458" w:rsidRPr="00E62188" w14:paraId="51884881" w14:textId="77777777" w:rsidTr="00AA20E6">
        <w:trPr>
          <w:trHeight w:val="500"/>
        </w:trPr>
        <w:tc>
          <w:tcPr>
            <w:tcW w:w="3148" w:type="dxa"/>
            <w:vAlign w:val="center"/>
          </w:tcPr>
          <w:p w14:paraId="736BA615" w14:textId="11BA3C89" w:rsidR="00E86458" w:rsidRPr="00E86458" w:rsidRDefault="007B6922" w:rsidP="00AA20E6">
            <w:pPr>
              <w:rPr>
                <w:rFonts w:cs="Arial"/>
                <w:bCs/>
                <w:iCs/>
                <w:color w:val="000000"/>
                <w:sz w:val="18"/>
                <w:szCs w:val="18"/>
              </w:rPr>
            </w:pPr>
            <w:r>
              <w:rPr>
                <w:rFonts w:cs="Arial"/>
                <w:bCs/>
                <w:iCs/>
                <w:color w:val="000000"/>
                <w:sz w:val="18"/>
                <w:szCs w:val="18"/>
              </w:rPr>
              <w:t>Separation zone fencing</w:t>
            </w:r>
          </w:p>
        </w:tc>
        <w:tc>
          <w:tcPr>
            <w:tcW w:w="1701" w:type="dxa"/>
            <w:vAlign w:val="center"/>
          </w:tcPr>
          <w:p w14:paraId="03CF6500" w14:textId="30D7454B" w:rsidR="00E86458" w:rsidRDefault="000D34EB" w:rsidP="00AA20E6">
            <w:pPr>
              <w:rPr>
                <w:rFonts w:eastAsiaTheme="minorEastAsia" w:cs="Arial"/>
                <w:bCs/>
                <w:iCs/>
                <w:sz w:val="18"/>
                <w:szCs w:val="18"/>
                <w:lang w:val="en-AU" w:eastAsia="zh-CN"/>
              </w:rPr>
            </w:pPr>
            <w:r>
              <w:rPr>
                <w:rFonts w:eastAsiaTheme="minorEastAsia" w:cs="Arial"/>
                <w:bCs/>
                <w:iCs/>
                <w:sz w:val="18"/>
                <w:szCs w:val="18"/>
                <w:lang w:val="en-AU" w:eastAsia="zh-CN"/>
              </w:rPr>
              <w:t xml:space="preserve">1.8m palisade fence </w:t>
            </w:r>
          </w:p>
        </w:tc>
        <w:tc>
          <w:tcPr>
            <w:tcW w:w="3402" w:type="dxa"/>
            <w:vAlign w:val="center"/>
          </w:tcPr>
          <w:p w14:paraId="46625DBB" w14:textId="4C842504" w:rsidR="00E86458" w:rsidRPr="00E86458" w:rsidRDefault="007B6922" w:rsidP="00AA20E6">
            <w:pPr>
              <w:rPr>
                <w:rFonts w:cs="Arial"/>
                <w:bCs/>
                <w:sz w:val="18"/>
                <w:lang w:val="en-AU"/>
              </w:rPr>
            </w:pPr>
            <w:r>
              <w:rPr>
                <w:rFonts w:cs="Arial"/>
                <w:bCs/>
                <w:sz w:val="18"/>
                <w:lang w:val="en-AU"/>
              </w:rPr>
              <w:t>1.8m high palisade style fencing to the boundary</w:t>
            </w:r>
          </w:p>
        </w:tc>
        <w:tc>
          <w:tcPr>
            <w:tcW w:w="1134" w:type="dxa"/>
            <w:vAlign w:val="center"/>
          </w:tcPr>
          <w:p w14:paraId="46B2B9A2" w14:textId="15C5A027" w:rsidR="00E86458" w:rsidRDefault="000D34EB" w:rsidP="00AA20E6">
            <w:pPr>
              <w:rPr>
                <w:rFonts w:cs="Arial"/>
                <w:color w:val="000000"/>
                <w:sz w:val="18"/>
                <w:szCs w:val="18"/>
              </w:rPr>
            </w:pPr>
            <w:r>
              <w:rPr>
                <w:rFonts w:cs="Arial"/>
                <w:color w:val="000000"/>
                <w:sz w:val="18"/>
                <w:szCs w:val="18"/>
              </w:rPr>
              <w:t>YES</w:t>
            </w:r>
          </w:p>
        </w:tc>
      </w:tr>
      <w:tr w:rsidR="007B6922" w:rsidRPr="00E62188" w14:paraId="4D1463B1" w14:textId="77777777" w:rsidTr="00AA20E6">
        <w:trPr>
          <w:trHeight w:val="500"/>
        </w:trPr>
        <w:tc>
          <w:tcPr>
            <w:tcW w:w="3148" w:type="dxa"/>
            <w:vAlign w:val="center"/>
          </w:tcPr>
          <w:p w14:paraId="680DE226" w14:textId="008F5BD4" w:rsidR="007B6922" w:rsidRDefault="007B6922" w:rsidP="00AA20E6">
            <w:pPr>
              <w:rPr>
                <w:rFonts w:cs="Arial"/>
                <w:bCs/>
                <w:iCs/>
                <w:color w:val="000000"/>
                <w:sz w:val="18"/>
                <w:szCs w:val="18"/>
              </w:rPr>
            </w:pPr>
            <w:r>
              <w:rPr>
                <w:rFonts w:cs="Arial"/>
                <w:bCs/>
                <w:iCs/>
                <w:color w:val="000000"/>
                <w:sz w:val="18"/>
                <w:szCs w:val="18"/>
              </w:rPr>
              <w:t xml:space="preserve">Side and rear fence height </w:t>
            </w:r>
          </w:p>
        </w:tc>
        <w:tc>
          <w:tcPr>
            <w:tcW w:w="1701" w:type="dxa"/>
            <w:vAlign w:val="center"/>
          </w:tcPr>
          <w:p w14:paraId="77A9BED1" w14:textId="541B625B" w:rsidR="007B6922" w:rsidRPr="0022406D" w:rsidRDefault="000D34EB" w:rsidP="00AA20E6">
            <w:pPr>
              <w:rPr>
                <w:rFonts w:eastAsiaTheme="minorEastAsia" w:cs="Arial"/>
                <w:bCs/>
                <w:iCs/>
                <w:sz w:val="18"/>
                <w:szCs w:val="18"/>
                <w:lang w:val="en-AU" w:eastAsia="zh-CN"/>
              </w:rPr>
            </w:pPr>
            <w:r w:rsidRPr="0022406D">
              <w:rPr>
                <w:rFonts w:eastAsiaTheme="minorEastAsia" w:cs="Arial"/>
                <w:bCs/>
                <w:iCs/>
                <w:sz w:val="18"/>
                <w:szCs w:val="18"/>
                <w:lang w:val="en-AU" w:eastAsia="zh-CN"/>
              </w:rPr>
              <w:t>1.8m</w:t>
            </w:r>
          </w:p>
        </w:tc>
        <w:tc>
          <w:tcPr>
            <w:tcW w:w="3402" w:type="dxa"/>
            <w:vAlign w:val="center"/>
          </w:tcPr>
          <w:p w14:paraId="460A5129" w14:textId="0A807833" w:rsidR="007B6922" w:rsidRDefault="007B6922" w:rsidP="00AA20E6">
            <w:pPr>
              <w:rPr>
                <w:rFonts w:cs="Arial"/>
                <w:bCs/>
                <w:sz w:val="18"/>
                <w:lang w:val="en-AU"/>
              </w:rPr>
            </w:pPr>
            <w:r>
              <w:rPr>
                <w:rFonts w:cs="Arial"/>
                <w:bCs/>
                <w:sz w:val="18"/>
                <w:lang w:val="en-AU"/>
              </w:rPr>
              <w:t>1.8m</w:t>
            </w:r>
          </w:p>
        </w:tc>
        <w:tc>
          <w:tcPr>
            <w:tcW w:w="1134" w:type="dxa"/>
            <w:vAlign w:val="center"/>
          </w:tcPr>
          <w:p w14:paraId="14D867D7" w14:textId="0E5A635A" w:rsidR="007B6922" w:rsidRDefault="000D34EB" w:rsidP="00AA20E6">
            <w:pPr>
              <w:rPr>
                <w:rFonts w:cs="Arial"/>
                <w:color w:val="000000"/>
                <w:sz w:val="18"/>
                <w:szCs w:val="18"/>
              </w:rPr>
            </w:pPr>
            <w:r>
              <w:rPr>
                <w:rFonts w:cs="Arial"/>
                <w:color w:val="000000"/>
                <w:sz w:val="18"/>
                <w:szCs w:val="18"/>
              </w:rPr>
              <w:t>YES</w:t>
            </w:r>
          </w:p>
        </w:tc>
      </w:tr>
      <w:tr w:rsidR="00DB6123" w:rsidRPr="00E62188" w14:paraId="48F47DEE" w14:textId="77777777" w:rsidTr="00AA20E6">
        <w:trPr>
          <w:trHeight w:val="500"/>
        </w:trPr>
        <w:tc>
          <w:tcPr>
            <w:tcW w:w="3148" w:type="dxa"/>
            <w:vAlign w:val="center"/>
          </w:tcPr>
          <w:p w14:paraId="5B415536" w14:textId="5715A121" w:rsidR="00DB6123" w:rsidRPr="00E86458" w:rsidRDefault="00E86458" w:rsidP="00AA20E6">
            <w:pPr>
              <w:rPr>
                <w:rFonts w:cs="Arial"/>
                <w:bCs/>
                <w:iCs/>
                <w:color w:val="000000"/>
                <w:sz w:val="18"/>
                <w:szCs w:val="18"/>
              </w:rPr>
            </w:pPr>
            <w:r w:rsidRPr="00E86458">
              <w:rPr>
                <w:rFonts w:cs="Arial"/>
                <w:bCs/>
                <w:iCs/>
                <w:color w:val="000000"/>
                <w:sz w:val="18"/>
                <w:szCs w:val="18"/>
              </w:rPr>
              <w:t>Tree canopy</w:t>
            </w:r>
          </w:p>
        </w:tc>
        <w:tc>
          <w:tcPr>
            <w:tcW w:w="1701" w:type="dxa"/>
            <w:vAlign w:val="center"/>
          </w:tcPr>
          <w:p w14:paraId="746EEAF4" w14:textId="5AA8C7FD" w:rsidR="00DB6123" w:rsidRPr="0022406D" w:rsidRDefault="0022406D" w:rsidP="00AA20E6">
            <w:pPr>
              <w:rPr>
                <w:rFonts w:eastAsiaTheme="minorEastAsia" w:cs="Arial"/>
                <w:bCs/>
                <w:iCs/>
                <w:sz w:val="18"/>
                <w:szCs w:val="18"/>
                <w:lang w:val="en-AU" w:eastAsia="zh-CN"/>
              </w:rPr>
            </w:pPr>
            <w:r w:rsidRPr="0022406D">
              <w:rPr>
                <w:rFonts w:eastAsiaTheme="minorEastAsia" w:cs="Arial"/>
                <w:bCs/>
                <w:iCs/>
                <w:sz w:val="18"/>
                <w:szCs w:val="18"/>
                <w:lang w:val="en-AU" w:eastAsia="zh-CN"/>
              </w:rPr>
              <w:t>10%</w:t>
            </w:r>
          </w:p>
        </w:tc>
        <w:tc>
          <w:tcPr>
            <w:tcW w:w="3402" w:type="dxa"/>
            <w:vAlign w:val="center"/>
          </w:tcPr>
          <w:p w14:paraId="59AF120F" w14:textId="7B702D30" w:rsidR="00DB6123" w:rsidRPr="00E86458" w:rsidRDefault="00E86458" w:rsidP="00AA20E6">
            <w:pPr>
              <w:rPr>
                <w:rFonts w:cs="Arial"/>
                <w:bCs/>
                <w:sz w:val="18"/>
                <w:lang w:val="en-AU"/>
              </w:rPr>
            </w:pPr>
            <w:r w:rsidRPr="00E86458">
              <w:rPr>
                <w:rFonts w:cs="Arial"/>
                <w:bCs/>
                <w:sz w:val="18"/>
                <w:lang w:val="en-AU"/>
              </w:rPr>
              <w:t xml:space="preserve">10% of the site area </w:t>
            </w:r>
          </w:p>
        </w:tc>
        <w:tc>
          <w:tcPr>
            <w:tcW w:w="1134" w:type="dxa"/>
            <w:vAlign w:val="center"/>
          </w:tcPr>
          <w:p w14:paraId="2C54B6C5" w14:textId="77777777" w:rsidR="00DB6123" w:rsidRPr="00E62188" w:rsidRDefault="00DB6123" w:rsidP="00AA20E6">
            <w:pPr>
              <w:rPr>
                <w:rFonts w:cs="Arial"/>
                <w:color w:val="000000"/>
                <w:sz w:val="18"/>
                <w:szCs w:val="18"/>
              </w:rPr>
            </w:pPr>
            <w:r>
              <w:rPr>
                <w:rFonts w:cs="Arial"/>
                <w:color w:val="000000"/>
                <w:sz w:val="18"/>
                <w:szCs w:val="18"/>
              </w:rPr>
              <w:t>YES</w:t>
            </w:r>
          </w:p>
        </w:tc>
      </w:tr>
      <w:tr w:rsidR="00DB6123" w:rsidRPr="00E62188" w14:paraId="0C6FE7CA" w14:textId="77777777" w:rsidTr="00AA20E6">
        <w:trPr>
          <w:trHeight w:val="500"/>
        </w:trPr>
        <w:tc>
          <w:tcPr>
            <w:tcW w:w="3148" w:type="dxa"/>
            <w:vAlign w:val="center"/>
          </w:tcPr>
          <w:p w14:paraId="3AE5B0C4" w14:textId="338519E8" w:rsidR="00DB6123" w:rsidRPr="00E86458" w:rsidRDefault="00E86458" w:rsidP="00AA20E6">
            <w:pPr>
              <w:rPr>
                <w:rFonts w:cs="Arial"/>
                <w:bCs/>
                <w:iCs/>
                <w:color w:val="000000"/>
                <w:sz w:val="18"/>
                <w:szCs w:val="18"/>
              </w:rPr>
            </w:pPr>
            <w:r>
              <w:rPr>
                <w:rFonts w:cs="Arial"/>
                <w:bCs/>
                <w:iCs/>
                <w:color w:val="000000"/>
                <w:sz w:val="18"/>
                <w:szCs w:val="18"/>
              </w:rPr>
              <w:t xml:space="preserve">Planting within the façade </w:t>
            </w:r>
          </w:p>
        </w:tc>
        <w:tc>
          <w:tcPr>
            <w:tcW w:w="1701" w:type="dxa"/>
            <w:vAlign w:val="center"/>
          </w:tcPr>
          <w:p w14:paraId="18BB200E" w14:textId="08FC8C84" w:rsidR="00DB6123" w:rsidRPr="00E86458" w:rsidRDefault="000D34EB" w:rsidP="00AA20E6">
            <w:pPr>
              <w:rPr>
                <w:rFonts w:cs="Arial"/>
                <w:bCs/>
                <w:color w:val="000000"/>
                <w:sz w:val="18"/>
                <w:szCs w:val="18"/>
              </w:rPr>
            </w:pPr>
            <w:r>
              <w:rPr>
                <w:rFonts w:cs="Arial"/>
                <w:bCs/>
                <w:color w:val="000000"/>
                <w:sz w:val="18"/>
                <w:szCs w:val="18"/>
              </w:rPr>
              <w:t xml:space="preserve">Planters within the façade </w:t>
            </w:r>
          </w:p>
        </w:tc>
        <w:tc>
          <w:tcPr>
            <w:tcW w:w="3402" w:type="dxa"/>
            <w:vAlign w:val="center"/>
          </w:tcPr>
          <w:p w14:paraId="321F4966" w14:textId="1337F16E" w:rsidR="00DB6123" w:rsidRPr="00E86458" w:rsidRDefault="00E86458" w:rsidP="00AA20E6">
            <w:pPr>
              <w:rPr>
                <w:rFonts w:cs="Arial"/>
                <w:bCs/>
                <w:color w:val="000000"/>
                <w:sz w:val="18"/>
                <w:szCs w:val="18"/>
              </w:rPr>
            </w:pPr>
            <w:r>
              <w:rPr>
                <w:rFonts w:cs="Arial"/>
                <w:bCs/>
                <w:color w:val="000000"/>
                <w:sz w:val="18"/>
                <w:szCs w:val="18"/>
              </w:rPr>
              <w:t xml:space="preserve">Greens roofs, green walls or planter boxes within the façade </w:t>
            </w:r>
          </w:p>
        </w:tc>
        <w:tc>
          <w:tcPr>
            <w:tcW w:w="1134" w:type="dxa"/>
            <w:vAlign w:val="center"/>
          </w:tcPr>
          <w:p w14:paraId="754FAB6A" w14:textId="77777777" w:rsidR="00DB6123" w:rsidRPr="00E62188" w:rsidRDefault="00DB6123" w:rsidP="00AA20E6">
            <w:pPr>
              <w:rPr>
                <w:rFonts w:cs="Arial"/>
                <w:color w:val="000000"/>
                <w:sz w:val="18"/>
                <w:szCs w:val="18"/>
              </w:rPr>
            </w:pPr>
            <w:r>
              <w:rPr>
                <w:rFonts w:cs="Arial"/>
                <w:color w:val="000000"/>
                <w:sz w:val="18"/>
                <w:szCs w:val="18"/>
              </w:rPr>
              <w:t>YES</w:t>
            </w:r>
          </w:p>
        </w:tc>
      </w:tr>
      <w:tr w:rsidR="00DB6123" w:rsidRPr="00E62188" w14:paraId="484D1F2A" w14:textId="77777777" w:rsidTr="00AA20E6">
        <w:trPr>
          <w:trHeight w:val="500"/>
        </w:trPr>
        <w:tc>
          <w:tcPr>
            <w:tcW w:w="3148" w:type="dxa"/>
            <w:vAlign w:val="center"/>
          </w:tcPr>
          <w:p w14:paraId="14AB047A" w14:textId="370E1365" w:rsidR="00DB6123" w:rsidRPr="00E86458" w:rsidRDefault="00E86458" w:rsidP="00AA20E6">
            <w:pPr>
              <w:rPr>
                <w:rFonts w:cs="Arial"/>
                <w:bCs/>
                <w:color w:val="000000"/>
                <w:sz w:val="18"/>
                <w:szCs w:val="18"/>
              </w:rPr>
            </w:pPr>
            <w:r>
              <w:rPr>
                <w:rFonts w:cs="Arial"/>
                <w:bCs/>
                <w:color w:val="000000"/>
                <w:sz w:val="18"/>
                <w:szCs w:val="18"/>
              </w:rPr>
              <w:t xml:space="preserve">Streetscape planting </w:t>
            </w:r>
          </w:p>
        </w:tc>
        <w:tc>
          <w:tcPr>
            <w:tcW w:w="1701" w:type="dxa"/>
            <w:vAlign w:val="center"/>
          </w:tcPr>
          <w:p w14:paraId="7FD777E2" w14:textId="6E36A9CA" w:rsidR="00DB6123" w:rsidRPr="00E86458" w:rsidRDefault="0022406D" w:rsidP="00AA20E6">
            <w:pPr>
              <w:rPr>
                <w:rFonts w:cs="Arial"/>
                <w:bCs/>
                <w:color w:val="000000"/>
                <w:sz w:val="18"/>
                <w:szCs w:val="18"/>
              </w:rPr>
            </w:pPr>
            <w:r>
              <w:rPr>
                <w:rFonts w:cs="Arial"/>
                <w:bCs/>
                <w:color w:val="000000"/>
                <w:sz w:val="18"/>
              </w:rPr>
              <w:t>Provided along OSH Rd and Albermarle Ave</w:t>
            </w:r>
          </w:p>
        </w:tc>
        <w:tc>
          <w:tcPr>
            <w:tcW w:w="3402" w:type="dxa"/>
            <w:vAlign w:val="center"/>
          </w:tcPr>
          <w:p w14:paraId="3E15603A" w14:textId="05821919" w:rsidR="00DB6123" w:rsidRPr="00E86458" w:rsidRDefault="00E86458" w:rsidP="00AA20E6">
            <w:pPr>
              <w:rPr>
                <w:rFonts w:cs="Arial"/>
                <w:bCs/>
                <w:color w:val="000000"/>
                <w:sz w:val="18"/>
              </w:rPr>
            </w:pPr>
            <w:r>
              <w:rPr>
                <w:rFonts w:cs="Arial"/>
                <w:bCs/>
                <w:color w:val="000000"/>
                <w:sz w:val="18"/>
              </w:rPr>
              <w:t>Provided along OSH Rd and Albermarle Ave</w:t>
            </w:r>
          </w:p>
        </w:tc>
        <w:tc>
          <w:tcPr>
            <w:tcW w:w="1134" w:type="dxa"/>
            <w:vAlign w:val="center"/>
          </w:tcPr>
          <w:p w14:paraId="551957E0" w14:textId="77777777" w:rsidR="00DB6123" w:rsidRPr="00E62188" w:rsidRDefault="00DB6123" w:rsidP="00AA20E6">
            <w:pPr>
              <w:rPr>
                <w:rFonts w:cs="Arial"/>
                <w:color w:val="000000"/>
                <w:sz w:val="18"/>
                <w:szCs w:val="18"/>
              </w:rPr>
            </w:pPr>
            <w:r>
              <w:rPr>
                <w:rFonts w:cs="Arial"/>
                <w:color w:val="000000"/>
                <w:sz w:val="18"/>
                <w:szCs w:val="18"/>
              </w:rPr>
              <w:t>YES</w:t>
            </w:r>
          </w:p>
        </w:tc>
      </w:tr>
    </w:tbl>
    <w:p w14:paraId="159D1467" w14:textId="77777777" w:rsidR="00EA6916" w:rsidRPr="00EA6916" w:rsidRDefault="00EA6916" w:rsidP="00025465">
      <w:pPr>
        <w:rPr>
          <w:rFonts w:cs="Arial"/>
          <w:b/>
          <w:bCs/>
          <w:lang w:eastAsia="en-AU"/>
        </w:rPr>
      </w:pPr>
    </w:p>
    <w:p w14:paraId="180EDAE3" w14:textId="77777777" w:rsidR="0027608E" w:rsidRDefault="00C05615" w:rsidP="00025465">
      <w:pPr>
        <w:rPr>
          <w:noProof/>
        </w:rPr>
      </w:pPr>
      <w:r>
        <w:rPr>
          <w:noProof/>
        </w:rPr>
        <w:t>The propo</w:t>
      </w:r>
      <w:r w:rsidR="00846818">
        <w:rPr>
          <w:noProof/>
        </w:rPr>
        <w:t>s</w:t>
      </w:r>
      <w:r>
        <w:rPr>
          <w:noProof/>
        </w:rPr>
        <w:t xml:space="preserve">al provides a landscaped separation zone that is consistent with the </w:t>
      </w:r>
      <w:r w:rsidR="00846818">
        <w:rPr>
          <w:noProof/>
        </w:rPr>
        <w:t xml:space="preserve">objectives within </w:t>
      </w:r>
      <w:r>
        <w:rPr>
          <w:noProof/>
        </w:rPr>
        <w:t>the DCP</w:t>
      </w:r>
      <w:r w:rsidR="0027608E">
        <w:rPr>
          <w:noProof/>
        </w:rPr>
        <w:t xml:space="preserve"> as follows:</w:t>
      </w:r>
    </w:p>
    <w:p w14:paraId="43A8521D" w14:textId="77777777" w:rsidR="0027608E" w:rsidRPr="00B44F64" w:rsidRDefault="0027608E" w:rsidP="0027608E">
      <w:pPr>
        <w:pStyle w:val="ListParagraph"/>
        <w:numPr>
          <w:ilvl w:val="0"/>
          <w:numId w:val="66"/>
        </w:numPr>
        <w:rPr>
          <w:rFonts w:cs="Arial"/>
          <w:lang w:eastAsia="en-AU"/>
        </w:rPr>
      </w:pPr>
      <w:r>
        <w:rPr>
          <w:noProof/>
        </w:rPr>
        <w:t>T</w:t>
      </w:r>
      <w:r w:rsidR="00C05615">
        <w:rPr>
          <w:noProof/>
        </w:rPr>
        <w:t xml:space="preserve">he separation zone protects the amenity of the adjoining R2 zoned land, minimises the sense of enclousre to 28 Albemarle Avenue and provides a consolidated landscaped area that will enhance the streetscape. </w:t>
      </w:r>
    </w:p>
    <w:p w14:paraId="3063AF5C" w14:textId="40713C4E" w:rsidR="00B44F64" w:rsidRPr="00305745" w:rsidRDefault="00B44F64" w:rsidP="0027608E">
      <w:pPr>
        <w:pStyle w:val="ListParagraph"/>
        <w:numPr>
          <w:ilvl w:val="0"/>
          <w:numId w:val="66"/>
        </w:numPr>
        <w:rPr>
          <w:rFonts w:cs="Arial"/>
          <w:lang w:eastAsia="en-AU"/>
        </w:rPr>
      </w:pPr>
      <w:r>
        <w:rPr>
          <w:noProof/>
        </w:rPr>
        <w:t>The separation zone incorporates deep soil landscaping</w:t>
      </w:r>
      <w:r w:rsidR="00536A0D">
        <w:rPr>
          <w:noProof/>
        </w:rPr>
        <w:t xml:space="preserve">, screen planting and provides tree canopy cover that will enhance the streetscape along Albemarle Avenue. </w:t>
      </w:r>
    </w:p>
    <w:p w14:paraId="47B92C01" w14:textId="749CD41C" w:rsidR="00305745" w:rsidRPr="00C53E3A" w:rsidRDefault="00305745" w:rsidP="0027608E">
      <w:pPr>
        <w:pStyle w:val="ListParagraph"/>
        <w:numPr>
          <w:ilvl w:val="0"/>
          <w:numId w:val="66"/>
        </w:numPr>
        <w:rPr>
          <w:rFonts w:cs="Arial"/>
          <w:lang w:eastAsia="en-AU"/>
        </w:rPr>
      </w:pPr>
      <w:r>
        <w:rPr>
          <w:noProof/>
        </w:rPr>
        <w:t>The separation</w:t>
      </w:r>
      <w:r w:rsidR="004F1DE5">
        <w:rPr>
          <w:noProof/>
        </w:rPr>
        <w:t xml:space="preserve"> zone</w:t>
      </w:r>
      <w:r>
        <w:rPr>
          <w:noProof/>
        </w:rPr>
        <w:t xml:space="preserve"> will be a safe environment as it is </w:t>
      </w:r>
      <w:r w:rsidR="00C53E3A">
        <w:rPr>
          <w:noProof/>
        </w:rPr>
        <w:t xml:space="preserve">fully </w:t>
      </w:r>
      <w:r>
        <w:rPr>
          <w:noProof/>
        </w:rPr>
        <w:t xml:space="preserve">fenced and only accessible from within the development. Conditions have been imposed requiring </w:t>
      </w:r>
      <w:r w:rsidR="00C53E3A">
        <w:rPr>
          <w:noProof/>
        </w:rPr>
        <w:t xml:space="preserve">the provision of lighting and CCTV. </w:t>
      </w:r>
    </w:p>
    <w:p w14:paraId="21382F3B" w14:textId="785A3FF3" w:rsidR="00C53E3A" w:rsidRPr="00C53E3A" w:rsidRDefault="00C53E3A" w:rsidP="0027608E">
      <w:pPr>
        <w:pStyle w:val="ListParagraph"/>
        <w:numPr>
          <w:ilvl w:val="0"/>
          <w:numId w:val="66"/>
        </w:numPr>
        <w:rPr>
          <w:rFonts w:cs="Arial"/>
          <w:lang w:eastAsia="en-AU"/>
        </w:rPr>
      </w:pPr>
      <w:r>
        <w:rPr>
          <w:noProof/>
        </w:rPr>
        <w:t xml:space="preserve">Planting has been integrated into the façade of the building through planter boxes. </w:t>
      </w:r>
    </w:p>
    <w:p w14:paraId="6154C50D" w14:textId="101FA0C7" w:rsidR="00C53E3A" w:rsidRPr="00C53E3A" w:rsidRDefault="00C53E3A" w:rsidP="0027608E">
      <w:pPr>
        <w:pStyle w:val="ListParagraph"/>
        <w:numPr>
          <w:ilvl w:val="0"/>
          <w:numId w:val="66"/>
        </w:numPr>
        <w:rPr>
          <w:rFonts w:cs="Arial"/>
          <w:iCs/>
          <w:lang w:eastAsia="en-AU"/>
        </w:rPr>
      </w:pPr>
      <w:r w:rsidRPr="00C53E3A">
        <w:rPr>
          <w:rFonts w:eastAsiaTheme="minorHAnsi" w:cs="Arial"/>
          <w:iCs/>
          <w:kern w:val="28"/>
          <w:szCs w:val="22"/>
          <w:lang w:val="en-US"/>
        </w:rPr>
        <w:t>Stormwater runoff will be discharged to the Council’s underground drainage system by gravity</w:t>
      </w:r>
      <w:r>
        <w:rPr>
          <w:rFonts w:eastAsiaTheme="minorHAnsi" w:cs="Arial"/>
          <w:iCs/>
          <w:kern w:val="28"/>
          <w:szCs w:val="22"/>
          <w:lang w:val="en-US"/>
        </w:rPr>
        <w:t>.</w:t>
      </w:r>
    </w:p>
    <w:p w14:paraId="4B88FDB1" w14:textId="08E13B30" w:rsidR="007B32D7" w:rsidRPr="0027608E" w:rsidRDefault="00846818" w:rsidP="0027608E">
      <w:pPr>
        <w:pStyle w:val="ListParagraph"/>
        <w:numPr>
          <w:ilvl w:val="0"/>
          <w:numId w:val="66"/>
        </w:numPr>
        <w:rPr>
          <w:rFonts w:cs="Arial"/>
          <w:lang w:eastAsia="en-AU"/>
        </w:rPr>
      </w:pPr>
      <w:r>
        <w:rPr>
          <w:noProof/>
        </w:rPr>
        <w:t xml:space="preserve">The proposal complies with all the DCP controls relating to the separation zone. </w:t>
      </w:r>
    </w:p>
    <w:p w14:paraId="1D938DDE" w14:textId="77777777" w:rsidR="00941619" w:rsidRDefault="00941619" w:rsidP="00FC0D3D">
      <w:pPr>
        <w:rPr>
          <w:lang w:eastAsia="en-AU"/>
        </w:rPr>
      </w:pPr>
    </w:p>
    <w:p w14:paraId="1E89DC65" w14:textId="6C38D71D" w:rsidR="007B32D7" w:rsidRDefault="007B32D7" w:rsidP="00E91190">
      <w:pPr>
        <w:pStyle w:val="DAListNumber2"/>
        <w:numPr>
          <w:ilvl w:val="0"/>
          <w:numId w:val="0"/>
        </w:numPr>
        <w:ind w:left="567" w:hanging="567"/>
        <w:rPr>
          <w:rFonts w:cs="Arial"/>
          <w:lang w:eastAsia="en-AU"/>
        </w:rPr>
      </w:pPr>
      <w:r>
        <w:rPr>
          <w:rFonts w:cs="Arial"/>
          <w:lang w:eastAsia="en-AU"/>
        </w:rPr>
        <w:t xml:space="preserve">G8.2.6 Vehicular Access and Servicing </w:t>
      </w:r>
    </w:p>
    <w:p w14:paraId="005DA698" w14:textId="77777777" w:rsidR="007B32D7" w:rsidRDefault="007B32D7" w:rsidP="00FC0D3D">
      <w:pPr>
        <w:rPr>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2268"/>
        <w:gridCol w:w="3402"/>
        <w:gridCol w:w="1134"/>
      </w:tblGrid>
      <w:tr w:rsidR="007B32D7" w:rsidRPr="007B3604" w14:paraId="6507C75C" w14:textId="77777777" w:rsidTr="00CD178A">
        <w:trPr>
          <w:trHeight w:val="67"/>
          <w:tblHeader/>
        </w:trPr>
        <w:tc>
          <w:tcPr>
            <w:tcW w:w="2581" w:type="dxa"/>
            <w:shd w:val="clear" w:color="auto" w:fill="E0E0E0"/>
            <w:vAlign w:val="center"/>
          </w:tcPr>
          <w:p w14:paraId="38F73271" w14:textId="77777777" w:rsidR="007B32D7" w:rsidRPr="007B3604" w:rsidRDefault="007B32D7" w:rsidP="00AA20E6">
            <w:pPr>
              <w:rPr>
                <w:b/>
                <w:color w:val="000000"/>
                <w:sz w:val="20"/>
              </w:rPr>
            </w:pPr>
            <w:r w:rsidRPr="007B3604">
              <w:rPr>
                <w:b/>
                <w:color w:val="000000"/>
                <w:sz w:val="20"/>
              </w:rPr>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2268" w:type="dxa"/>
            <w:shd w:val="clear" w:color="auto" w:fill="E0E0E0"/>
            <w:vAlign w:val="center"/>
          </w:tcPr>
          <w:p w14:paraId="7E56E027" w14:textId="77777777" w:rsidR="007B32D7" w:rsidRPr="007B3604" w:rsidRDefault="007B32D7" w:rsidP="00AA20E6">
            <w:pPr>
              <w:rPr>
                <w:b/>
                <w:color w:val="000000"/>
                <w:sz w:val="20"/>
              </w:rPr>
            </w:pPr>
            <w:r w:rsidRPr="007B3604">
              <w:rPr>
                <w:b/>
                <w:color w:val="000000"/>
                <w:sz w:val="20"/>
              </w:rPr>
              <w:t>Proposed</w:t>
            </w:r>
          </w:p>
        </w:tc>
        <w:tc>
          <w:tcPr>
            <w:tcW w:w="3402" w:type="dxa"/>
            <w:shd w:val="clear" w:color="auto" w:fill="E0E0E0"/>
            <w:vAlign w:val="center"/>
          </w:tcPr>
          <w:p w14:paraId="65E246D4" w14:textId="77777777" w:rsidR="007B32D7" w:rsidRPr="007B3604" w:rsidRDefault="007B32D7" w:rsidP="00AA20E6">
            <w:pPr>
              <w:rPr>
                <w:b/>
                <w:color w:val="000000"/>
                <w:sz w:val="20"/>
              </w:rPr>
            </w:pPr>
            <w:r w:rsidRPr="007B3604">
              <w:rPr>
                <w:b/>
                <w:color w:val="000000"/>
                <w:sz w:val="20"/>
              </w:rPr>
              <w:t>Control</w:t>
            </w:r>
          </w:p>
        </w:tc>
        <w:tc>
          <w:tcPr>
            <w:tcW w:w="1134" w:type="dxa"/>
            <w:shd w:val="clear" w:color="auto" w:fill="E0E0E0"/>
            <w:vAlign w:val="center"/>
          </w:tcPr>
          <w:p w14:paraId="34C42D3A" w14:textId="77777777" w:rsidR="007B32D7" w:rsidRPr="007B3604" w:rsidRDefault="007B32D7" w:rsidP="00AA20E6">
            <w:pPr>
              <w:rPr>
                <w:b/>
                <w:color w:val="000000"/>
                <w:sz w:val="20"/>
              </w:rPr>
            </w:pPr>
            <w:r w:rsidRPr="007B3604">
              <w:rPr>
                <w:b/>
                <w:color w:val="000000"/>
                <w:sz w:val="20"/>
              </w:rPr>
              <w:t>Complies</w:t>
            </w:r>
          </w:p>
        </w:tc>
      </w:tr>
      <w:tr w:rsidR="007B32D7" w:rsidRPr="00E62188" w14:paraId="02385C3C" w14:textId="77777777" w:rsidTr="00CD178A">
        <w:trPr>
          <w:trHeight w:val="500"/>
        </w:trPr>
        <w:tc>
          <w:tcPr>
            <w:tcW w:w="2581" w:type="dxa"/>
            <w:vAlign w:val="center"/>
          </w:tcPr>
          <w:p w14:paraId="76780496" w14:textId="0F4C5C92" w:rsidR="007B32D7" w:rsidRPr="00E62188" w:rsidRDefault="008C73EF" w:rsidP="00AA20E6">
            <w:pPr>
              <w:rPr>
                <w:rFonts w:cs="Arial"/>
                <w:color w:val="000000"/>
                <w:sz w:val="18"/>
                <w:szCs w:val="18"/>
              </w:rPr>
            </w:pPr>
            <w:r>
              <w:rPr>
                <w:rFonts w:cs="Arial"/>
                <w:color w:val="000000"/>
                <w:sz w:val="18"/>
                <w:szCs w:val="18"/>
              </w:rPr>
              <w:t xml:space="preserve">Number of parking spaces </w:t>
            </w:r>
          </w:p>
        </w:tc>
        <w:tc>
          <w:tcPr>
            <w:tcW w:w="2268" w:type="dxa"/>
            <w:vAlign w:val="center"/>
          </w:tcPr>
          <w:p w14:paraId="505ADB33" w14:textId="68AAC8C2" w:rsidR="00E11516" w:rsidRDefault="00E11516" w:rsidP="00AA20E6">
            <w:pPr>
              <w:rPr>
                <w:rFonts w:cs="Arial"/>
                <w:color w:val="000000"/>
                <w:sz w:val="18"/>
                <w:szCs w:val="18"/>
              </w:rPr>
            </w:pPr>
            <w:r>
              <w:rPr>
                <w:rFonts w:cs="Arial"/>
                <w:color w:val="000000"/>
                <w:sz w:val="18"/>
                <w:szCs w:val="18"/>
              </w:rPr>
              <w:t>19 spaces – residential</w:t>
            </w:r>
          </w:p>
          <w:p w14:paraId="697FB2E0" w14:textId="7C5EF613" w:rsidR="00E11516" w:rsidRDefault="00E11516" w:rsidP="00E11516">
            <w:pPr>
              <w:rPr>
                <w:rFonts w:cs="Arial"/>
                <w:color w:val="000000"/>
                <w:sz w:val="18"/>
                <w:szCs w:val="18"/>
              </w:rPr>
            </w:pPr>
            <w:r>
              <w:rPr>
                <w:rFonts w:cs="Arial"/>
                <w:color w:val="000000"/>
                <w:sz w:val="18"/>
                <w:szCs w:val="18"/>
              </w:rPr>
              <w:t xml:space="preserve">3 spaces – visitors </w:t>
            </w:r>
          </w:p>
          <w:p w14:paraId="62FE1DC1" w14:textId="775CA903" w:rsidR="00E11516" w:rsidRDefault="00E11516" w:rsidP="00E11516">
            <w:pPr>
              <w:rPr>
                <w:rFonts w:cs="Arial"/>
                <w:color w:val="000000"/>
                <w:sz w:val="18"/>
                <w:szCs w:val="18"/>
              </w:rPr>
            </w:pPr>
            <w:r>
              <w:rPr>
                <w:rFonts w:cs="Arial"/>
                <w:color w:val="000000"/>
                <w:sz w:val="18"/>
                <w:szCs w:val="18"/>
              </w:rPr>
              <w:t xml:space="preserve">70 spaces – retail </w:t>
            </w:r>
          </w:p>
          <w:p w14:paraId="49C861E9" w14:textId="46EF928D" w:rsidR="00E11516" w:rsidRDefault="00CD178A" w:rsidP="00E11516">
            <w:pPr>
              <w:rPr>
                <w:rFonts w:cs="Arial"/>
                <w:color w:val="000000"/>
                <w:sz w:val="18"/>
                <w:szCs w:val="18"/>
              </w:rPr>
            </w:pPr>
            <w:r>
              <w:rPr>
                <w:rFonts w:cs="Arial"/>
                <w:color w:val="000000"/>
                <w:sz w:val="18"/>
                <w:szCs w:val="18"/>
              </w:rPr>
              <w:t>15</w:t>
            </w:r>
            <w:r w:rsidR="00E11516">
              <w:rPr>
                <w:rFonts w:cs="Arial"/>
                <w:color w:val="000000"/>
                <w:sz w:val="18"/>
                <w:szCs w:val="18"/>
              </w:rPr>
              <w:t xml:space="preserve"> spaces </w:t>
            </w:r>
            <w:r>
              <w:rPr>
                <w:rFonts w:cs="Arial"/>
                <w:color w:val="000000"/>
                <w:sz w:val="18"/>
                <w:szCs w:val="18"/>
              </w:rPr>
              <w:t>–</w:t>
            </w:r>
            <w:r w:rsidR="00E11516">
              <w:rPr>
                <w:rFonts w:cs="Arial"/>
                <w:color w:val="000000"/>
                <w:sz w:val="18"/>
                <w:szCs w:val="18"/>
              </w:rPr>
              <w:t xml:space="preserve"> bicycle</w:t>
            </w:r>
            <w:r>
              <w:rPr>
                <w:rFonts w:cs="Arial"/>
                <w:color w:val="000000"/>
                <w:sz w:val="18"/>
                <w:szCs w:val="18"/>
              </w:rPr>
              <w:t xml:space="preserve"> resi.</w:t>
            </w:r>
          </w:p>
          <w:p w14:paraId="6A78B94B" w14:textId="2F0015D1" w:rsidR="00CD178A" w:rsidRDefault="00CD178A" w:rsidP="00E11516">
            <w:pPr>
              <w:rPr>
                <w:rFonts w:cs="Arial"/>
                <w:color w:val="000000"/>
                <w:sz w:val="18"/>
                <w:szCs w:val="18"/>
              </w:rPr>
            </w:pPr>
            <w:r>
              <w:rPr>
                <w:rFonts w:cs="Arial"/>
                <w:color w:val="000000"/>
                <w:sz w:val="18"/>
                <w:szCs w:val="18"/>
              </w:rPr>
              <w:t>14 spaces – bicycle ret.</w:t>
            </w:r>
          </w:p>
          <w:p w14:paraId="7554EB78" w14:textId="7EEF1B1B" w:rsidR="00E11516" w:rsidRPr="00E62188" w:rsidRDefault="00CD178A" w:rsidP="00E11516">
            <w:pPr>
              <w:rPr>
                <w:rFonts w:cs="Arial"/>
                <w:color w:val="000000"/>
                <w:sz w:val="18"/>
                <w:szCs w:val="18"/>
              </w:rPr>
            </w:pPr>
            <w:r>
              <w:rPr>
                <w:rFonts w:cs="Arial"/>
                <w:color w:val="000000"/>
                <w:sz w:val="18"/>
                <w:szCs w:val="18"/>
              </w:rPr>
              <w:t>9</w:t>
            </w:r>
            <w:r w:rsidR="00E11516">
              <w:rPr>
                <w:rFonts w:cs="Arial"/>
                <w:color w:val="000000"/>
                <w:sz w:val="18"/>
                <w:szCs w:val="18"/>
              </w:rPr>
              <w:t xml:space="preserve"> spaces - motorbike</w:t>
            </w:r>
          </w:p>
        </w:tc>
        <w:tc>
          <w:tcPr>
            <w:tcW w:w="3402" w:type="dxa"/>
            <w:vAlign w:val="center"/>
          </w:tcPr>
          <w:p w14:paraId="374FDD9B" w14:textId="14C0295F" w:rsidR="00216E98" w:rsidRDefault="00E11516" w:rsidP="00AA20E6">
            <w:pPr>
              <w:rPr>
                <w:rFonts w:cs="Arial"/>
                <w:color w:val="000000"/>
                <w:sz w:val="18"/>
                <w:szCs w:val="18"/>
              </w:rPr>
            </w:pPr>
            <w:r>
              <w:rPr>
                <w:rFonts w:cs="Arial"/>
                <w:color w:val="000000"/>
                <w:sz w:val="18"/>
                <w:szCs w:val="18"/>
              </w:rPr>
              <w:t xml:space="preserve">19 spaces (max) – residential </w:t>
            </w:r>
          </w:p>
          <w:p w14:paraId="27B3A81A" w14:textId="47404028" w:rsidR="00E11516" w:rsidRDefault="00E11516" w:rsidP="00AA20E6">
            <w:pPr>
              <w:rPr>
                <w:rFonts w:cs="Arial"/>
                <w:color w:val="000000"/>
                <w:sz w:val="18"/>
                <w:szCs w:val="18"/>
              </w:rPr>
            </w:pPr>
            <w:r>
              <w:rPr>
                <w:rFonts w:cs="Arial"/>
                <w:color w:val="000000"/>
                <w:sz w:val="18"/>
                <w:szCs w:val="18"/>
              </w:rPr>
              <w:t xml:space="preserve">3 spaces (max) – residential visitors </w:t>
            </w:r>
          </w:p>
          <w:p w14:paraId="1593B205" w14:textId="6C9AEA24" w:rsidR="00E11516" w:rsidRDefault="00E11516" w:rsidP="00AA20E6">
            <w:pPr>
              <w:rPr>
                <w:rFonts w:cs="Arial"/>
                <w:color w:val="000000"/>
                <w:sz w:val="18"/>
                <w:szCs w:val="18"/>
              </w:rPr>
            </w:pPr>
            <w:r>
              <w:rPr>
                <w:rFonts w:cs="Arial"/>
                <w:color w:val="000000"/>
                <w:sz w:val="18"/>
                <w:szCs w:val="18"/>
              </w:rPr>
              <w:t xml:space="preserve">43 spaces (min) – retail/supermarket </w:t>
            </w:r>
          </w:p>
          <w:p w14:paraId="7CD03E5B" w14:textId="0DC0B51A" w:rsidR="00216E98" w:rsidRDefault="00E11516" w:rsidP="00AA20E6">
            <w:pPr>
              <w:rPr>
                <w:rFonts w:cs="Arial"/>
                <w:color w:val="000000"/>
                <w:sz w:val="18"/>
                <w:szCs w:val="18"/>
              </w:rPr>
            </w:pPr>
            <w:r>
              <w:rPr>
                <w:rFonts w:cs="Arial"/>
                <w:color w:val="000000"/>
                <w:sz w:val="18"/>
                <w:szCs w:val="18"/>
              </w:rPr>
              <w:t>14</w:t>
            </w:r>
            <w:r w:rsidR="00216E98">
              <w:rPr>
                <w:rFonts w:cs="Arial"/>
                <w:color w:val="000000"/>
                <w:sz w:val="18"/>
                <w:szCs w:val="18"/>
              </w:rPr>
              <w:t xml:space="preserve"> spaces</w:t>
            </w:r>
            <w:r>
              <w:rPr>
                <w:rFonts w:cs="Arial"/>
                <w:color w:val="000000"/>
                <w:sz w:val="18"/>
                <w:szCs w:val="18"/>
              </w:rPr>
              <w:t xml:space="preserve"> (min)</w:t>
            </w:r>
            <w:r w:rsidR="00216E98">
              <w:rPr>
                <w:rFonts w:cs="Arial"/>
                <w:color w:val="000000"/>
                <w:sz w:val="18"/>
                <w:szCs w:val="18"/>
              </w:rPr>
              <w:t xml:space="preserve"> </w:t>
            </w:r>
            <w:r>
              <w:rPr>
                <w:rFonts w:cs="Arial"/>
                <w:color w:val="000000"/>
                <w:sz w:val="18"/>
                <w:szCs w:val="18"/>
              </w:rPr>
              <w:t>–</w:t>
            </w:r>
            <w:r w:rsidR="00216E98">
              <w:rPr>
                <w:rFonts w:cs="Arial"/>
                <w:color w:val="000000"/>
                <w:sz w:val="18"/>
                <w:szCs w:val="18"/>
              </w:rPr>
              <w:t xml:space="preserve"> bicycle</w:t>
            </w:r>
            <w:r>
              <w:rPr>
                <w:rFonts w:cs="Arial"/>
                <w:color w:val="000000"/>
                <w:sz w:val="18"/>
                <w:szCs w:val="18"/>
              </w:rPr>
              <w:t xml:space="preserve"> residential </w:t>
            </w:r>
          </w:p>
          <w:p w14:paraId="25928F9B" w14:textId="1A5A3FE8" w:rsidR="00CD178A" w:rsidRDefault="00CD178A" w:rsidP="00AA20E6">
            <w:pPr>
              <w:rPr>
                <w:rFonts w:cs="Arial"/>
                <w:color w:val="000000"/>
                <w:sz w:val="18"/>
                <w:szCs w:val="18"/>
              </w:rPr>
            </w:pPr>
            <w:r>
              <w:rPr>
                <w:rFonts w:cs="Arial"/>
                <w:color w:val="000000"/>
                <w:sz w:val="18"/>
                <w:szCs w:val="18"/>
              </w:rPr>
              <w:t>29 spaces (min) – bicycle retail</w:t>
            </w:r>
          </w:p>
          <w:p w14:paraId="55DA59E5" w14:textId="216B3250" w:rsidR="00216E98" w:rsidRPr="00E62188" w:rsidRDefault="00216E98" w:rsidP="00AA20E6">
            <w:pPr>
              <w:rPr>
                <w:rFonts w:cs="Arial"/>
                <w:color w:val="000000"/>
                <w:sz w:val="18"/>
                <w:szCs w:val="18"/>
              </w:rPr>
            </w:pPr>
            <w:r>
              <w:rPr>
                <w:rFonts w:cs="Arial"/>
                <w:color w:val="000000"/>
                <w:sz w:val="18"/>
                <w:szCs w:val="18"/>
              </w:rPr>
              <w:t>6 spaces</w:t>
            </w:r>
            <w:r w:rsidR="00E11516">
              <w:rPr>
                <w:rFonts w:cs="Arial"/>
                <w:color w:val="000000"/>
                <w:sz w:val="18"/>
                <w:szCs w:val="18"/>
              </w:rPr>
              <w:t xml:space="preserve"> (min)</w:t>
            </w:r>
            <w:r>
              <w:rPr>
                <w:rFonts w:cs="Arial"/>
                <w:color w:val="000000"/>
                <w:sz w:val="18"/>
                <w:szCs w:val="18"/>
              </w:rPr>
              <w:t xml:space="preserve"> - motorbike</w:t>
            </w:r>
          </w:p>
        </w:tc>
        <w:tc>
          <w:tcPr>
            <w:tcW w:w="1134" w:type="dxa"/>
            <w:vAlign w:val="center"/>
          </w:tcPr>
          <w:p w14:paraId="34B79769" w14:textId="77777777" w:rsidR="007B32D7" w:rsidRPr="00E62188" w:rsidRDefault="007B32D7" w:rsidP="00AA20E6">
            <w:pPr>
              <w:rPr>
                <w:rFonts w:cs="Arial"/>
                <w:color w:val="000000"/>
                <w:sz w:val="18"/>
                <w:szCs w:val="18"/>
              </w:rPr>
            </w:pPr>
            <w:r w:rsidRPr="00E62188">
              <w:rPr>
                <w:rFonts w:cs="Arial"/>
                <w:color w:val="000000"/>
                <w:sz w:val="18"/>
                <w:szCs w:val="18"/>
              </w:rPr>
              <w:t>YES</w:t>
            </w:r>
          </w:p>
        </w:tc>
      </w:tr>
      <w:tr w:rsidR="007B32D7" w:rsidRPr="00E62188" w14:paraId="7B304D7A" w14:textId="77777777" w:rsidTr="00CD178A">
        <w:trPr>
          <w:trHeight w:val="500"/>
        </w:trPr>
        <w:tc>
          <w:tcPr>
            <w:tcW w:w="2581" w:type="dxa"/>
            <w:vAlign w:val="center"/>
          </w:tcPr>
          <w:p w14:paraId="4737090B" w14:textId="355AD0DE" w:rsidR="007B32D7" w:rsidRPr="00E62188" w:rsidRDefault="008C73EF" w:rsidP="00AA20E6">
            <w:pPr>
              <w:rPr>
                <w:rFonts w:cs="Arial"/>
                <w:color w:val="000000"/>
                <w:sz w:val="18"/>
                <w:szCs w:val="18"/>
              </w:rPr>
            </w:pPr>
            <w:r>
              <w:rPr>
                <w:rFonts w:cs="Arial"/>
                <w:color w:val="000000"/>
                <w:sz w:val="18"/>
                <w:szCs w:val="18"/>
              </w:rPr>
              <w:t xml:space="preserve">Location of vehicular access </w:t>
            </w:r>
          </w:p>
        </w:tc>
        <w:tc>
          <w:tcPr>
            <w:tcW w:w="2268" w:type="dxa"/>
            <w:vAlign w:val="center"/>
          </w:tcPr>
          <w:p w14:paraId="2562BB06" w14:textId="7D6045A2" w:rsidR="007B32D7" w:rsidRPr="00E62188" w:rsidRDefault="000D34EB" w:rsidP="00AA20E6">
            <w:pPr>
              <w:rPr>
                <w:rFonts w:cs="Arial"/>
                <w:color w:val="000000"/>
                <w:sz w:val="18"/>
                <w:szCs w:val="18"/>
              </w:rPr>
            </w:pPr>
            <w:r>
              <w:rPr>
                <w:rFonts w:cs="Arial"/>
                <w:color w:val="000000"/>
                <w:sz w:val="18"/>
                <w:szCs w:val="18"/>
              </w:rPr>
              <w:t>Albemarle Ave</w:t>
            </w:r>
          </w:p>
        </w:tc>
        <w:tc>
          <w:tcPr>
            <w:tcW w:w="3402" w:type="dxa"/>
            <w:vAlign w:val="center"/>
          </w:tcPr>
          <w:p w14:paraId="085B60AA" w14:textId="2A43B866" w:rsidR="007B32D7" w:rsidRPr="008C73EF" w:rsidRDefault="008C73EF" w:rsidP="008C73EF">
            <w:pPr>
              <w:rPr>
                <w:rFonts w:cs="Arial"/>
                <w:color w:val="000000"/>
                <w:sz w:val="18"/>
                <w:szCs w:val="18"/>
              </w:rPr>
            </w:pPr>
            <w:r>
              <w:rPr>
                <w:rFonts w:cs="Arial"/>
                <w:color w:val="000000"/>
                <w:sz w:val="18"/>
                <w:szCs w:val="18"/>
              </w:rPr>
              <w:t xml:space="preserve">From Albemarle Avenue </w:t>
            </w:r>
          </w:p>
        </w:tc>
        <w:tc>
          <w:tcPr>
            <w:tcW w:w="1134" w:type="dxa"/>
            <w:vAlign w:val="center"/>
          </w:tcPr>
          <w:p w14:paraId="13388AC4" w14:textId="14826576" w:rsidR="007B32D7" w:rsidRPr="00E62188" w:rsidRDefault="007B32D7" w:rsidP="008C73EF">
            <w:pPr>
              <w:rPr>
                <w:rFonts w:cs="Arial"/>
                <w:color w:val="000000"/>
                <w:sz w:val="18"/>
                <w:szCs w:val="18"/>
              </w:rPr>
            </w:pPr>
            <w:r w:rsidRPr="00E62188">
              <w:rPr>
                <w:rFonts w:cs="Arial"/>
                <w:color w:val="000000"/>
                <w:sz w:val="18"/>
                <w:szCs w:val="18"/>
              </w:rPr>
              <w:t>YES</w:t>
            </w:r>
          </w:p>
        </w:tc>
      </w:tr>
      <w:tr w:rsidR="007B32D7" w14:paraId="5FD10A35" w14:textId="77777777" w:rsidTr="00CD178A">
        <w:trPr>
          <w:trHeight w:val="500"/>
        </w:trPr>
        <w:tc>
          <w:tcPr>
            <w:tcW w:w="2581" w:type="dxa"/>
            <w:vAlign w:val="center"/>
          </w:tcPr>
          <w:p w14:paraId="07193E14" w14:textId="58A219E3" w:rsidR="007B32D7" w:rsidRPr="00E86458" w:rsidRDefault="008C73EF" w:rsidP="00AA20E6">
            <w:pPr>
              <w:rPr>
                <w:rFonts w:cs="Arial"/>
                <w:bCs/>
                <w:iCs/>
                <w:color w:val="000000"/>
                <w:sz w:val="18"/>
                <w:szCs w:val="18"/>
              </w:rPr>
            </w:pPr>
            <w:r>
              <w:rPr>
                <w:rFonts w:cs="Arial"/>
                <w:bCs/>
                <w:iCs/>
                <w:color w:val="000000"/>
                <w:sz w:val="18"/>
                <w:szCs w:val="18"/>
              </w:rPr>
              <w:lastRenderedPageBreak/>
              <w:t xml:space="preserve">Vehicular/pedestrian access </w:t>
            </w:r>
          </w:p>
        </w:tc>
        <w:tc>
          <w:tcPr>
            <w:tcW w:w="2268" w:type="dxa"/>
            <w:vAlign w:val="center"/>
          </w:tcPr>
          <w:p w14:paraId="6E6F495F" w14:textId="4441F995" w:rsidR="007B32D7" w:rsidRDefault="008C73EF" w:rsidP="00AA20E6">
            <w:pPr>
              <w:rPr>
                <w:rFonts w:eastAsiaTheme="minorEastAsia" w:cs="Arial"/>
                <w:bCs/>
                <w:iCs/>
                <w:sz w:val="18"/>
                <w:szCs w:val="18"/>
                <w:lang w:val="en-AU" w:eastAsia="zh-CN"/>
              </w:rPr>
            </w:pPr>
            <w:r>
              <w:rPr>
                <w:rFonts w:cs="Arial"/>
                <w:bCs/>
                <w:sz w:val="18"/>
              </w:rPr>
              <w:t>Vehicular and pedestrian access is separate and clearly defined</w:t>
            </w:r>
          </w:p>
        </w:tc>
        <w:tc>
          <w:tcPr>
            <w:tcW w:w="3402" w:type="dxa"/>
            <w:vAlign w:val="center"/>
          </w:tcPr>
          <w:p w14:paraId="6B755453" w14:textId="349C69F0" w:rsidR="007B32D7" w:rsidRPr="008C73EF" w:rsidRDefault="008C73EF" w:rsidP="008C73EF">
            <w:pPr>
              <w:rPr>
                <w:rFonts w:cs="Arial"/>
                <w:bCs/>
                <w:sz w:val="18"/>
              </w:rPr>
            </w:pPr>
            <w:r>
              <w:rPr>
                <w:rFonts w:cs="Arial"/>
                <w:bCs/>
                <w:sz w:val="18"/>
              </w:rPr>
              <w:t xml:space="preserve">Vehicular and pedestrian access is separate and clearly defined </w:t>
            </w:r>
          </w:p>
        </w:tc>
        <w:tc>
          <w:tcPr>
            <w:tcW w:w="1134" w:type="dxa"/>
            <w:vAlign w:val="center"/>
          </w:tcPr>
          <w:p w14:paraId="0F30D7BC" w14:textId="215C2B13" w:rsidR="007B32D7" w:rsidRDefault="008C73EF" w:rsidP="00AA20E6">
            <w:pPr>
              <w:rPr>
                <w:rFonts w:cs="Arial"/>
                <w:color w:val="000000"/>
                <w:sz w:val="18"/>
                <w:szCs w:val="18"/>
              </w:rPr>
            </w:pPr>
            <w:r>
              <w:rPr>
                <w:rFonts w:cs="Arial"/>
                <w:color w:val="000000"/>
                <w:sz w:val="18"/>
                <w:szCs w:val="18"/>
              </w:rPr>
              <w:t>YES</w:t>
            </w:r>
          </w:p>
        </w:tc>
      </w:tr>
      <w:tr w:rsidR="007B32D7" w14:paraId="7321C6ED" w14:textId="77777777" w:rsidTr="00CD178A">
        <w:trPr>
          <w:trHeight w:val="500"/>
        </w:trPr>
        <w:tc>
          <w:tcPr>
            <w:tcW w:w="2581" w:type="dxa"/>
            <w:vAlign w:val="center"/>
          </w:tcPr>
          <w:p w14:paraId="718174F5" w14:textId="53916E79" w:rsidR="007B32D7" w:rsidRPr="00E86458" w:rsidRDefault="008C73EF" w:rsidP="00AA20E6">
            <w:pPr>
              <w:rPr>
                <w:rFonts w:cs="Arial"/>
                <w:bCs/>
                <w:iCs/>
                <w:color w:val="000000"/>
                <w:sz w:val="18"/>
                <w:szCs w:val="18"/>
              </w:rPr>
            </w:pPr>
            <w:r>
              <w:rPr>
                <w:rFonts w:cs="Arial"/>
                <w:bCs/>
                <w:iCs/>
                <w:color w:val="000000"/>
                <w:sz w:val="18"/>
                <w:szCs w:val="18"/>
              </w:rPr>
              <w:t xml:space="preserve">Bicycle parking </w:t>
            </w:r>
          </w:p>
        </w:tc>
        <w:tc>
          <w:tcPr>
            <w:tcW w:w="2268" w:type="dxa"/>
            <w:vAlign w:val="center"/>
          </w:tcPr>
          <w:p w14:paraId="0E70D5D1" w14:textId="0F69FFED" w:rsidR="007B32D7" w:rsidRDefault="00DB7801" w:rsidP="00AA20E6">
            <w:pPr>
              <w:rPr>
                <w:rFonts w:eastAsiaTheme="minorEastAsia" w:cs="Arial"/>
                <w:bCs/>
                <w:iCs/>
                <w:sz w:val="18"/>
                <w:szCs w:val="18"/>
                <w:lang w:val="en-AU" w:eastAsia="zh-CN"/>
              </w:rPr>
            </w:pPr>
            <w:r>
              <w:rPr>
                <w:rFonts w:eastAsiaTheme="minorEastAsia" w:cs="Arial"/>
                <w:bCs/>
                <w:iCs/>
                <w:sz w:val="18"/>
                <w:szCs w:val="18"/>
                <w:lang w:val="en-AU" w:eastAsia="zh-CN"/>
              </w:rPr>
              <w:t>Located in the carpark</w:t>
            </w:r>
          </w:p>
        </w:tc>
        <w:tc>
          <w:tcPr>
            <w:tcW w:w="3402" w:type="dxa"/>
            <w:vAlign w:val="center"/>
          </w:tcPr>
          <w:p w14:paraId="19C75B51" w14:textId="4B07404F" w:rsidR="007B32D7" w:rsidRPr="00E86458" w:rsidRDefault="00DB7801" w:rsidP="00AA20E6">
            <w:pPr>
              <w:rPr>
                <w:rFonts w:cs="Arial"/>
                <w:bCs/>
                <w:sz w:val="18"/>
                <w:lang w:val="en-AU"/>
              </w:rPr>
            </w:pPr>
            <w:r>
              <w:rPr>
                <w:rFonts w:cs="Arial"/>
                <w:bCs/>
                <w:sz w:val="18"/>
                <w:lang w:val="en-AU"/>
              </w:rPr>
              <w:t xml:space="preserve">Located within the building </w:t>
            </w:r>
          </w:p>
        </w:tc>
        <w:tc>
          <w:tcPr>
            <w:tcW w:w="1134" w:type="dxa"/>
            <w:vAlign w:val="center"/>
          </w:tcPr>
          <w:p w14:paraId="1006E23C" w14:textId="07611BF0" w:rsidR="007B32D7" w:rsidRDefault="00DB7801" w:rsidP="00AA20E6">
            <w:pPr>
              <w:rPr>
                <w:rFonts w:cs="Arial"/>
                <w:color w:val="000000"/>
                <w:sz w:val="18"/>
                <w:szCs w:val="18"/>
              </w:rPr>
            </w:pPr>
            <w:r>
              <w:rPr>
                <w:rFonts w:cs="Arial"/>
                <w:color w:val="000000"/>
                <w:sz w:val="18"/>
                <w:szCs w:val="18"/>
              </w:rPr>
              <w:t>YES</w:t>
            </w:r>
          </w:p>
        </w:tc>
      </w:tr>
      <w:tr w:rsidR="007B32D7" w14:paraId="3B9BCE21" w14:textId="77777777" w:rsidTr="00CD178A">
        <w:trPr>
          <w:trHeight w:val="500"/>
        </w:trPr>
        <w:tc>
          <w:tcPr>
            <w:tcW w:w="2581" w:type="dxa"/>
            <w:vAlign w:val="center"/>
          </w:tcPr>
          <w:p w14:paraId="71D9559A" w14:textId="1F099AF8" w:rsidR="007B32D7" w:rsidRDefault="00DB7801" w:rsidP="00AA20E6">
            <w:pPr>
              <w:rPr>
                <w:rFonts w:cs="Arial"/>
                <w:bCs/>
                <w:iCs/>
                <w:color w:val="000000"/>
                <w:sz w:val="18"/>
                <w:szCs w:val="18"/>
              </w:rPr>
            </w:pPr>
            <w:r>
              <w:rPr>
                <w:rFonts w:cs="Arial"/>
                <w:bCs/>
                <w:iCs/>
                <w:color w:val="000000"/>
                <w:sz w:val="18"/>
                <w:szCs w:val="18"/>
              </w:rPr>
              <w:t>Loading dock door</w:t>
            </w:r>
          </w:p>
        </w:tc>
        <w:tc>
          <w:tcPr>
            <w:tcW w:w="2268" w:type="dxa"/>
            <w:vAlign w:val="center"/>
          </w:tcPr>
          <w:p w14:paraId="39B5D72D" w14:textId="1ECB4588" w:rsidR="007B32D7" w:rsidRDefault="00DB7801" w:rsidP="00AA20E6">
            <w:pPr>
              <w:rPr>
                <w:rFonts w:eastAsiaTheme="minorEastAsia" w:cs="Arial"/>
                <w:bCs/>
                <w:iCs/>
                <w:sz w:val="18"/>
                <w:szCs w:val="18"/>
                <w:lang w:val="en-AU" w:eastAsia="zh-CN"/>
              </w:rPr>
            </w:pPr>
            <w:r>
              <w:rPr>
                <w:rFonts w:cs="Arial"/>
                <w:bCs/>
                <w:sz w:val="18"/>
                <w:lang w:val="en-AU"/>
              </w:rPr>
              <w:t>Enclosed with a door no larger than required</w:t>
            </w:r>
          </w:p>
        </w:tc>
        <w:tc>
          <w:tcPr>
            <w:tcW w:w="3402" w:type="dxa"/>
            <w:vAlign w:val="center"/>
          </w:tcPr>
          <w:p w14:paraId="100CB849" w14:textId="4DBCC5A6" w:rsidR="007B32D7" w:rsidRDefault="00DB7801" w:rsidP="00AA20E6">
            <w:pPr>
              <w:rPr>
                <w:rFonts w:cs="Arial"/>
                <w:bCs/>
                <w:sz w:val="18"/>
                <w:lang w:val="en-AU"/>
              </w:rPr>
            </w:pPr>
            <w:r>
              <w:rPr>
                <w:rFonts w:cs="Arial"/>
                <w:bCs/>
                <w:sz w:val="18"/>
                <w:lang w:val="en-AU"/>
              </w:rPr>
              <w:t xml:space="preserve">Enclosed with a door no larger than required </w:t>
            </w:r>
          </w:p>
        </w:tc>
        <w:tc>
          <w:tcPr>
            <w:tcW w:w="1134" w:type="dxa"/>
            <w:vAlign w:val="center"/>
          </w:tcPr>
          <w:p w14:paraId="53068150" w14:textId="66519E78" w:rsidR="007B32D7" w:rsidRDefault="00DB7801" w:rsidP="00AA20E6">
            <w:pPr>
              <w:rPr>
                <w:rFonts w:cs="Arial"/>
                <w:color w:val="000000"/>
                <w:sz w:val="18"/>
                <w:szCs w:val="18"/>
              </w:rPr>
            </w:pPr>
            <w:r>
              <w:rPr>
                <w:rFonts w:cs="Arial"/>
                <w:color w:val="000000"/>
                <w:sz w:val="18"/>
                <w:szCs w:val="18"/>
              </w:rPr>
              <w:t>YES</w:t>
            </w:r>
          </w:p>
        </w:tc>
      </w:tr>
      <w:tr w:rsidR="007B32D7" w:rsidRPr="00E62188" w14:paraId="4E709F1D" w14:textId="77777777" w:rsidTr="00CD178A">
        <w:trPr>
          <w:trHeight w:val="500"/>
        </w:trPr>
        <w:tc>
          <w:tcPr>
            <w:tcW w:w="2581" w:type="dxa"/>
            <w:vAlign w:val="center"/>
          </w:tcPr>
          <w:p w14:paraId="633F8953" w14:textId="267188C9" w:rsidR="007B32D7" w:rsidRPr="00E86458" w:rsidRDefault="00DB7801" w:rsidP="00AA20E6">
            <w:pPr>
              <w:rPr>
                <w:rFonts w:cs="Arial"/>
                <w:bCs/>
                <w:iCs/>
                <w:color w:val="000000"/>
                <w:sz w:val="18"/>
                <w:szCs w:val="18"/>
              </w:rPr>
            </w:pPr>
            <w:r>
              <w:rPr>
                <w:rFonts w:cs="Arial"/>
                <w:bCs/>
                <w:iCs/>
                <w:color w:val="000000"/>
                <w:sz w:val="18"/>
                <w:szCs w:val="18"/>
              </w:rPr>
              <w:t>Noise from loading dock door</w:t>
            </w:r>
          </w:p>
        </w:tc>
        <w:tc>
          <w:tcPr>
            <w:tcW w:w="2268" w:type="dxa"/>
            <w:vAlign w:val="center"/>
          </w:tcPr>
          <w:p w14:paraId="17841DFB" w14:textId="296A89CD" w:rsidR="007B32D7" w:rsidRPr="00E86458" w:rsidRDefault="00BF066B" w:rsidP="00AA20E6">
            <w:pPr>
              <w:rPr>
                <w:rFonts w:eastAsiaTheme="minorEastAsia" w:cs="Arial"/>
                <w:bCs/>
                <w:iCs/>
                <w:sz w:val="18"/>
                <w:szCs w:val="18"/>
                <w:lang w:val="en-AU" w:eastAsia="zh-CN"/>
              </w:rPr>
            </w:pPr>
            <w:r>
              <w:rPr>
                <w:rFonts w:eastAsiaTheme="minorEastAsia" w:cs="Arial"/>
                <w:bCs/>
                <w:iCs/>
                <w:sz w:val="18"/>
                <w:szCs w:val="18"/>
                <w:lang w:val="en-AU" w:eastAsia="zh-CN"/>
              </w:rPr>
              <w:t>Acceptable, subject to conditions</w:t>
            </w:r>
            <w:r w:rsidR="00DB7801">
              <w:rPr>
                <w:rFonts w:eastAsiaTheme="minorEastAsia" w:cs="Arial"/>
                <w:bCs/>
                <w:iCs/>
                <w:sz w:val="18"/>
                <w:szCs w:val="18"/>
                <w:lang w:val="en-AU" w:eastAsia="zh-CN"/>
              </w:rPr>
              <w:t xml:space="preserve"> </w:t>
            </w:r>
          </w:p>
        </w:tc>
        <w:tc>
          <w:tcPr>
            <w:tcW w:w="3402" w:type="dxa"/>
            <w:vAlign w:val="center"/>
          </w:tcPr>
          <w:p w14:paraId="427EDE15" w14:textId="67B6D217" w:rsidR="007B32D7" w:rsidRPr="00E86458" w:rsidRDefault="00DB7801" w:rsidP="00AA20E6">
            <w:pPr>
              <w:rPr>
                <w:rFonts w:cs="Arial"/>
                <w:bCs/>
                <w:sz w:val="18"/>
                <w:lang w:val="en-AU"/>
              </w:rPr>
            </w:pPr>
            <w:r>
              <w:rPr>
                <w:rFonts w:cs="Arial"/>
                <w:bCs/>
                <w:sz w:val="18"/>
                <w:lang w:val="en-AU"/>
              </w:rPr>
              <w:t>Should not exceed 5dB(a) above background</w:t>
            </w:r>
          </w:p>
        </w:tc>
        <w:tc>
          <w:tcPr>
            <w:tcW w:w="1134" w:type="dxa"/>
            <w:vAlign w:val="center"/>
          </w:tcPr>
          <w:p w14:paraId="181A9270" w14:textId="77777777" w:rsidR="007B32D7" w:rsidRPr="00E62188" w:rsidRDefault="007B32D7" w:rsidP="00AA20E6">
            <w:pPr>
              <w:rPr>
                <w:rFonts w:cs="Arial"/>
                <w:color w:val="000000"/>
                <w:sz w:val="18"/>
                <w:szCs w:val="18"/>
              </w:rPr>
            </w:pPr>
            <w:r>
              <w:rPr>
                <w:rFonts w:cs="Arial"/>
                <w:color w:val="000000"/>
                <w:sz w:val="18"/>
                <w:szCs w:val="18"/>
              </w:rPr>
              <w:t>YES</w:t>
            </w:r>
          </w:p>
        </w:tc>
      </w:tr>
      <w:tr w:rsidR="007B32D7" w:rsidRPr="00E62188" w14:paraId="25A009BC" w14:textId="77777777" w:rsidTr="00CD178A">
        <w:trPr>
          <w:trHeight w:val="500"/>
        </w:trPr>
        <w:tc>
          <w:tcPr>
            <w:tcW w:w="2581" w:type="dxa"/>
            <w:vAlign w:val="center"/>
          </w:tcPr>
          <w:p w14:paraId="5194FFDD" w14:textId="705FFC54" w:rsidR="007B32D7" w:rsidRPr="00E86458" w:rsidRDefault="00DB7801" w:rsidP="00AA20E6">
            <w:pPr>
              <w:rPr>
                <w:rFonts w:cs="Arial"/>
                <w:bCs/>
                <w:iCs/>
                <w:color w:val="000000"/>
                <w:sz w:val="18"/>
                <w:szCs w:val="18"/>
              </w:rPr>
            </w:pPr>
            <w:r>
              <w:rPr>
                <w:rFonts w:cs="Arial"/>
                <w:bCs/>
                <w:iCs/>
                <w:color w:val="000000"/>
                <w:sz w:val="18"/>
                <w:szCs w:val="18"/>
              </w:rPr>
              <w:t xml:space="preserve">Plan of Management </w:t>
            </w:r>
          </w:p>
        </w:tc>
        <w:tc>
          <w:tcPr>
            <w:tcW w:w="2268" w:type="dxa"/>
            <w:vAlign w:val="center"/>
          </w:tcPr>
          <w:p w14:paraId="5C28A371" w14:textId="68C16F1F" w:rsidR="007B32D7" w:rsidRPr="00E86458" w:rsidRDefault="00DB7801" w:rsidP="00AA20E6">
            <w:pPr>
              <w:rPr>
                <w:rFonts w:cs="Arial"/>
                <w:bCs/>
                <w:color w:val="000000"/>
                <w:sz w:val="18"/>
                <w:szCs w:val="18"/>
              </w:rPr>
            </w:pPr>
            <w:r>
              <w:rPr>
                <w:rFonts w:cs="Arial"/>
                <w:bCs/>
                <w:color w:val="000000"/>
                <w:sz w:val="18"/>
                <w:szCs w:val="18"/>
              </w:rPr>
              <w:t>Plan of management provided</w:t>
            </w:r>
          </w:p>
        </w:tc>
        <w:tc>
          <w:tcPr>
            <w:tcW w:w="3402" w:type="dxa"/>
            <w:vAlign w:val="center"/>
          </w:tcPr>
          <w:p w14:paraId="1E12FDF2" w14:textId="79E0EA45" w:rsidR="007B32D7" w:rsidRPr="00E86458" w:rsidRDefault="00DB7801" w:rsidP="00AA20E6">
            <w:pPr>
              <w:rPr>
                <w:rFonts w:cs="Arial"/>
                <w:bCs/>
                <w:color w:val="000000"/>
                <w:sz w:val="18"/>
                <w:szCs w:val="18"/>
              </w:rPr>
            </w:pPr>
            <w:r>
              <w:rPr>
                <w:rFonts w:cs="Arial"/>
                <w:bCs/>
                <w:color w:val="000000"/>
                <w:sz w:val="18"/>
                <w:szCs w:val="18"/>
              </w:rPr>
              <w:t xml:space="preserve">Traffic and Paring Report and Car Parking and Loading Dock Plan of Management provided </w:t>
            </w:r>
          </w:p>
        </w:tc>
        <w:tc>
          <w:tcPr>
            <w:tcW w:w="1134" w:type="dxa"/>
            <w:vAlign w:val="center"/>
          </w:tcPr>
          <w:p w14:paraId="59A4E2DC" w14:textId="77777777" w:rsidR="007B32D7" w:rsidRPr="00E62188" w:rsidRDefault="007B32D7" w:rsidP="00AA20E6">
            <w:pPr>
              <w:rPr>
                <w:rFonts w:cs="Arial"/>
                <w:color w:val="000000"/>
                <w:sz w:val="18"/>
                <w:szCs w:val="18"/>
              </w:rPr>
            </w:pPr>
            <w:r>
              <w:rPr>
                <w:rFonts w:cs="Arial"/>
                <w:color w:val="000000"/>
                <w:sz w:val="18"/>
                <w:szCs w:val="18"/>
              </w:rPr>
              <w:t>YES</w:t>
            </w:r>
          </w:p>
        </w:tc>
      </w:tr>
    </w:tbl>
    <w:p w14:paraId="2DA24F56" w14:textId="77777777" w:rsidR="007B32D7" w:rsidRDefault="007B32D7" w:rsidP="00FC0D3D">
      <w:pPr>
        <w:rPr>
          <w:lang w:eastAsia="en-AU"/>
        </w:rPr>
      </w:pPr>
    </w:p>
    <w:p w14:paraId="28013C44" w14:textId="230B70E9" w:rsidR="00846818" w:rsidRDefault="00846818" w:rsidP="00B923B9">
      <w:pPr>
        <w:rPr>
          <w:b/>
          <w:noProof/>
        </w:rPr>
      </w:pPr>
      <w:r w:rsidRPr="00846818">
        <w:rPr>
          <w:noProof/>
        </w:rPr>
        <w:t>The propo</w:t>
      </w:r>
      <w:r w:rsidR="003E7F80">
        <w:rPr>
          <w:noProof/>
        </w:rPr>
        <w:t>s</w:t>
      </w:r>
      <w:r w:rsidRPr="00846818">
        <w:rPr>
          <w:noProof/>
        </w:rPr>
        <w:t xml:space="preserve">al provides </w:t>
      </w:r>
      <w:r>
        <w:rPr>
          <w:noProof/>
        </w:rPr>
        <w:t>vehicular access</w:t>
      </w:r>
      <w:r w:rsidRPr="00846818">
        <w:rPr>
          <w:noProof/>
        </w:rPr>
        <w:t xml:space="preserve"> that is consistent with the </w:t>
      </w:r>
      <w:r w:rsidRPr="00162AFB">
        <w:rPr>
          <w:noProof/>
        </w:rPr>
        <w:t xml:space="preserve">objectives </w:t>
      </w:r>
      <w:r w:rsidR="00C53E3A" w:rsidRPr="00162AFB">
        <w:rPr>
          <w:noProof/>
        </w:rPr>
        <w:t xml:space="preserve">and controls </w:t>
      </w:r>
      <w:r w:rsidRPr="00162AFB">
        <w:rPr>
          <w:noProof/>
        </w:rPr>
        <w:t>within</w:t>
      </w:r>
      <w:r w:rsidRPr="00846818">
        <w:rPr>
          <w:noProof/>
        </w:rPr>
        <w:t xml:space="preserve"> the DCP</w:t>
      </w:r>
      <w:r>
        <w:rPr>
          <w:noProof/>
        </w:rPr>
        <w:t xml:space="preserve"> as follows:</w:t>
      </w:r>
    </w:p>
    <w:p w14:paraId="65B95D7F" w14:textId="3A42EA07" w:rsidR="00846818" w:rsidRPr="004F1DE5" w:rsidRDefault="00846818" w:rsidP="004F1DE5">
      <w:pPr>
        <w:pStyle w:val="ListParagraph"/>
        <w:numPr>
          <w:ilvl w:val="0"/>
          <w:numId w:val="66"/>
        </w:numPr>
        <w:rPr>
          <w:noProof/>
        </w:rPr>
      </w:pPr>
      <w:r>
        <w:rPr>
          <w:noProof/>
        </w:rPr>
        <w:t xml:space="preserve">Council’s Traffic Officer is satisfied that the proposal allows for the safe and efficient movement of vehicles within, entering and leaving the site.  </w:t>
      </w:r>
    </w:p>
    <w:p w14:paraId="065C6D71" w14:textId="4B19D851" w:rsidR="00846818" w:rsidRPr="004F1DE5" w:rsidRDefault="00846818" w:rsidP="004F1DE5">
      <w:pPr>
        <w:pStyle w:val="ListParagraph"/>
        <w:numPr>
          <w:ilvl w:val="0"/>
          <w:numId w:val="66"/>
        </w:numPr>
        <w:rPr>
          <w:noProof/>
        </w:rPr>
      </w:pPr>
      <w:r>
        <w:rPr>
          <w:noProof/>
        </w:rPr>
        <w:t>Pedestrian safety is maintained.</w:t>
      </w:r>
    </w:p>
    <w:p w14:paraId="5F9D7F4B" w14:textId="00A69288" w:rsidR="00846818" w:rsidRPr="004F1DE5" w:rsidRDefault="00846818" w:rsidP="004F1DE5">
      <w:pPr>
        <w:pStyle w:val="ListParagraph"/>
        <w:numPr>
          <w:ilvl w:val="0"/>
          <w:numId w:val="66"/>
        </w:numPr>
        <w:rPr>
          <w:noProof/>
        </w:rPr>
      </w:pPr>
      <w:r>
        <w:rPr>
          <w:noProof/>
        </w:rPr>
        <w:t xml:space="preserve">The service entry and egress is located on Albemarle Avenue to minimise impacts to traffic flow on the classified road. </w:t>
      </w:r>
    </w:p>
    <w:p w14:paraId="36B7DA5E" w14:textId="77777777" w:rsidR="00CA6886" w:rsidRPr="004F1DE5" w:rsidRDefault="00CA6886" w:rsidP="004F1DE5">
      <w:pPr>
        <w:pStyle w:val="ListParagraph"/>
        <w:numPr>
          <w:ilvl w:val="0"/>
          <w:numId w:val="66"/>
        </w:numPr>
        <w:rPr>
          <w:noProof/>
        </w:rPr>
      </w:pPr>
      <w:r>
        <w:rPr>
          <w:noProof/>
        </w:rPr>
        <w:t>In order to achieve a positive streetscape presentation, t</w:t>
      </w:r>
      <w:r w:rsidR="00846818">
        <w:rPr>
          <w:noProof/>
        </w:rPr>
        <w:t xml:space="preserve">he parking and loading dock entrances </w:t>
      </w:r>
      <w:r>
        <w:rPr>
          <w:noProof/>
        </w:rPr>
        <w:t>have been integrated into the design of the façade.</w:t>
      </w:r>
    </w:p>
    <w:p w14:paraId="48731305" w14:textId="4BC4C22F" w:rsidR="00846818" w:rsidRPr="004F1DE5" w:rsidRDefault="00CA6886" w:rsidP="004F1DE5">
      <w:pPr>
        <w:pStyle w:val="ListParagraph"/>
        <w:numPr>
          <w:ilvl w:val="0"/>
          <w:numId w:val="66"/>
        </w:numPr>
        <w:rPr>
          <w:noProof/>
        </w:rPr>
      </w:pPr>
      <w:r w:rsidRPr="004F1DE5">
        <w:rPr>
          <w:noProof/>
        </w:rPr>
        <w:t xml:space="preserve">Council’s Traffic Officer is satisfied that the proposal provides adequate residential, retail and staff parking on site, subject to conditions.  </w:t>
      </w:r>
    </w:p>
    <w:p w14:paraId="62F27472" w14:textId="40B4BF73" w:rsidR="00CA6886" w:rsidRPr="004F1DE5" w:rsidRDefault="00CA6886" w:rsidP="004F1DE5">
      <w:pPr>
        <w:pStyle w:val="ListParagraph"/>
        <w:numPr>
          <w:ilvl w:val="0"/>
          <w:numId w:val="66"/>
        </w:numPr>
        <w:rPr>
          <w:noProof/>
        </w:rPr>
      </w:pPr>
      <w:r w:rsidRPr="00CA6886">
        <w:rPr>
          <w:noProof/>
        </w:rPr>
        <w:t xml:space="preserve">The proposal contributes towards creating a continuous active retail street frontage. </w:t>
      </w:r>
    </w:p>
    <w:p w14:paraId="5A509E8E" w14:textId="18ACA8DF" w:rsidR="00CA6886" w:rsidRPr="004F1DE5" w:rsidRDefault="00CA6886" w:rsidP="004F1DE5">
      <w:pPr>
        <w:pStyle w:val="ListParagraph"/>
        <w:numPr>
          <w:ilvl w:val="0"/>
          <w:numId w:val="66"/>
        </w:numPr>
        <w:rPr>
          <w:noProof/>
        </w:rPr>
      </w:pPr>
      <w:r w:rsidRPr="004F1DE5">
        <w:rPr>
          <w:noProof/>
        </w:rPr>
        <w:t xml:space="preserve">Council’s Trees and Landscaping Officer is satisfied that the street trees along Old South Head Road will be protected and maintained by the proposal. </w:t>
      </w:r>
    </w:p>
    <w:p w14:paraId="60D5382B" w14:textId="77777777" w:rsidR="00846818" w:rsidRPr="00846818" w:rsidRDefault="00846818" w:rsidP="00B923B9">
      <w:pPr>
        <w:rPr>
          <w:lang w:eastAsia="en-AU"/>
        </w:rPr>
      </w:pPr>
    </w:p>
    <w:p w14:paraId="1344CDAC" w14:textId="77777777" w:rsidR="00846818" w:rsidRPr="00846818" w:rsidRDefault="00846818" w:rsidP="00B923B9">
      <w:pPr>
        <w:rPr>
          <w:rFonts w:cs="Arial"/>
          <w:b/>
          <w:lang w:eastAsia="en-AU"/>
        </w:rPr>
      </w:pPr>
      <w:r w:rsidRPr="00846818">
        <w:rPr>
          <w:noProof/>
        </w:rPr>
        <w:t xml:space="preserve">The proposal complies with all the DCP controls relating to </w:t>
      </w:r>
      <w:r>
        <w:rPr>
          <w:noProof/>
        </w:rPr>
        <w:t xml:space="preserve">vehicular access and servicing. </w:t>
      </w:r>
    </w:p>
    <w:p w14:paraId="5F0409C2" w14:textId="77777777" w:rsidR="007B32D7" w:rsidRDefault="007B32D7" w:rsidP="00FC0D3D">
      <w:pPr>
        <w:rPr>
          <w:lang w:eastAsia="en-AU"/>
        </w:rPr>
      </w:pPr>
    </w:p>
    <w:p w14:paraId="1235879B" w14:textId="41BA8EE4" w:rsidR="00900BA4" w:rsidRDefault="00900BA4" w:rsidP="00E91190">
      <w:pPr>
        <w:pStyle w:val="DAListNumber2"/>
        <w:numPr>
          <w:ilvl w:val="0"/>
          <w:numId w:val="0"/>
        </w:numPr>
        <w:ind w:left="567" w:hanging="567"/>
        <w:rPr>
          <w:rFonts w:cs="Arial"/>
          <w:lang w:eastAsia="en-AU"/>
        </w:rPr>
      </w:pPr>
      <w:r w:rsidRPr="00900BA4">
        <w:rPr>
          <w:rFonts w:cs="Arial"/>
          <w:lang w:eastAsia="en-AU"/>
        </w:rPr>
        <w:t>G8.2.7 Site facilities</w:t>
      </w:r>
    </w:p>
    <w:p w14:paraId="7570509D" w14:textId="77777777" w:rsidR="00900BA4" w:rsidRDefault="00900BA4" w:rsidP="00FC0D3D">
      <w:pPr>
        <w:rPr>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701"/>
        <w:gridCol w:w="3402"/>
        <w:gridCol w:w="1134"/>
      </w:tblGrid>
      <w:tr w:rsidR="00900BA4" w:rsidRPr="007B3604" w14:paraId="314E4E80" w14:textId="77777777" w:rsidTr="00AA20E6">
        <w:trPr>
          <w:trHeight w:val="67"/>
          <w:tblHeader/>
        </w:trPr>
        <w:tc>
          <w:tcPr>
            <w:tcW w:w="3148" w:type="dxa"/>
            <w:shd w:val="clear" w:color="auto" w:fill="E0E0E0"/>
            <w:vAlign w:val="center"/>
          </w:tcPr>
          <w:p w14:paraId="0032A73E" w14:textId="77777777" w:rsidR="00900BA4" w:rsidRPr="007B3604" w:rsidRDefault="00900BA4" w:rsidP="00AA20E6">
            <w:pPr>
              <w:rPr>
                <w:b/>
                <w:color w:val="000000"/>
                <w:sz w:val="20"/>
              </w:rPr>
            </w:pPr>
            <w:r w:rsidRPr="007B3604">
              <w:rPr>
                <w:b/>
                <w:color w:val="000000"/>
                <w:sz w:val="20"/>
              </w:rPr>
              <w:t xml:space="preserve">Site Area: </w:t>
            </w:r>
            <w:r>
              <w:rPr>
                <w:b/>
                <w:color w:val="000000"/>
                <w:sz w:val="20"/>
              </w:rPr>
              <w:t>2,257</w:t>
            </w:r>
            <w:r w:rsidRPr="007B3604">
              <w:rPr>
                <w:b/>
                <w:color w:val="000000"/>
                <w:sz w:val="20"/>
                <w:lang w:val="en-AU"/>
              </w:rPr>
              <w:t>m</w:t>
            </w:r>
            <w:r w:rsidRPr="007B3604">
              <w:rPr>
                <w:b/>
                <w:color w:val="000000"/>
                <w:sz w:val="20"/>
                <w:vertAlign w:val="superscript"/>
                <w:lang w:val="en-AU"/>
              </w:rPr>
              <w:t>2</w:t>
            </w:r>
          </w:p>
        </w:tc>
        <w:tc>
          <w:tcPr>
            <w:tcW w:w="1701" w:type="dxa"/>
            <w:shd w:val="clear" w:color="auto" w:fill="E0E0E0"/>
            <w:vAlign w:val="center"/>
          </w:tcPr>
          <w:p w14:paraId="324696CB" w14:textId="77777777" w:rsidR="00900BA4" w:rsidRPr="007B3604" w:rsidRDefault="00900BA4" w:rsidP="00AA20E6">
            <w:pPr>
              <w:rPr>
                <w:b/>
                <w:color w:val="000000"/>
                <w:sz w:val="20"/>
              </w:rPr>
            </w:pPr>
            <w:r w:rsidRPr="007B3604">
              <w:rPr>
                <w:b/>
                <w:color w:val="000000"/>
                <w:sz w:val="20"/>
              </w:rPr>
              <w:t>Proposed</w:t>
            </w:r>
          </w:p>
        </w:tc>
        <w:tc>
          <w:tcPr>
            <w:tcW w:w="3402" w:type="dxa"/>
            <w:shd w:val="clear" w:color="auto" w:fill="E0E0E0"/>
            <w:vAlign w:val="center"/>
          </w:tcPr>
          <w:p w14:paraId="5913B619" w14:textId="77777777" w:rsidR="00900BA4" w:rsidRPr="007B3604" w:rsidRDefault="00900BA4" w:rsidP="00AA20E6">
            <w:pPr>
              <w:rPr>
                <w:b/>
                <w:color w:val="000000"/>
                <w:sz w:val="20"/>
              </w:rPr>
            </w:pPr>
            <w:r w:rsidRPr="007B3604">
              <w:rPr>
                <w:b/>
                <w:color w:val="000000"/>
                <w:sz w:val="20"/>
              </w:rPr>
              <w:t>Control</w:t>
            </w:r>
          </w:p>
        </w:tc>
        <w:tc>
          <w:tcPr>
            <w:tcW w:w="1134" w:type="dxa"/>
            <w:shd w:val="clear" w:color="auto" w:fill="E0E0E0"/>
            <w:vAlign w:val="center"/>
          </w:tcPr>
          <w:p w14:paraId="643DC8D4" w14:textId="77777777" w:rsidR="00900BA4" w:rsidRPr="007B3604" w:rsidRDefault="00900BA4" w:rsidP="00AA20E6">
            <w:pPr>
              <w:rPr>
                <w:b/>
                <w:color w:val="000000"/>
                <w:sz w:val="20"/>
              </w:rPr>
            </w:pPr>
            <w:r w:rsidRPr="007B3604">
              <w:rPr>
                <w:b/>
                <w:color w:val="000000"/>
                <w:sz w:val="20"/>
              </w:rPr>
              <w:t>Complies</w:t>
            </w:r>
          </w:p>
        </w:tc>
      </w:tr>
      <w:tr w:rsidR="00900BA4" w:rsidRPr="00E62188" w14:paraId="1B7ACA07" w14:textId="77777777" w:rsidTr="00AA20E6">
        <w:trPr>
          <w:trHeight w:val="500"/>
        </w:trPr>
        <w:tc>
          <w:tcPr>
            <w:tcW w:w="3148" w:type="dxa"/>
            <w:vAlign w:val="center"/>
          </w:tcPr>
          <w:p w14:paraId="2426440B" w14:textId="093EA042" w:rsidR="00900BA4" w:rsidRPr="00BF066B" w:rsidRDefault="00900BA4" w:rsidP="00AA20E6">
            <w:pPr>
              <w:rPr>
                <w:rFonts w:cs="Arial"/>
                <w:color w:val="000000"/>
                <w:sz w:val="18"/>
                <w:szCs w:val="18"/>
              </w:rPr>
            </w:pPr>
            <w:r w:rsidRPr="00BF066B">
              <w:rPr>
                <w:rFonts w:cs="Arial"/>
                <w:color w:val="000000"/>
                <w:sz w:val="18"/>
                <w:szCs w:val="18"/>
              </w:rPr>
              <w:t xml:space="preserve">Mechanical equipment  </w:t>
            </w:r>
          </w:p>
        </w:tc>
        <w:tc>
          <w:tcPr>
            <w:tcW w:w="1701" w:type="dxa"/>
            <w:vAlign w:val="center"/>
          </w:tcPr>
          <w:p w14:paraId="6B0D0EAB" w14:textId="58528635" w:rsidR="00900BA4" w:rsidRPr="00BF066B" w:rsidRDefault="00900BA4" w:rsidP="00AA20E6">
            <w:pPr>
              <w:rPr>
                <w:rFonts w:cs="Arial"/>
                <w:color w:val="000000"/>
                <w:sz w:val="18"/>
                <w:szCs w:val="18"/>
              </w:rPr>
            </w:pPr>
            <w:r w:rsidRPr="00BF066B">
              <w:rPr>
                <w:rFonts w:cs="Arial"/>
                <w:color w:val="000000"/>
                <w:sz w:val="18"/>
                <w:szCs w:val="18"/>
              </w:rPr>
              <w:t>Located on</w:t>
            </w:r>
            <w:r w:rsidR="00BF066B" w:rsidRPr="00BF066B">
              <w:rPr>
                <w:rFonts w:cs="Arial"/>
                <w:color w:val="000000"/>
                <w:sz w:val="18"/>
                <w:szCs w:val="18"/>
              </w:rPr>
              <w:t xml:space="preserve"> the</w:t>
            </w:r>
            <w:r w:rsidRPr="00BF066B">
              <w:rPr>
                <w:rFonts w:cs="Arial"/>
                <w:color w:val="000000"/>
                <w:sz w:val="18"/>
                <w:szCs w:val="18"/>
              </w:rPr>
              <w:t xml:space="preserve"> roof and in basement </w:t>
            </w:r>
          </w:p>
        </w:tc>
        <w:tc>
          <w:tcPr>
            <w:tcW w:w="3402" w:type="dxa"/>
            <w:vAlign w:val="center"/>
          </w:tcPr>
          <w:p w14:paraId="6EF8AA8F" w14:textId="2A4233A3" w:rsidR="00900BA4" w:rsidRPr="00E62188" w:rsidRDefault="00900BA4" w:rsidP="00AA20E6">
            <w:pPr>
              <w:rPr>
                <w:rFonts w:cs="Arial"/>
                <w:color w:val="000000"/>
                <w:sz w:val="18"/>
                <w:szCs w:val="18"/>
              </w:rPr>
            </w:pPr>
            <w:r>
              <w:rPr>
                <w:rFonts w:cs="Arial"/>
                <w:color w:val="000000"/>
                <w:sz w:val="18"/>
                <w:szCs w:val="18"/>
              </w:rPr>
              <w:t xml:space="preserve">Location protects visual and acoustic amenity </w:t>
            </w:r>
          </w:p>
        </w:tc>
        <w:tc>
          <w:tcPr>
            <w:tcW w:w="1134" w:type="dxa"/>
            <w:vAlign w:val="center"/>
          </w:tcPr>
          <w:p w14:paraId="54B41447" w14:textId="77777777" w:rsidR="00900BA4" w:rsidRPr="00E62188" w:rsidRDefault="00900BA4" w:rsidP="00AA20E6">
            <w:pPr>
              <w:rPr>
                <w:rFonts w:cs="Arial"/>
                <w:color w:val="000000"/>
                <w:sz w:val="18"/>
                <w:szCs w:val="18"/>
              </w:rPr>
            </w:pPr>
            <w:r w:rsidRPr="00E62188">
              <w:rPr>
                <w:rFonts w:cs="Arial"/>
                <w:color w:val="000000"/>
                <w:sz w:val="18"/>
                <w:szCs w:val="18"/>
              </w:rPr>
              <w:t>YES</w:t>
            </w:r>
          </w:p>
        </w:tc>
      </w:tr>
      <w:tr w:rsidR="00900BA4" w:rsidRPr="00E62188" w14:paraId="5F0D7580" w14:textId="77777777" w:rsidTr="00AA20E6">
        <w:trPr>
          <w:trHeight w:val="500"/>
        </w:trPr>
        <w:tc>
          <w:tcPr>
            <w:tcW w:w="3148" w:type="dxa"/>
            <w:vAlign w:val="center"/>
          </w:tcPr>
          <w:p w14:paraId="50A5270A" w14:textId="56C39C17" w:rsidR="00900BA4" w:rsidRPr="00E62188" w:rsidRDefault="000C7A08" w:rsidP="00AA20E6">
            <w:pPr>
              <w:rPr>
                <w:rFonts w:cs="Arial"/>
                <w:color w:val="000000"/>
                <w:sz w:val="18"/>
                <w:szCs w:val="18"/>
              </w:rPr>
            </w:pPr>
            <w:r>
              <w:rPr>
                <w:rFonts w:cs="Arial"/>
                <w:color w:val="000000"/>
                <w:sz w:val="18"/>
                <w:szCs w:val="18"/>
              </w:rPr>
              <w:t xml:space="preserve">Electricity substation </w:t>
            </w:r>
            <w:r w:rsidR="00900BA4">
              <w:rPr>
                <w:rFonts w:cs="Arial"/>
                <w:color w:val="000000"/>
                <w:sz w:val="18"/>
                <w:szCs w:val="18"/>
              </w:rPr>
              <w:t xml:space="preserve"> </w:t>
            </w:r>
          </w:p>
        </w:tc>
        <w:tc>
          <w:tcPr>
            <w:tcW w:w="1701" w:type="dxa"/>
            <w:vAlign w:val="center"/>
          </w:tcPr>
          <w:p w14:paraId="6AD782D2" w14:textId="14CB5C4D" w:rsidR="00900BA4" w:rsidRPr="00E62188" w:rsidRDefault="000D34EB" w:rsidP="00AA20E6">
            <w:pPr>
              <w:rPr>
                <w:rFonts w:cs="Arial"/>
                <w:color w:val="000000"/>
                <w:sz w:val="18"/>
                <w:szCs w:val="18"/>
              </w:rPr>
            </w:pPr>
            <w:r>
              <w:rPr>
                <w:rFonts w:cs="Arial"/>
                <w:color w:val="000000"/>
                <w:sz w:val="18"/>
                <w:szCs w:val="18"/>
              </w:rPr>
              <w:t>Located within the Albemarle Ave frontage (screened)</w:t>
            </w:r>
          </w:p>
        </w:tc>
        <w:tc>
          <w:tcPr>
            <w:tcW w:w="3402" w:type="dxa"/>
            <w:vAlign w:val="center"/>
          </w:tcPr>
          <w:p w14:paraId="68C2AA79" w14:textId="7E43230B" w:rsidR="00900BA4" w:rsidRPr="008C73EF" w:rsidRDefault="000C7A08" w:rsidP="00AA20E6">
            <w:pPr>
              <w:rPr>
                <w:rFonts w:cs="Arial"/>
                <w:color w:val="000000"/>
                <w:sz w:val="18"/>
                <w:szCs w:val="18"/>
              </w:rPr>
            </w:pPr>
            <w:r>
              <w:rPr>
                <w:rFonts w:cs="Arial"/>
                <w:color w:val="000000"/>
                <w:sz w:val="18"/>
                <w:szCs w:val="18"/>
              </w:rPr>
              <w:t xml:space="preserve">Located within the basement </w:t>
            </w:r>
            <w:r w:rsidR="00900BA4">
              <w:rPr>
                <w:rFonts w:cs="Arial"/>
                <w:color w:val="000000"/>
                <w:sz w:val="18"/>
                <w:szCs w:val="18"/>
              </w:rPr>
              <w:t xml:space="preserve"> </w:t>
            </w:r>
          </w:p>
        </w:tc>
        <w:tc>
          <w:tcPr>
            <w:tcW w:w="1134" w:type="dxa"/>
            <w:vAlign w:val="center"/>
          </w:tcPr>
          <w:p w14:paraId="0F12CB49" w14:textId="2023D4CC" w:rsidR="00900BA4" w:rsidRPr="00E62188" w:rsidRDefault="000D34EB" w:rsidP="00AA20E6">
            <w:pPr>
              <w:rPr>
                <w:rFonts w:cs="Arial"/>
                <w:color w:val="000000"/>
                <w:sz w:val="18"/>
                <w:szCs w:val="18"/>
              </w:rPr>
            </w:pPr>
            <w:r>
              <w:rPr>
                <w:rFonts w:cs="Arial"/>
                <w:color w:val="000000"/>
                <w:sz w:val="18"/>
                <w:szCs w:val="18"/>
              </w:rPr>
              <w:t>NO</w:t>
            </w:r>
          </w:p>
        </w:tc>
      </w:tr>
    </w:tbl>
    <w:p w14:paraId="569962DF" w14:textId="77777777" w:rsidR="00900BA4" w:rsidRDefault="00900BA4" w:rsidP="00FC0D3D">
      <w:pPr>
        <w:rPr>
          <w:lang w:eastAsia="en-AU"/>
        </w:rPr>
      </w:pPr>
    </w:p>
    <w:p w14:paraId="55560897" w14:textId="18988DC4" w:rsidR="00C53E3A" w:rsidRDefault="00C53E3A" w:rsidP="00B923B9">
      <w:pPr>
        <w:rPr>
          <w:b/>
          <w:noProof/>
        </w:rPr>
      </w:pPr>
      <w:r w:rsidRPr="00846818">
        <w:rPr>
          <w:noProof/>
        </w:rPr>
        <w:t>The propo</w:t>
      </w:r>
      <w:r w:rsidR="00D90518">
        <w:rPr>
          <w:noProof/>
        </w:rPr>
        <w:t>s</w:t>
      </w:r>
      <w:r w:rsidRPr="00846818">
        <w:rPr>
          <w:noProof/>
        </w:rPr>
        <w:t xml:space="preserve">al provides </w:t>
      </w:r>
      <w:r>
        <w:rPr>
          <w:noProof/>
        </w:rPr>
        <w:t>vehicular access</w:t>
      </w:r>
      <w:r w:rsidRPr="00846818">
        <w:rPr>
          <w:noProof/>
        </w:rPr>
        <w:t xml:space="preserve"> that is consistent with the objectives </w:t>
      </w:r>
      <w:r w:rsidRPr="00807147">
        <w:rPr>
          <w:bCs/>
          <w:noProof/>
        </w:rPr>
        <w:t>and controls</w:t>
      </w:r>
      <w:r>
        <w:rPr>
          <w:b/>
          <w:noProof/>
        </w:rPr>
        <w:t xml:space="preserve"> </w:t>
      </w:r>
      <w:r w:rsidRPr="00846818">
        <w:rPr>
          <w:noProof/>
        </w:rPr>
        <w:t>within the DCP</w:t>
      </w:r>
      <w:r>
        <w:rPr>
          <w:noProof/>
        </w:rPr>
        <w:t xml:space="preserve"> as follows:</w:t>
      </w:r>
    </w:p>
    <w:p w14:paraId="38FCA86E" w14:textId="5EA95257" w:rsidR="00C53E3A" w:rsidRDefault="00CF394A" w:rsidP="00B923B9">
      <w:pPr>
        <w:pStyle w:val="ListParagraph"/>
        <w:numPr>
          <w:ilvl w:val="0"/>
          <w:numId w:val="168"/>
        </w:numPr>
        <w:rPr>
          <w:noProof/>
        </w:rPr>
      </w:pPr>
      <w:r>
        <w:rPr>
          <w:noProof/>
        </w:rPr>
        <w:t xml:space="preserve">Solar panels, plant and the lift overrun are centrally located on the roof, to minimise any visual impacts. A screen is provided around the services on the roof. </w:t>
      </w:r>
    </w:p>
    <w:p w14:paraId="40CAF47C" w14:textId="63A8C403" w:rsidR="004F0EC3" w:rsidRDefault="004F0EC3" w:rsidP="00B923B9">
      <w:pPr>
        <w:pStyle w:val="ListParagraph"/>
        <w:numPr>
          <w:ilvl w:val="0"/>
          <w:numId w:val="168"/>
        </w:numPr>
        <w:rPr>
          <w:noProof/>
        </w:rPr>
      </w:pPr>
      <w:r>
        <w:rPr>
          <w:noProof/>
        </w:rPr>
        <w:t xml:space="preserve">Plant rooms are also located within the basement and internally at ground floor level. </w:t>
      </w:r>
    </w:p>
    <w:p w14:paraId="4DB08690" w14:textId="0AF1F9E7" w:rsidR="009960AD" w:rsidRPr="00D3685E" w:rsidRDefault="009960AD" w:rsidP="00B923B9">
      <w:pPr>
        <w:pStyle w:val="ListParagraph"/>
        <w:numPr>
          <w:ilvl w:val="0"/>
          <w:numId w:val="168"/>
        </w:numPr>
        <w:rPr>
          <w:noProof/>
        </w:rPr>
      </w:pPr>
      <w:r w:rsidRPr="00D3685E">
        <w:rPr>
          <w:noProof/>
        </w:rPr>
        <w:t>The location of the substation is contrary to O3 and C2 which requires that the substation is not visible from the street and is located within the basement. The plans were amended to set</w:t>
      </w:r>
      <w:r w:rsidR="00CC4CC6">
        <w:rPr>
          <w:noProof/>
        </w:rPr>
        <w:t xml:space="preserve"> </w:t>
      </w:r>
      <w:r w:rsidRPr="00D3685E">
        <w:rPr>
          <w:noProof/>
        </w:rPr>
        <w:t xml:space="preserve">back the electrical substation 0.8m from the front boundary and moveable planter boxes have been provided as screening. The amended proposal is considered acceptable given advice has been provided that a basement substation is not feasible in the circumstances. The modified location of the substation is consistent with O1, as it will not have an negative impact upon the streetscape or the amenity of the adjoining residential dwellings. </w:t>
      </w:r>
    </w:p>
    <w:p w14:paraId="57E057A6" w14:textId="77777777" w:rsidR="009960AD" w:rsidRDefault="009960AD" w:rsidP="00FC0D3D">
      <w:pPr>
        <w:rPr>
          <w:lang w:eastAsia="en-AU"/>
        </w:rPr>
      </w:pPr>
    </w:p>
    <w:p w14:paraId="75342EF3" w14:textId="10045FA3" w:rsidR="00C81EFA" w:rsidRDefault="00C81EFA" w:rsidP="00E91190">
      <w:pPr>
        <w:pStyle w:val="DAListNumber2"/>
        <w:numPr>
          <w:ilvl w:val="0"/>
          <w:numId w:val="0"/>
        </w:numPr>
        <w:ind w:left="567" w:hanging="567"/>
        <w:rPr>
          <w:rFonts w:cs="Arial"/>
          <w:lang w:eastAsia="en-AU"/>
        </w:rPr>
      </w:pPr>
      <w:r>
        <w:rPr>
          <w:rFonts w:cs="Arial"/>
          <w:lang w:eastAsia="en-AU"/>
        </w:rPr>
        <w:t xml:space="preserve">G8.2.8 Ecologically Sustainable Development </w:t>
      </w:r>
    </w:p>
    <w:p w14:paraId="2B797201" w14:textId="77777777" w:rsidR="00C81EFA" w:rsidRDefault="00C81EFA" w:rsidP="00FC0D3D">
      <w:pPr>
        <w:rPr>
          <w:lang w:eastAsia="en-AU"/>
        </w:rPr>
      </w:pPr>
    </w:p>
    <w:p w14:paraId="6C5382E8" w14:textId="77777777" w:rsidR="00D3685E" w:rsidRPr="00D3685E" w:rsidRDefault="00C81EFA" w:rsidP="00D3685E">
      <w:pPr>
        <w:pStyle w:val="Default"/>
        <w:rPr>
          <w:rFonts w:cs="Times New Roman"/>
          <w:bCs/>
          <w:noProof/>
          <w:color w:val="auto"/>
          <w:sz w:val="22"/>
          <w:szCs w:val="20"/>
          <w:lang w:val="en-NZ" w:eastAsia="ko-KR"/>
        </w:rPr>
      </w:pPr>
      <w:r w:rsidRPr="00D3685E">
        <w:rPr>
          <w:rFonts w:cs="Times New Roman"/>
          <w:bCs/>
          <w:noProof/>
          <w:color w:val="auto"/>
          <w:sz w:val="22"/>
          <w:szCs w:val="20"/>
          <w:lang w:val="en-NZ" w:eastAsia="ko-KR"/>
        </w:rPr>
        <w:lastRenderedPageBreak/>
        <w:t xml:space="preserve">C1 requires that the building achieves a minimum 4 Green Star design and as-built rating. </w:t>
      </w:r>
    </w:p>
    <w:p w14:paraId="45AC6654" w14:textId="77777777" w:rsidR="00D3685E" w:rsidRPr="00D3685E" w:rsidRDefault="00D3685E" w:rsidP="00D3685E">
      <w:pPr>
        <w:pStyle w:val="Default"/>
        <w:rPr>
          <w:rFonts w:cs="Times New Roman"/>
          <w:bCs/>
          <w:noProof/>
          <w:color w:val="auto"/>
          <w:sz w:val="22"/>
          <w:szCs w:val="20"/>
          <w:lang w:val="en-NZ" w:eastAsia="ko-KR"/>
        </w:rPr>
      </w:pPr>
    </w:p>
    <w:p w14:paraId="0D1FA971" w14:textId="5AD2023B" w:rsidR="00D3685E" w:rsidRPr="00D3685E" w:rsidRDefault="00D3685E" w:rsidP="00D3685E">
      <w:pPr>
        <w:pStyle w:val="Default"/>
        <w:rPr>
          <w:rFonts w:cs="Times New Roman"/>
          <w:bCs/>
          <w:noProof/>
          <w:color w:val="auto"/>
          <w:sz w:val="22"/>
          <w:szCs w:val="20"/>
          <w:lang w:val="en-NZ" w:eastAsia="ko-KR"/>
        </w:rPr>
      </w:pPr>
      <w:r w:rsidRPr="00D3685E">
        <w:rPr>
          <w:rFonts w:cs="Times New Roman"/>
          <w:bCs/>
          <w:noProof/>
          <w:color w:val="auto"/>
          <w:sz w:val="22"/>
          <w:szCs w:val="20"/>
          <w:lang w:val="en-NZ" w:eastAsia="ko-KR"/>
        </w:rPr>
        <w:t xml:space="preserve">The proposed development achieves a 4-star Green Star rating, as outlined in the ESD Report </w:t>
      </w:r>
    </w:p>
    <w:p w14:paraId="400AFC8E" w14:textId="77777777" w:rsidR="000D34EB" w:rsidRDefault="000D34EB" w:rsidP="00FC0D3D">
      <w:pPr>
        <w:rPr>
          <w:lang w:eastAsia="en-AU"/>
        </w:rPr>
      </w:pPr>
    </w:p>
    <w:p w14:paraId="71CDD222" w14:textId="577F5D28" w:rsidR="00126FC5" w:rsidRPr="00B2607C" w:rsidRDefault="00126FC5" w:rsidP="00AC7E58">
      <w:pPr>
        <w:pStyle w:val="DAListNumber2"/>
        <w:rPr>
          <w:rFonts w:cs="Arial"/>
          <w:lang w:eastAsia="en-AU"/>
        </w:rPr>
      </w:pPr>
      <w:r w:rsidRPr="00B2607C">
        <w:rPr>
          <w:rFonts w:cs="Arial"/>
          <w:lang w:eastAsia="en-AU"/>
        </w:rPr>
        <w:t xml:space="preserve">Chapter E1: Parking and Access </w:t>
      </w:r>
    </w:p>
    <w:p w14:paraId="00034B7B" w14:textId="77777777" w:rsidR="00126FC5" w:rsidRDefault="00126FC5" w:rsidP="00126FC5">
      <w:pPr>
        <w:rPr>
          <w:rFonts w:cs="Arial"/>
          <w:color w:val="000000"/>
          <w:lang w:val="en-US"/>
        </w:rPr>
      </w:pPr>
    </w:p>
    <w:p w14:paraId="0FF34A25" w14:textId="65D01141" w:rsidR="00807147" w:rsidRDefault="00807147" w:rsidP="00A816BB">
      <w:pPr>
        <w:pStyle w:val="Default"/>
        <w:rPr>
          <w:sz w:val="22"/>
          <w:szCs w:val="22"/>
        </w:rPr>
      </w:pPr>
      <w:r>
        <w:rPr>
          <w:sz w:val="22"/>
          <w:szCs w:val="22"/>
        </w:rPr>
        <w:t>Council’s Traffic Engineer has provided the following assessment:</w:t>
      </w:r>
    </w:p>
    <w:p w14:paraId="08EC64B6" w14:textId="77777777" w:rsidR="00807147" w:rsidRDefault="00807147" w:rsidP="00A816BB">
      <w:pPr>
        <w:pStyle w:val="Default"/>
        <w:rPr>
          <w:sz w:val="22"/>
          <w:szCs w:val="22"/>
        </w:rPr>
      </w:pPr>
    </w:p>
    <w:p w14:paraId="428E8399" w14:textId="77777777" w:rsidR="000B4F98" w:rsidRPr="000B4F98" w:rsidRDefault="000B4F98" w:rsidP="000B4F98">
      <w:pPr>
        <w:contextualSpacing/>
        <w:rPr>
          <w:rFonts w:cs="Arial"/>
          <w:b/>
          <w:i/>
          <w:iCs/>
          <w:szCs w:val="22"/>
        </w:rPr>
      </w:pPr>
      <w:r w:rsidRPr="000B4F98">
        <w:rPr>
          <w:rFonts w:cs="Arial"/>
          <w:b/>
          <w:i/>
          <w:iCs/>
          <w:szCs w:val="22"/>
        </w:rPr>
        <w:t>Parking Provision</w:t>
      </w:r>
    </w:p>
    <w:p w14:paraId="705B55E0" w14:textId="77777777" w:rsidR="000B4F98" w:rsidRPr="000B4F98" w:rsidRDefault="000B4F98" w:rsidP="000B4F98">
      <w:pPr>
        <w:rPr>
          <w:rFonts w:cs="Arial"/>
          <w:i/>
          <w:iCs/>
          <w:highlight w:val="yellow"/>
        </w:rPr>
      </w:pPr>
    </w:p>
    <w:p w14:paraId="7AFA75A5" w14:textId="77777777" w:rsidR="000B4F98" w:rsidRPr="000B4F98" w:rsidRDefault="000B4F98" w:rsidP="000B4F98">
      <w:pPr>
        <w:rPr>
          <w:rFonts w:cs="Arial"/>
          <w:i/>
          <w:iCs/>
        </w:rPr>
      </w:pPr>
      <w:r w:rsidRPr="000B4F98">
        <w:rPr>
          <w:rFonts w:cs="Arial"/>
          <w:i/>
          <w:iCs/>
        </w:rPr>
        <w:t>The parking provision for the proposed development has been assessed in accordance with Council’s DCP 2015 Chapter E1 Parking and Access:</w:t>
      </w:r>
    </w:p>
    <w:p w14:paraId="75804422" w14:textId="77777777" w:rsidR="000B4F98" w:rsidRPr="000B4F98" w:rsidRDefault="000B4F98" w:rsidP="000B4F98">
      <w:pPr>
        <w:rPr>
          <w:rFonts w:cs="Arial"/>
          <w:i/>
          <w:iCs/>
        </w:rPr>
      </w:pPr>
    </w:p>
    <w:p w14:paraId="54C2BCAB" w14:textId="77777777" w:rsidR="000B4F98" w:rsidRPr="000B4F98" w:rsidRDefault="000B4F98" w:rsidP="000B4F98">
      <w:pPr>
        <w:keepNext/>
        <w:rPr>
          <w:rFonts w:cs="Arial"/>
          <w:i/>
          <w:iCs/>
          <w:sz w:val="20"/>
          <w:szCs w:val="22"/>
          <w:u w:val="single"/>
        </w:rPr>
      </w:pPr>
      <w:r w:rsidRPr="000B4F98">
        <w:rPr>
          <w:rFonts w:cs="Arial"/>
          <w:i/>
          <w:iCs/>
          <w:sz w:val="20"/>
          <w:szCs w:val="22"/>
          <w:u w:val="single"/>
        </w:rPr>
        <w:t>Table 1: Car Parking Provision</w:t>
      </w:r>
    </w:p>
    <w:p w14:paraId="4DCCD0C0" w14:textId="77777777" w:rsidR="000B4F98" w:rsidRPr="000B4F98" w:rsidRDefault="000B4F98" w:rsidP="000B4F98">
      <w:pPr>
        <w:keepNext/>
        <w:rPr>
          <w:rFonts w:cs="Arial"/>
          <w:b/>
          <w:i/>
          <w:iCs/>
          <w:sz w:val="20"/>
          <w:szCs w:val="22"/>
        </w:rPr>
      </w:pP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406"/>
        <w:gridCol w:w="1363"/>
        <w:gridCol w:w="1970"/>
        <w:gridCol w:w="2304"/>
        <w:gridCol w:w="1566"/>
      </w:tblGrid>
      <w:tr w:rsidR="000B4F98" w:rsidRPr="000B4F98" w14:paraId="42245383" w14:textId="77777777" w:rsidTr="00354340">
        <w:tc>
          <w:tcPr>
            <w:tcW w:w="1252" w:type="pct"/>
            <w:vAlign w:val="center"/>
            <w:hideMark/>
          </w:tcPr>
          <w:p w14:paraId="45712D6B" w14:textId="77777777" w:rsidR="000B4F98" w:rsidRPr="000B4F98" w:rsidRDefault="000B4F98" w:rsidP="00354340">
            <w:pPr>
              <w:keepNext/>
              <w:jc w:val="both"/>
              <w:rPr>
                <w:rFonts w:cs="Arial"/>
                <w:b/>
                <w:i/>
                <w:iCs/>
                <w:szCs w:val="18"/>
              </w:rPr>
            </w:pPr>
            <w:r w:rsidRPr="000B4F98">
              <w:rPr>
                <w:rFonts w:cs="Arial"/>
                <w:b/>
                <w:i/>
                <w:iCs/>
                <w:szCs w:val="18"/>
              </w:rPr>
              <w:t>Residential Component</w:t>
            </w:r>
          </w:p>
        </w:tc>
        <w:tc>
          <w:tcPr>
            <w:tcW w:w="709" w:type="pct"/>
            <w:vAlign w:val="center"/>
            <w:hideMark/>
          </w:tcPr>
          <w:p w14:paraId="21E82948" w14:textId="77777777" w:rsidR="000B4F98" w:rsidRPr="000B4F98" w:rsidRDefault="000B4F98" w:rsidP="00354340">
            <w:pPr>
              <w:keepNext/>
              <w:rPr>
                <w:rFonts w:cs="Arial"/>
                <w:b/>
                <w:i/>
                <w:iCs/>
                <w:szCs w:val="18"/>
              </w:rPr>
            </w:pPr>
            <w:r w:rsidRPr="000B4F98">
              <w:rPr>
                <w:rFonts w:cs="Arial"/>
                <w:b/>
                <w:i/>
                <w:iCs/>
                <w:szCs w:val="18"/>
              </w:rPr>
              <w:t>Quantity</w:t>
            </w:r>
          </w:p>
        </w:tc>
        <w:tc>
          <w:tcPr>
            <w:tcW w:w="1025" w:type="pct"/>
            <w:hideMark/>
          </w:tcPr>
          <w:p w14:paraId="6284669A" w14:textId="77777777" w:rsidR="000B4F98" w:rsidRPr="000B4F98" w:rsidRDefault="000B4F98" w:rsidP="00354340">
            <w:pPr>
              <w:keepNext/>
              <w:rPr>
                <w:rFonts w:cs="Arial"/>
                <w:b/>
                <w:i/>
                <w:iCs/>
                <w:szCs w:val="18"/>
              </w:rPr>
            </w:pPr>
            <w:r w:rsidRPr="000B4F98">
              <w:rPr>
                <w:rFonts w:cs="Arial"/>
                <w:b/>
                <w:i/>
                <w:iCs/>
                <w:szCs w:val="18"/>
              </w:rPr>
              <w:t>DCP Maximum Requirement per Unit</w:t>
            </w:r>
          </w:p>
        </w:tc>
        <w:tc>
          <w:tcPr>
            <w:tcW w:w="1199" w:type="pct"/>
            <w:vAlign w:val="center"/>
            <w:hideMark/>
          </w:tcPr>
          <w:p w14:paraId="0C610BAC" w14:textId="77777777" w:rsidR="000B4F98" w:rsidRPr="000B4F98" w:rsidRDefault="000B4F98" w:rsidP="00354340">
            <w:pPr>
              <w:keepNext/>
              <w:rPr>
                <w:rFonts w:cs="Arial"/>
                <w:b/>
                <w:i/>
                <w:iCs/>
                <w:szCs w:val="18"/>
              </w:rPr>
            </w:pPr>
            <w:r w:rsidRPr="000B4F98">
              <w:rPr>
                <w:rFonts w:cs="Arial"/>
                <w:b/>
                <w:i/>
                <w:iCs/>
                <w:szCs w:val="18"/>
              </w:rPr>
              <w:t xml:space="preserve">DCP Maximum Permitted Parking </w:t>
            </w:r>
          </w:p>
        </w:tc>
        <w:tc>
          <w:tcPr>
            <w:tcW w:w="815" w:type="pct"/>
            <w:vAlign w:val="center"/>
          </w:tcPr>
          <w:p w14:paraId="02098447" w14:textId="77777777" w:rsidR="000B4F98" w:rsidRPr="000B4F98" w:rsidRDefault="000B4F98" w:rsidP="00354340">
            <w:pPr>
              <w:keepNext/>
              <w:rPr>
                <w:rFonts w:cs="Arial"/>
                <w:b/>
                <w:i/>
                <w:iCs/>
                <w:szCs w:val="18"/>
              </w:rPr>
            </w:pPr>
            <w:r w:rsidRPr="000B4F98">
              <w:rPr>
                <w:rFonts w:cs="Arial"/>
                <w:b/>
                <w:i/>
                <w:iCs/>
                <w:szCs w:val="18"/>
              </w:rPr>
              <w:t>Proposed Provision</w:t>
            </w:r>
          </w:p>
        </w:tc>
      </w:tr>
      <w:tr w:rsidR="000B4F98" w:rsidRPr="000B4F98" w14:paraId="7972B325" w14:textId="77777777" w:rsidTr="00354340">
        <w:tc>
          <w:tcPr>
            <w:tcW w:w="1252" w:type="pct"/>
          </w:tcPr>
          <w:p w14:paraId="06A49985" w14:textId="77777777" w:rsidR="000B4F98" w:rsidRPr="000B4F98" w:rsidRDefault="000B4F98" w:rsidP="00354340">
            <w:pPr>
              <w:keepNext/>
              <w:jc w:val="both"/>
              <w:rPr>
                <w:rFonts w:cs="Arial"/>
                <w:i/>
                <w:iCs/>
                <w:szCs w:val="18"/>
              </w:rPr>
            </w:pPr>
            <w:r w:rsidRPr="000B4F98">
              <w:rPr>
                <w:rFonts w:cs="Arial"/>
                <w:i/>
                <w:iCs/>
                <w:szCs w:val="18"/>
              </w:rPr>
              <w:t>2 bedrooms</w:t>
            </w:r>
          </w:p>
        </w:tc>
        <w:tc>
          <w:tcPr>
            <w:tcW w:w="709" w:type="pct"/>
          </w:tcPr>
          <w:p w14:paraId="73A22E06" w14:textId="77777777" w:rsidR="000B4F98" w:rsidRPr="000B4F98" w:rsidRDefault="000B4F98" w:rsidP="00354340">
            <w:pPr>
              <w:keepNext/>
              <w:jc w:val="both"/>
              <w:rPr>
                <w:rFonts w:cs="Arial"/>
                <w:i/>
                <w:iCs/>
                <w:szCs w:val="18"/>
              </w:rPr>
            </w:pPr>
            <w:r w:rsidRPr="000B4F98">
              <w:rPr>
                <w:rFonts w:cs="Arial"/>
                <w:i/>
                <w:iCs/>
                <w:szCs w:val="18"/>
              </w:rPr>
              <w:t>2</w:t>
            </w:r>
          </w:p>
        </w:tc>
        <w:tc>
          <w:tcPr>
            <w:tcW w:w="1025" w:type="pct"/>
          </w:tcPr>
          <w:p w14:paraId="2FCC8A8D" w14:textId="77777777" w:rsidR="000B4F98" w:rsidRPr="000B4F98" w:rsidRDefault="000B4F98" w:rsidP="00354340">
            <w:pPr>
              <w:keepNext/>
              <w:jc w:val="both"/>
              <w:rPr>
                <w:rFonts w:cs="Arial"/>
                <w:i/>
                <w:iCs/>
                <w:szCs w:val="18"/>
              </w:rPr>
            </w:pPr>
            <w:r w:rsidRPr="000B4F98">
              <w:rPr>
                <w:rFonts w:cs="Arial"/>
                <w:i/>
                <w:iCs/>
                <w:szCs w:val="18"/>
              </w:rPr>
              <w:t>1</w:t>
            </w:r>
          </w:p>
        </w:tc>
        <w:tc>
          <w:tcPr>
            <w:tcW w:w="1199" w:type="pct"/>
          </w:tcPr>
          <w:p w14:paraId="54EC0C20" w14:textId="77777777" w:rsidR="000B4F98" w:rsidRPr="000B4F98" w:rsidRDefault="000B4F98" w:rsidP="00354340">
            <w:pPr>
              <w:keepNext/>
              <w:jc w:val="both"/>
              <w:rPr>
                <w:rFonts w:cs="Arial"/>
                <w:i/>
                <w:iCs/>
                <w:szCs w:val="18"/>
              </w:rPr>
            </w:pPr>
            <w:r w:rsidRPr="000B4F98">
              <w:rPr>
                <w:rFonts w:cs="Arial"/>
                <w:i/>
                <w:iCs/>
                <w:szCs w:val="18"/>
              </w:rPr>
              <w:t>2</w:t>
            </w:r>
          </w:p>
        </w:tc>
        <w:tc>
          <w:tcPr>
            <w:tcW w:w="815" w:type="pct"/>
            <w:vMerge w:val="restart"/>
            <w:vAlign w:val="center"/>
          </w:tcPr>
          <w:p w14:paraId="7E9A1DB5" w14:textId="77777777" w:rsidR="000B4F98" w:rsidRPr="000B4F98" w:rsidRDefault="000B4F98" w:rsidP="00354340">
            <w:pPr>
              <w:keepNext/>
              <w:rPr>
                <w:rFonts w:cs="Arial"/>
                <w:i/>
                <w:iCs/>
                <w:szCs w:val="18"/>
              </w:rPr>
            </w:pPr>
            <w:r w:rsidRPr="000B4F98">
              <w:rPr>
                <w:rFonts w:cs="Arial"/>
                <w:i/>
                <w:iCs/>
                <w:szCs w:val="18"/>
              </w:rPr>
              <w:t>19</w:t>
            </w:r>
          </w:p>
        </w:tc>
      </w:tr>
      <w:tr w:rsidR="000B4F98" w:rsidRPr="000B4F98" w14:paraId="66A2C773" w14:textId="77777777" w:rsidTr="00354340">
        <w:tc>
          <w:tcPr>
            <w:tcW w:w="1252" w:type="pct"/>
            <w:vAlign w:val="center"/>
          </w:tcPr>
          <w:p w14:paraId="404F7F2A" w14:textId="77777777" w:rsidR="000B4F98" w:rsidRPr="000B4F98" w:rsidRDefault="000B4F98" w:rsidP="00354340">
            <w:pPr>
              <w:keepNext/>
              <w:rPr>
                <w:rFonts w:cs="Arial"/>
                <w:i/>
                <w:iCs/>
                <w:szCs w:val="18"/>
              </w:rPr>
            </w:pPr>
            <w:r w:rsidRPr="000B4F98">
              <w:rPr>
                <w:rFonts w:cs="Arial"/>
                <w:i/>
                <w:iCs/>
                <w:szCs w:val="18"/>
              </w:rPr>
              <w:t>3 or more bedrooms</w:t>
            </w:r>
          </w:p>
        </w:tc>
        <w:tc>
          <w:tcPr>
            <w:tcW w:w="709" w:type="pct"/>
            <w:vAlign w:val="center"/>
          </w:tcPr>
          <w:p w14:paraId="44CE3750" w14:textId="77777777" w:rsidR="000B4F98" w:rsidRPr="000B4F98" w:rsidRDefault="000B4F98" w:rsidP="00354340">
            <w:pPr>
              <w:keepNext/>
              <w:rPr>
                <w:rFonts w:cs="Arial"/>
                <w:i/>
                <w:iCs/>
                <w:szCs w:val="18"/>
              </w:rPr>
            </w:pPr>
            <w:r w:rsidRPr="000B4F98">
              <w:rPr>
                <w:rFonts w:cs="Arial"/>
                <w:i/>
                <w:iCs/>
                <w:szCs w:val="18"/>
              </w:rPr>
              <w:t>11</w:t>
            </w:r>
          </w:p>
        </w:tc>
        <w:tc>
          <w:tcPr>
            <w:tcW w:w="1025" w:type="pct"/>
            <w:vAlign w:val="center"/>
          </w:tcPr>
          <w:p w14:paraId="362CD5B9" w14:textId="77777777" w:rsidR="000B4F98" w:rsidRPr="000B4F98" w:rsidRDefault="000B4F98" w:rsidP="00354340">
            <w:pPr>
              <w:keepNext/>
              <w:rPr>
                <w:rFonts w:cs="Arial"/>
                <w:i/>
                <w:iCs/>
                <w:szCs w:val="18"/>
              </w:rPr>
            </w:pPr>
            <w:r w:rsidRPr="000B4F98">
              <w:rPr>
                <w:rFonts w:cs="Arial"/>
                <w:i/>
                <w:iCs/>
                <w:szCs w:val="18"/>
              </w:rPr>
              <w:t>1.5</w:t>
            </w:r>
          </w:p>
        </w:tc>
        <w:tc>
          <w:tcPr>
            <w:tcW w:w="1199" w:type="pct"/>
            <w:vAlign w:val="center"/>
          </w:tcPr>
          <w:p w14:paraId="710FF5FE" w14:textId="77777777" w:rsidR="000B4F98" w:rsidRPr="000B4F98" w:rsidRDefault="000B4F98" w:rsidP="00354340">
            <w:pPr>
              <w:keepNext/>
              <w:rPr>
                <w:rFonts w:cs="Arial"/>
                <w:i/>
                <w:iCs/>
                <w:szCs w:val="18"/>
              </w:rPr>
            </w:pPr>
            <w:r w:rsidRPr="000B4F98">
              <w:rPr>
                <w:rFonts w:cs="Arial"/>
                <w:i/>
                <w:iCs/>
                <w:szCs w:val="18"/>
              </w:rPr>
              <w:t>16.5 (17)</w:t>
            </w:r>
          </w:p>
        </w:tc>
        <w:tc>
          <w:tcPr>
            <w:tcW w:w="815" w:type="pct"/>
            <w:vMerge/>
            <w:vAlign w:val="center"/>
          </w:tcPr>
          <w:p w14:paraId="0C5CFEAC" w14:textId="77777777" w:rsidR="000B4F98" w:rsidRPr="000B4F98" w:rsidRDefault="000B4F98" w:rsidP="00354340">
            <w:pPr>
              <w:keepNext/>
              <w:rPr>
                <w:rFonts w:cs="Arial"/>
                <w:i/>
                <w:iCs/>
                <w:szCs w:val="18"/>
              </w:rPr>
            </w:pPr>
          </w:p>
        </w:tc>
      </w:tr>
      <w:tr w:rsidR="000B4F98" w:rsidRPr="000B4F98" w14:paraId="4498B6B7" w14:textId="77777777" w:rsidTr="00354340">
        <w:tc>
          <w:tcPr>
            <w:tcW w:w="1252" w:type="pct"/>
          </w:tcPr>
          <w:p w14:paraId="0DCA851C" w14:textId="77777777" w:rsidR="000B4F98" w:rsidRPr="000B4F98" w:rsidRDefault="000B4F98" w:rsidP="00354340">
            <w:pPr>
              <w:keepNext/>
              <w:jc w:val="both"/>
              <w:rPr>
                <w:rFonts w:cs="Arial"/>
                <w:i/>
                <w:iCs/>
                <w:szCs w:val="18"/>
              </w:rPr>
            </w:pPr>
            <w:r w:rsidRPr="000B4F98">
              <w:rPr>
                <w:rFonts w:cs="Arial"/>
                <w:i/>
                <w:iCs/>
                <w:szCs w:val="18"/>
              </w:rPr>
              <w:t>Visitors</w:t>
            </w:r>
          </w:p>
        </w:tc>
        <w:tc>
          <w:tcPr>
            <w:tcW w:w="709" w:type="pct"/>
          </w:tcPr>
          <w:p w14:paraId="2D614017" w14:textId="77777777" w:rsidR="000B4F98" w:rsidRPr="000B4F98" w:rsidRDefault="000B4F98" w:rsidP="00354340">
            <w:pPr>
              <w:keepNext/>
              <w:jc w:val="both"/>
              <w:rPr>
                <w:rFonts w:cs="Arial"/>
                <w:i/>
                <w:iCs/>
                <w:szCs w:val="18"/>
              </w:rPr>
            </w:pPr>
            <w:r w:rsidRPr="000B4F98">
              <w:rPr>
                <w:rFonts w:cs="Arial"/>
                <w:i/>
                <w:iCs/>
                <w:szCs w:val="18"/>
              </w:rPr>
              <w:t>13</w:t>
            </w:r>
          </w:p>
        </w:tc>
        <w:tc>
          <w:tcPr>
            <w:tcW w:w="1025" w:type="pct"/>
          </w:tcPr>
          <w:p w14:paraId="06E47FAF" w14:textId="77777777" w:rsidR="000B4F98" w:rsidRPr="000B4F98" w:rsidRDefault="000B4F98" w:rsidP="00354340">
            <w:pPr>
              <w:keepNext/>
              <w:jc w:val="both"/>
              <w:rPr>
                <w:rFonts w:cs="Arial"/>
                <w:i/>
                <w:iCs/>
                <w:szCs w:val="18"/>
              </w:rPr>
            </w:pPr>
            <w:r w:rsidRPr="000B4F98">
              <w:rPr>
                <w:rFonts w:cs="Arial"/>
                <w:i/>
                <w:iCs/>
                <w:szCs w:val="18"/>
              </w:rPr>
              <w:t>0.2</w:t>
            </w:r>
          </w:p>
        </w:tc>
        <w:tc>
          <w:tcPr>
            <w:tcW w:w="1199" w:type="pct"/>
          </w:tcPr>
          <w:p w14:paraId="07032170" w14:textId="77777777" w:rsidR="000B4F98" w:rsidRPr="000B4F98" w:rsidRDefault="000B4F98" w:rsidP="00354340">
            <w:pPr>
              <w:keepNext/>
              <w:jc w:val="both"/>
              <w:rPr>
                <w:rFonts w:cs="Arial"/>
                <w:i/>
                <w:iCs/>
                <w:szCs w:val="18"/>
              </w:rPr>
            </w:pPr>
            <w:r w:rsidRPr="000B4F98">
              <w:rPr>
                <w:rFonts w:cs="Arial"/>
                <w:i/>
                <w:iCs/>
                <w:szCs w:val="18"/>
              </w:rPr>
              <w:t>2.6 (3)</w:t>
            </w:r>
          </w:p>
        </w:tc>
        <w:tc>
          <w:tcPr>
            <w:tcW w:w="815" w:type="pct"/>
          </w:tcPr>
          <w:p w14:paraId="1E267665" w14:textId="77777777" w:rsidR="000B4F98" w:rsidRPr="000B4F98" w:rsidRDefault="000B4F98" w:rsidP="00354340">
            <w:pPr>
              <w:keepNext/>
              <w:jc w:val="both"/>
              <w:rPr>
                <w:rFonts w:cs="Arial"/>
                <w:i/>
                <w:iCs/>
                <w:szCs w:val="18"/>
              </w:rPr>
            </w:pPr>
            <w:r w:rsidRPr="000B4F98">
              <w:rPr>
                <w:rFonts w:cs="Arial"/>
                <w:i/>
                <w:iCs/>
                <w:szCs w:val="18"/>
              </w:rPr>
              <w:t>3</w:t>
            </w:r>
          </w:p>
        </w:tc>
      </w:tr>
      <w:tr w:rsidR="000B4F98" w:rsidRPr="000B4F98" w14:paraId="00D937B6" w14:textId="77777777" w:rsidTr="00354340">
        <w:tc>
          <w:tcPr>
            <w:tcW w:w="1252" w:type="pct"/>
            <w:tcBorders>
              <w:bottom w:val="single" w:sz="8" w:space="0" w:color="auto"/>
            </w:tcBorders>
          </w:tcPr>
          <w:p w14:paraId="31A662E6" w14:textId="77777777" w:rsidR="000B4F98" w:rsidRPr="000B4F98" w:rsidRDefault="000B4F98" w:rsidP="00354340">
            <w:pPr>
              <w:keepNext/>
              <w:jc w:val="both"/>
              <w:rPr>
                <w:rFonts w:cs="Arial"/>
                <w:i/>
                <w:iCs/>
                <w:szCs w:val="18"/>
              </w:rPr>
            </w:pPr>
            <w:r w:rsidRPr="000B4F98">
              <w:rPr>
                <w:rFonts w:cs="Arial"/>
                <w:i/>
                <w:iCs/>
                <w:szCs w:val="18"/>
              </w:rPr>
              <w:t>Total permitted</w:t>
            </w:r>
          </w:p>
        </w:tc>
        <w:tc>
          <w:tcPr>
            <w:tcW w:w="1734" w:type="pct"/>
            <w:gridSpan w:val="2"/>
            <w:tcBorders>
              <w:bottom w:val="single" w:sz="8" w:space="0" w:color="auto"/>
            </w:tcBorders>
          </w:tcPr>
          <w:p w14:paraId="572CD1EB" w14:textId="77777777" w:rsidR="000B4F98" w:rsidRPr="000B4F98" w:rsidRDefault="000B4F98" w:rsidP="00354340">
            <w:pPr>
              <w:keepNext/>
              <w:jc w:val="both"/>
              <w:rPr>
                <w:rFonts w:cs="Arial"/>
                <w:i/>
                <w:iCs/>
                <w:szCs w:val="18"/>
              </w:rPr>
            </w:pPr>
          </w:p>
        </w:tc>
        <w:tc>
          <w:tcPr>
            <w:tcW w:w="1199" w:type="pct"/>
            <w:tcBorders>
              <w:bottom w:val="single" w:sz="8" w:space="0" w:color="auto"/>
            </w:tcBorders>
          </w:tcPr>
          <w:p w14:paraId="6D7DFF55" w14:textId="77777777" w:rsidR="000B4F98" w:rsidRPr="000B4F98" w:rsidRDefault="000B4F98" w:rsidP="00354340">
            <w:pPr>
              <w:keepNext/>
              <w:jc w:val="both"/>
              <w:rPr>
                <w:rFonts w:cs="Arial"/>
                <w:i/>
                <w:iCs/>
                <w:szCs w:val="18"/>
              </w:rPr>
            </w:pPr>
            <w:r w:rsidRPr="000B4F98">
              <w:rPr>
                <w:rFonts w:cs="Arial"/>
                <w:i/>
                <w:iCs/>
                <w:szCs w:val="18"/>
              </w:rPr>
              <w:t>22</w:t>
            </w:r>
          </w:p>
        </w:tc>
        <w:tc>
          <w:tcPr>
            <w:tcW w:w="815" w:type="pct"/>
            <w:tcBorders>
              <w:bottom w:val="single" w:sz="8" w:space="0" w:color="auto"/>
            </w:tcBorders>
          </w:tcPr>
          <w:p w14:paraId="15B94D5A" w14:textId="77777777" w:rsidR="000B4F98" w:rsidRPr="000B4F98" w:rsidRDefault="000B4F98" w:rsidP="00354340">
            <w:pPr>
              <w:keepNext/>
              <w:jc w:val="both"/>
              <w:rPr>
                <w:rFonts w:cs="Arial"/>
                <w:i/>
                <w:iCs/>
                <w:szCs w:val="18"/>
              </w:rPr>
            </w:pPr>
            <w:r w:rsidRPr="000B4F98">
              <w:rPr>
                <w:rFonts w:cs="Arial"/>
                <w:i/>
                <w:iCs/>
                <w:szCs w:val="18"/>
              </w:rPr>
              <w:t>22</w:t>
            </w:r>
          </w:p>
        </w:tc>
      </w:tr>
      <w:tr w:rsidR="000B4F98" w:rsidRPr="000B4F98" w14:paraId="5D76CE94" w14:textId="77777777" w:rsidTr="00354340">
        <w:tc>
          <w:tcPr>
            <w:tcW w:w="1252" w:type="pct"/>
            <w:tcBorders>
              <w:top w:val="single" w:sz="8" w:space="0" w:color="auto"/>
            </w:tcBorders>
          </w:tcPr>
          <w:p w14:paraId="283AF592" w14:textId="77777777" w:rsidR="000B4F98" w:rsidRPr="000B4F98" w:rsidRDefault="000B4F98" w:rsidP="00354340">
            <w:pPr>
              <w:keepNext/>
              <w:jc w:val="both"/>
              <w:rPr>
                <w:rFonts w:cs="Arial"/>
                <w:b/>
                <w:i/>
                <w:iCs/>
                <w:szCs w:val="18"/>
              </w:rPr>
            </w:pPr>
            <w:r w:rsidRPr="000B4F98">
              <w:rPr>
                <w:rFonts w:cs="Arial"/>
                <w:b/>
                <w:i/>
                <w:iCs/>
                <w:szCs w:val="18"/>
              </w:rPr>
              <w:t>Non-Residential Component</w:t>
            </w:r>
          </w:p>
        </w:tc>
        <w:tc>
          <w:tcPr>
            <w:tcW w:w="709" w:type="pct"/>
            <w:tcBorders>
              <w:top w:val="single" w:sz="8" w:space="0" w:color="auto"/>
            </w:tcBorders>
            <w:vAlign w:val="center"/>
          </w:tcPr>
          <w:p w14:paraId="78EB9B35" w14:textId="77777777" w:rsidR="000B4F98" w:rsidRPr="000B4F98" w:rsidRDefault="000B4F98" w:rsidP="00354340">
            <w:pPr>
              <w:keepNext/>
              <w:rPr>
                <w:rFonts w:cs="Arial"/>
                <w:b/>
                <w:i/>
                <w:iCs/>
                <w:szCs w:val="18"/>
              </w:rPr>
            </w:pPr>
            <w:r w:rsidRPr="000B4F98">
              <w:rPr>
                <w:rFonts w:cs="Arial"/>
                <w:b/>
                <w:i/>
                <w:iCs/>
                <w:szCs w:val="18"/>
              </w:rPr>
              <w:t>Quantity</w:t>
            </w:r>
          </w:p>
        </w:tc>
        <w:tc>
          <w:tcPr>
            <w:tcW w:w="1025" w:type="pct"/>
            <w:tcBorders>
              <w:top w:val="single" w:sz="8" w:space="0" w:color="auto"/>
            </w:tcBorders>
          </w:tcPr>
          <w:p w14:paraId="01AE3C4D" w14:textId="77777777" w:rsidR="000B4F98" w:rsidRPr="000B4F98" w:rsidRDefault="000B4F98" w:rsidP="00354340">
            <w:pPr>
              <w:keepNext/>
              <w:rPr>
                <w:rFonts w:cs="Arial"/>
                <w:b/>
                <w:i/>
                <w:iCs/>
                <w:szCs w:val="18"/>
              </w:rPr>
            </w:pPr>
            <w:r w:rsidRPr="000B4F98">
              <w:rPr>
                <w:rFonts w:cs="Arial"/>
                <w:b/>
                <w:i/>
                <w:iCs/>
                <w:szCs w:val="18"/>
              </w:rPr>
              <w:t>DCP Minimum Requirement per 100m</w:t>
            </w:r>
            <w:r w:rsidRPr="000B4F98">
              <w:rPr>
                <w:rFonts w:cs="Arial"/>
                <w:b/>
                <w:i/>
                <w:iCs/>
                <w:szCs w:val="18"/>
                <w:vertAlign w:val="superscript"/>
              </w:rPr>
              <w:t>2</w:t>
            </w:r>
            <w:r w:rsidRPr="000B4F98">
              <w:rPr>
                <w:rFonts w:cs="Arial"/>
                <w:b/>
                <w:i/>
                <w:iCs/>
                <w:szCs w:val="18"/>
              </w:rPr>
              <w:t xml:space="preserve"> GFA*</w:t>
            </w:r>
          </w:p>
        </w:tc>
        <w:tc>
          <w:tcPr>
            <w:tcW w:w="1199" w:type="pct"/>
            <w:tcBorders>
              <w:top w:val="single" w:sz="8" w:space="0" w:color="auto"/>
            </w:tcBorders>
            <w:vAlign w:val="center"/>
          </w:tcPr>
          <w:p w14:paraId="144C1165" w14:textId="77777777" w:rsidR="000B4F98" w:rsidRPr="000B4F98" w:rsidRDefault="000B4F98" w:rsidP="00354340">
            <w:pPr>
              <w:keepNext/>
              <w:rPr>
                <w:rFonts w:cs="Arial"/>
                <w:b/>
                <w:i/>
                <w:iCs/>
                <w:szCs w:val="18"/>
              </w:rPr>
            </w:pPr>
            <w:r w:rsidRPr="000B4F98">
              <w:rPr>
                <w:rFonts w:cs="Arial"/>
                <w:b/>
                <w:i/>
                <w:iCs/>
                <w:szCs w:val="18"/>
              </w:rPr>
              <w:t xml:space="preserve">DCP Minimum Required Parking </w:t>
            </w:r>
          </w:p>
        </w:tc>
        <w:tc>
          <w:tcPr>
            <w:tcW w:w="815" w:type="pct"/>
            <w:tcBorders>
              <w:top w:val="single" w:sz="8" w:space="0" w:color="auto"/>
            </w:tcBorders>
            <w:vAlign w:val="center"/>
          </w:tcPr>
          <w:p w14:paraId="454404BE" w14:textId="77777777" w:rsidR="000B4F98" w:rsidRPr="000B4F98" w:rsidRDefault="000B4F98" w:rsidP="00354340">
            <w:pPr>
              <w:keepNext/>
              <w:rPr>
                <w:rFonts w:cs="Arial"/>
                <w:b/>
                <w:i/>
                <w:iCs/>
                <w:szCs w:val="18"/>
              </w:rPr>
            </w:pPr>
            <w:r w:rsidRPr="000B4F98">
              <w:rPr>
                <w:rFonts w:cs="Arial"/>
                <w:b/>
                <w:i/>
                <w:iCs/>
                <w:szCs w:val="18"/>
              </w:rPr>
              <w:t>Proposed Provision</w:t>
            </w:r>
          </w:p>
        </w:tc>
      </w:tr>
      <w:tr w:rsidR="000B4F98" w:rsidRPr="000B4F98" w14:paraId="2E70BDA1" w14:textId="77777777" w:rsidTr="00354340">
        <w:tc>
          <w:tcPr>
            <w:tcW w:w="1252" w:type="pct"/>
          </w:tcPr>
          <w:p w14:paraId="31DFF0A3" w14:textId="77777777" w:rsidR="000B4F98" w:rsidRPr="000B4F98" w:rsidRDefault="000B4F98" w:rsidP="00354340">
            <w:pPr>
              <w:keepNext/>
              <w:jc w:val="both"/>
              <w:rPr>
                <w:rFonts w:cs="Arial"/>
                <w:i/>
                <w:iCs/>
                <w:szCs w:val="18"/>
              </w:rPr>
            </w:pPr>
            <w:r w:rsidRPr="000B4F98">
              <w:rPr>
                <w:rFonts w:cs="Arial"/>
                <w:i/>
                <w:iCs/>
                <w:szCs w:val="18"/>
              </w:rPr>
              <w:t>Supermarket</w:t>
            </w:r>
          </w:p>
        </w:tc>
        <w:tc>
          <w:tcPr>
            <w:tcW w:w="709" w:type="pct"/>
          </w:tcPr>
          <w:p w14:paraId="771F7421" w14:textId="77777777" w:rsidR="000B4F98" w:rsidRPr="000B4F98" w:rsidRDefault="000B4F98" w:rsidP="00354340">
            <w:pPr>
              <w:keepNext/>
              <w:jc w:val="both"/>
              <w:rPr>
                <w:rFonts w:cs="Arial"/>
                <w:i/>
                <w:iCs/>
                <w:szCs w:val="18"/>
              </w:rPr>
            </w:pPr>
            <w:r w:rsidRPr="000B4F98">
              <w:rPr>
                <w:rFonts w:cs="Arial"/>
                <w:i/>
                <w:iCs/>
                <w:szCs w:val="18"/>
              </w:rPr>
              <w:t>2022.8m</w:t>
            </w:r>
            <w:r w:rsidRPr="000B4F98">
              <w:rPr>
                <w:rFonts w:cs="Arial"/>
                <w:i/>
                <w:iCs/>
                <w:szCs w:val="18"/>
                <w:vertAlign w:val="superscript"/>
              </w:rPr>
              <w:t>2</w:t>
            </w:r>
          </w:p>
        </w:tc>
        <w:tc>
          <w:tcPr>
            <w:tcW w:w="1025" w:type="pct"/>
          </w:tcPr>
          <w:p w14:paraId="0CB70ACE" w14:textId="77777777" w:rsidR="000B4F98" w:rsidRPr="000B4F98" w:rsidRDefault="000B4F98" w:rsidP="00354340">
            <w:pPr>
              <w:keepNext/>
              <w:jc w:val="both"/>
              <w:rPr>
                <w:rFonts w:cs="Arial"/>
                <w:i/>
                <w:iCs/>
                <w:szCs w:val="18"/>
              </w:rPr>
            </w:pPr>
            <w:r w:rsidRPr="000B4F98">
              <w:rPr>
                <w:rFonts w:cs="Arial"/>
                <w:i/>
                <w:iCs/>
                <w:szCs w:val="18"/>
              </w:rPr>
              <w:t>3.5</w:t>
            </w:r>
          </w:p>
        </w:tc>
        <w:tc>
          <w:tcPr>
            <w:tcW w:w="1199" w:type="pct"/>
          </w:tcPr>
          <w:p w14:paraId="65263B34" w14:textId="77777777" w:rsidR="000B4F98" w:rsidRPr="000B4F98" w:rsidRDefault="000B4F98" w:rsidP="00354340">
            <w:pPr>
              <w:keepNext/>
              <w:jc w:val="both"/>
              <w:rPr>
                <w:rFonts w:cs="Arial"/>
                <w:i/>
                <w:iCs/>
                <w:szCs w:val="18"/>
              </w:rPr>
            </w:pPr>
            <w:r w:rsidRPr="000B4F98">
              <w:rPr>
                <w:rFonts w:cs="Arial"/>
                <w:i/>
                <w:iCs/>
                <w:szCs w:val="18"/>
              </w:rPr>
              <w:t>42.5 (43)</w:t>
            </w:r>
          </w:p>
        </w:tc>
        <w:tc>
          <w:tcPr>
            <w:tcW w:w="815" w:type="pct"/>
            <w:vAlign w:val="center"/>
          </w:tcPr>
          <w:p w14:paraId="06BA26D7" w14:textId="77777777" w:rsidR="000B4F98" w:rsidRPr="000B4F98" w:rsidRDefault="000B4F98" w:rsidP="00354340">
            <w:pPr>
              <w:keepNext/>
              <w:rPr>
                <w:rFonts w:cs="Arial"/>
                <w:i/>
                <w:iCs/>
                <w:szCs w:val="18"/>
              </w:rPr>
            </w:pPr>
            <w:r w:rsidRPr="000B4F98">
              <w:rPr>
                <w:rFonts w:cs="Arial"/>
                <w:i/>
                <w:iCs/>
                <w:szCs w:val="18"/>
              </w:rPr>
              <w:t>70</w:t>
            </w:r>
          </w:p>
        </w:tc>
      </w:tr>
      <w:tr w:rsidR="000B4F98" w:rsidRPr="000B4F98" w14:paraId="61D94CF8" w14:textId="77777777" w:rsidTr="00354340">
        <w:tc>
          <w:tcPr>
            <w:tcW w:w="1252" w:type="pct"/>
          </w:tcPr>
          <w:p w14:paraId="362793D1" w14:textId="77777777" w:rsidR="000B4F98" w:rsidRPr="000B4F98" w:rsidRDefault="000B4F98" w:rsidP="00354340">
            <w:pPr>
              <w:keepNext/>
              <w:jc w:val="both"/>
              <w:rPr>
                <w:rFonts w:cs="Arial"/>
                <w:i/>
                <w:iCs/>
                <w:szCs w:val="18"/>
              </w:rPr>
            </w:pPr>
            <w:r w:rsidRPr="000B4F98">
              <w:rPr>
                <w:rFonts w:cs="Arial"/>
                <w:i/>
                <w:iCs/>
                <w:szCs w:val="18"/>
              </w:rPr>
              <w:t>Total required</w:t>
            </w:r>
          </w:p>
        </w:tc>
        <w:tc>
          <w:tcPr>
            <w:tcW w:w="1734" w:type="pct"/>
            <w:gridSpan w:val="2"/>
          </w:tcPr>
          <w:p w14:paraId="275E99F6" w14:textId="77777777" w:rsidR="000B4F98" w:rsidRPr="000B4F98" w:rsidRDefault="000B4F98" w:rsidP="00354340">
            <w:pPr>
              <w:keepNext/>
              <w:jc w:val="both"/>
              <w:rPr>
                <w:rFonts w:cs="Arial"/>
                <w:i/>
                <w:iCs/>
                <w:szCs w:val="18"/>
              </w:rPr>
            </w:pPr>
          </w:p>
        </w:tc>
        <w:tc>
          <w:tcPr>
            <w:tcW w:w="1199" w:type="pct"/>
          </w:tcPr>
          <w:p w14:paraId="73452E75" w14:textId="77777777" w:rsidR="000B4F98" w:rsidRPr="000B4F98" w:rsidRDefault="000B4F98" w:rsidP="00354340">
            <w:pPr>
              <w:keepNext/>
              <w:jc w:val="both"/>
              <w:rPr>
                <w:rFonts w:cs="Arial"/>
                <w:i/>
                <w:iCs/>
                <w:szCs w:val="18"/>
              </w:rPr>
            </w:pPr>
            <w:r w:rsidRPr="000B4F98">
              <w:rPr>
                <w:rFonts w:cs="Arial"/>
                <w:i/>
                <w:iCs/>
                <w:szCs w:val="18"/>
              </w:rPr>
              <w:t>65</w:t>
            </w:r>
          </w:p>
        </w:tc>
        <w:tc>
          <w:tcPr>
            <w:tcW w:w="815" w:type="pct"/>
          </w:tcPr>
          <w:p w14:paraId="40143245" w14:textId="77777777" w:rsidR="000B4F98" w:rsidRPr="000B4F98" w:rsidRDefault="000B4F98" w:rsidP="00354340">
            <w:pPr>
              <w:keepNext/>
              <w:jc w:val="both"/>
              <w:rPr>
                <w:rFonts w:cs="Arial"/>
                <w:i/>
                <w:iCs/>
                <w:szCs w:val="18"/>
              </w:rPr>
            </w:pPr>
            <w:r w:rsidRPr="000B4F98">
              <w:rPr>
                <w:rFonts w:cs="Arial"/>
                <w:i/>
                <w:iCs/>
                <w:szCs w:val="18"/>
              </w:rPr>
              <w:t>92</w:t>
            </w:r>
          </w:p>
        </w:tc>
      </w:tr>
    </w:tbl>
    <w:p w14:paraId="686AA001" w14:textId="77777777" w:rsidR="000B4F98" w:rsidRPr="000B4F98" w:rsidRDefault="000B4F98" w:rsidP="000B4F98">
      <w:pPr>
        <w:rPr>
          <w:rFonts w:cs="Arial"/>
          <w:i/>
          <w:iCs/>
          <w:sz w:val="20"/>
          <w:szCs w:val="16"/>
        </w:rPr>
      </w:pPr>
      <w:r w:rsidRPr="000B4F98">
        <w:rPr>
          <w:rFonts w:cs="Arial"/>
          <w:i/>
          <w:iCs/>
          <w:sz w:val="20"/>
          <w:szCs w:val="16"/>
        </w:rPr>
        <w:t>*Note: Parking multiplier of 0.6 applies to Rose Bay South MU1 zone</w:t>
      </w:r>
    </w:p>
    <w:p w14:paraId="5D89455E" w14:textId="77777777" w:rsidR="000B4F98" w:rsidRPr="000B4F98" w:rsidRDefault="000B4F98" w:rsidP="000B4F98">
      <w:pPr>
        <w:rPr>
          <w:rFonts w:cs="Arial"/>
          <w:i/>
          <w:iCs/>
          <w:szCs w:val="18"/>
        </w:rPr>
      </w:pPr>
    </w:p>
    <w:p w14:paraId="7636FC6A" w14:textId="77777777" w:rsidR="000B4F98" w:rsidRPr="000B4F98" w:rsidRDefault="000B4F98" w:rsidP="000B4F98">
      <w:pPr>
        <w:rPr>
          <w:rFonts w:cs="Arial"/>
          <w:i/>
          <w:iCs/>
          <w:szCs w:val="18"/>
        </w:rPr>
      </w:pPr>
      <w:r w:rsidRPr="000B4F98">
        <w:rPr>
          <w:rFonts w:cs="Arial"/>
          <w:i/>
          <w:iCs/>
          <w:szCs w:val="18"/>
        </w:rPr>
        <w:t>It is noted that majority of this site is zoned as MU1 which consists of a parking multiplier of 0.6 for non-residential use. It is also noted that a draft site specific DCP has been endorsed by Council where it stipulates that the parking multiplier for non-residential uses applies to the whole development site including 30 Albemarle Avenue, Rose Bay. Onsite parking requirement for this proposal is therefore calculated and shown in Table 1.</w:t>
      </w:r>
    </w:p>
    <w:p w14:paraId="367E6379" w14:textId="77777777" w:rsidR="000B4F98" w:rsidRPr="000B4F98" w:rsidRDefault="000B4F98" w:rsidP="000B4F98">
      <w:pPr>
        <w:rPr>
          <w:rFonts w:cs="Arial"/>
          <w:i/>
          <w:iCs/>
          <w:szCs w:val="18"/>
        </w:rPr>
      </w:pPr>
    </w:p>
    <w:p w14:paraId="74B500A1" w14:textId="77777777" w:rsidR="000B4F98" w:rsidRPr="000B4F98" w:rsidRDefault="000B4F98" w:rsidP="000B4F98">
      <w:pPr>
        <w:keepNext/>
        <w:rPr>
          <w:rFonts w:cs="Arial"/>
          <w:i/>
          <w:iCs/>
          <w:sz w:val="20"/>
          <w:szCs w:val="22"/>
          <w:u w:val="single"/>
        </w:rPr>
      </w:pPr>
      <w:r w:rsidRPr="000B4F98">
        <w:rPr>
          <w:rFonts w:cs="Arial"/>
          <w:i/>
          <w:iCs/>
          <w:sz w:val="20"/>
          <w:szCs w:val="22"/>
          <w:u w:val="single"/>
        </w:rPr>
        <w:t>Table 2: Bicycle and Motorbike Parking Provision</w:t>
      </w:r>
    </w:p>
    <w:p w14:paraId="5EE60A23" w14:textId="77777777" w:rsidR="000B4F98" w:rsidRPr="000B4F98" w:rsidRDefault="000B4F98" w:rsidP="000B4F98">
      <w:pPr>
        <w:keepNext/>
        <w:rPr>
          <w:i/>
          <w:iCs/>
        </w:rPr>
      </w:pPr>
    </w:p>
    <w:tbl>
      <w:tblPr>
        <w:tblStyle w:val="TableGrid1"/>
        <w:tblW w:w="0" w:type="auto"/>
        <w:tblLook w:val="04A0" w:firstRow="1" w:lastRow="0" w:firstColumn="1" w:lastColumn="0" w:noHBand="0" w:noVBand="1"/>
      </w:tblPr>
      <w:tblGrid>
        <w:gridCol w:w="2566"/>
        <w:gridCol w:w="1433"/>
        <w:gridCol w:w="2141"/>
        <w:gridCol w:w="2112"/>
        <w:gridCol w:w="1357"/>
      </w:tblGrid>
      <w:tr w:rsidR="000B4F98" w:rsidRPr="000B4F98" w14:paraId="70A60FD7" w14:textId="77777777" w:rsidTr="00354340">
        <w:tc>
          <w:tcPr>
            <w:tcW w:w="0" w:type="auto"/>
            <w:gridSpan w:val="5"/>
            <w:tcBorders>
              <w:top w:val="single" w:sz="12" w:space="0" w:color="auto"/>
              <w:left w:val="single" w:sz="12" w:space="0" w:color="auto"/>
              <w:bottom w:val="single" w:sz="12" w:space="0" w:color="auto"/>
              <w:right w:val="single" w:sz="12" w:space="0" w:color="auto"/>
            </w:tcBorders>
            <w:vAlign w:val="center"/>
          </w:tcPr>
          <w:p w14:paraId="3A1FCA70" w14:textId="77777777" w:rsidR="000B4F98" w:rsidRPr="000B4F98" w:rsidRDefault="000B4F98" w:rsidP="00354340">
            <w:pPr>
              <w:keepNext/>
              <w:jc w:val="both"/>
              <w:rPr>
                <w:rFonts w:cs="Arial"/>
                <w:b/>
                <w:i/>
                <w:iCs/>
                <w:szCs w:val="18"/>
              </w:rPr>
            </w:pPr>
            <w:r w:rsidRPr="000B4F98">
              <w:rPr>
                <w:rFonts w:cs="Arial"/>
                <w:b/>
                <w:i/>
                <w:iCs/>
                <w:szCs w:val="18"/>
              </w:rPr>
              <w:t>BICYCLE</w:t>
            </w:r>
          </w:p>
        </w:tc>
      </w:tr>
      <w:tr w:rsidR="000B4F98" w:rsidRPr="000B4F98" w14:paraId="441977C6" w14:textId="77777777" w:rsidTr="00354340">
        <w:trPr>
          <w:trHeight w:val="558"/>
        </w:trPr>
        <w:tc>
          <w:tcPr>
            <w:tcW w:w="0" w:type="auto"/>
            <w:tcBorders>
              <w:top w:val="single" w:sz="12" w:space="0" w:color="auto"/>
              <w:left w:val="single" w:sz="12" w:space="0" w:color="auto"/>
              <w:bottom w:val="single" w:sz="4" w:space="0" w:color="auto"/>
              <w:right w:val="single" w:sz="4" w:space="0" w:color="auto"/>
            </w:tcBorders>
            <w:vAlign w:val="center"/>
          </w:tcPr>
          <w:p w14:paraId="2DBA8D30" w14:textId="77777777" w:rsidR="000B4F98" w:rsidRPr="000B4F98" w:rsidRDefault="000B4F98" w:rsidP="00354340">
            <w:pPr>
              <w:keepNext/>
              <w:rPr>
                <w:rFonts w:cs="Arial"/>
                <w:b/>
                <w:i/>
                <w:iCs/>
                <w:szCs w:val="18"/>
              </w:rPr>
            </w:pPr>
          </w:p>
        </w:tc>
        <w:tc>
          <w:tcPr>
            <w:tcW w:w="1433" w:type="dxa"/>
            <w:tcBorders>
              <w:top w:val="single" w:sz="12" w:space="0" w:color="auto"/>
              <w:left w:val="single" w:sz="4" w:space="0" w:color="auto"/>
              <w:bottom w:val="single" w:sz="4" w:space="0" w:color="auto"/>
              <w:right w:val="single" w:sz="4" w:space="0" w:color="auto"/>
            </w:tcBorders>
            <w:vAlign w:val="center"/>
          </w:tcPr>
          <w:p w14:paraId="68C73B6F" w14:textId="77777777" w:rsidR="000B4F98" w:rsidRPr="000B4F98" w:rsidRDefault="000B4F98" w:rsidP="00354340">
            <w:pPr>
              <w:keepNext/>
              <w:jc w:val="both"/>
              <w:rPr>
                <w:rFonts w:cs="Arial"/>
                <w:i/>
                <w:iCs/>
                <w:szCs w:val="18"/>
              </w:rPr>
            </w:pPr>
            <w:r w:rsidRPr="000B4F98">
              <w:rPr>
                <w:rFonts w:cs="Arial"/>
                <w:b/>
                <w:i/>
                <w:iCs/>
                <w:szCs w:val="18"/>
              </w:rPr>
              <w:t>Quantity</w:t>
            </w:r>
          </w:p>
        </w:tc>
        <w:tc>
          <w:tcPr>
            <w:tcW w:w="2141" w:type="dxa"/>
            <w:tcBorders>
              <w:top w:val="single" w:sz="12" w:space="0" w:color="auto"/>
              <w:left w:val="single" w:sz="4" w:space="0" w:color="auto"/>
              <w:bottom w:val="single" w:sz="4" w:space="0" w:color="auto"/>
              <w:right w:val="single" w:sz="4" w:space="0" w:color="auto"/>
            </w:tcBorders>
            <w:vAlign w:val="center"/>
          </w:tcPr>
          <w:p w14:paraId="3E3FF8BA" w14:textId="77777777" w:rsidR="000B4F98" w:rsidRPr="000B4F98" w:rsidRDefault="000B4F98" w:rsidP="00354340">
            <w:pPr>
              <w:keepNext/>
              <w:rPr>
                <w:rFonts w:cs="Arial"/>
                <w:i/>
                <w:iCs/>
                <w:szCs w:val="18"/>
              </w:rPr>
            </w:pPr>
            <w:r w:rsidRPr="000B4F98">
              <w:rPr>
                <w:rFonts w:cs="Arial"/>
                <w:b/>
                <w:i/>
                <w:iCs/>
                <w:szCs w:val="18"/>
              </w:rPr>
              <w:t xml:space="preserve">DCP Minimum Requirement </w:t>
            </w:r>
          </w:p>
        </w:tc>
        <w:tc>
          <w:tcPr>
            <w:tcW w:w="2112" w:type="dxa"/>
            <w:tcBorders>
              <w:top w:val="single" w:sz="12" w:space="0" w:color="auto"/>
              <w:left w:val="single" w:sz="4" w:space="0" w:color="auto"/>
              <w:bottom w:val="single" w:sz="4" w:space="0" w:color="auto"/>
              <w:right w:val="single" w:sz="4" w:space="0" w:color="auto"/>
            </w:tcBorders>
            <w:vAlign w:val="center"/>
          </w:tcPr>
          <w:p w14:paraId="3735C486" w14:textId="77777777" w:rsidR="000B4F98" w:rsidRPr="000B4F98" w:rsidRDefault="000B4F98" w:rsidP="00354340">
            <w:pPr>
              <w:keepNext/>
              <w:rPr>
                <w:rFonts w:cs="Arial"/>
                <w:b/>
                <w:i/>
                <w:iCs/>
                <w:szCs w:val="18"/>
              </w:rPr>
            </w:pPr>
            <w:r w:rsidRPr="000B4F98">
              <w:rPr>
                <w:rFonts w:cs="Arial"/>
                <w:b/>
                <w:i/>
                <w:iCs/>
                <w:szCs w:val="18"/>
              </w:rPr>
              <w:t>DCP</w:t>
            </w:r>
          </w:p>
          <w:p w14:paraId="24C11110" w14:textId="77777777" w:rsidR="000B4F98" w:rsidRPr="000B4F98" w:rsidRDefault="000B4F98" w:rsidP="00354340">
            <w:pPr>
              <w:keepNext/>
              <w:jc w:val="both"/>
              <w:rPr>
                <w:rFonts w:cs="Arial"/>
                <w:b/>
                <w:i/>
                <w:iCs/>
                <w:szCs w:val="18"/>
              </w:rPr>
            </w:pPr>
            <w:r w:rsidRPr="000B4F98">
              <w:rPr>
                <w:rFonts w:cs="Arial"/>
                <w:b/>
                <w:i/>
                <w:iCs/>
                <w:szCs w:val="18"/>
              </w:rPr>
              <w:t>Minimum Required Parking</w:t>
            </w:r>
          </w:p>
        </w:tc>
        <w:tc>
          <w:tcPr>
            <w:tcW w:w="1357" w:type="dxa"/>
            <w:tcBorders>
              <w:top w:val="single" w:sz="12" w:space="0" w:color="auto"/>
              <w:left w:val="single" w:sz="4" w:space="0" w:color="auto"/>
              <w:bottom w:val="single" w:sz="4" w:space="0" w:color="auto"/>
              <w:right w:val="single" w:sz="12" w:space="0" w:color="auto"/>
            </w:tcBorders>
            <w:vAlign w:val="center"/>
          </w:tcPr>
          <w:p w14:paraId="1DB85820" w14:textId="77777777" w:rsidR="000B4F98" w:rsidRPr="000B4F98" w:rsidRDefault="000B4F98" w:rsidP="00354340">
            <w:pPr>
              <w:keepNext/>
              <w:rPr>
                <w:rFonts w:cs="Arial"/>
                <w:b/>
                <w:i/>
                <w:iCs/>
                <w:szCs w:val="18"/>
              </w:rPr>
            </w:pPr>
            <w:r w:rsidRPr="000B4F98">
              <w:rPr>
                <w:rFonts w:cs="Arial"/>
                <w:b/>
                <w:i/>
                <w:iCs/>
                <w:szCs w:val="18"/>
              </w:rPr>
              <w:t>Proposed Provision</w:t>
            </w:r>
          </w:p>
        </w:tc>
      </w:tr>
      <w:tr w:rsidR="000B4F98" w:rsidRPr="000B4F98" w14:paraId="6F518B2C" w14:textId="77777777" w:rsidTr="00354340">
        <w:tc>
          <w:tcPr>
            <w:tcW w:w="0" w:type="auto"/>
            <w:tcBorders>
              <w:top w:val="single" w:sz="4" w:space="0" w:color="auto"/>
              <w:left w:val="single" w:sz="12" w:space="0" w:color="auto"/>
              <w:bottom w:val="single" w:sz="4" w:space="0" w:color="auto"/>
              <w:right w:val="single" w:sz="4" w:space="0" w:color="auto"/>
            </w:tcBorders>
            <w:vAlign w:val="center"/>
          </w:tcPr>
          <w:p w14:paraId="2014D0F5" w14:textId="77777777" w:rsidR="000B4F98" w:rsidRPr="000B4F98" w:rsidRDefault="000B4F98" w:rsidP="00354340">
            <w:pPr>
              <w:keepNext/>
              <w:rPr>
                <w:rFonts w:cs="Arial"/>
                <w:i/>
                <w:iCs/>
                <w:szCs w:val="18"/>
              </w:rPr>
            </w:pPr>
            <w:r w:rsidRPr="000B4F98">
              <w:rPr>
                <w:rFonts w:cs="Arial"/>
                <w:i/>
                <w:iCs/>
                <w:szCs w:val="18"/>
              </w:rPr>
              <w:t>Residential Residents</w:t>
            </w:r>
          </w:p>
        </w:tc>
        <w:tc>
          <w:tcPr>
            <w:tcW w:w="1433" w:type="dxa"/>
            <w:tcBorders>
              <w:top w:val="single" w:sz="4" w:space="0" w:color="auto"/>
              <w:left w:val="single" w:sz="4" w:space="0" w:color="auto"/>
              <w:bottom w:val="single" w:sz="4" w:space="0" w:color="auto"/>
              <w:right w:val="single" w:sz="4" w:space="0" w:color="auto"/>
            </w:tcBorders>
            <w:vAlign w:val="center"/>
          </w:tcPr>
          <w:p w14:paraId="59A0FB4D" w14:textId="77777777" w:rsidR="000B4F98" w:rsidRPr="000B4F98" w:rsidRDefault="000B4F98" w:rsidP="00354340">
            <w:pPr>
              <w:keepNext/>
              <w:rPr>
                <w:rFonts w:cs="Arial"/>
                <w:i/>
                <w:iCs/>
                <w:szCs w:val="18"/>
              </w:rPr>
            </w:pPr>
            <w:r w:rsidRPr="000B4F98">
              <w:rPr>
                <w:rFonts w:cs="Arial"/>
                <w:i/>
                <w:iCs/>
                <w:szCs w:val="18"/>
              </w:rPr>
              <w:t>13 dwellings</w:t>
            </w:r>
          </w:p>
        </w:tc>
        <w:tc>
          <w:tcPr>
            <w:tcW w:w="2141" w:type="dxa"/>
            <w:tcBorders>
              <w:top w:val="single" w:sz="4" w:space="0" w:color="auto"/>
              <w:left w:val="single" w:sz="4" w:space="0" w:color="auto"/>
              <w:bottom w:val="single" w:sz="4" w:space="0" w:color="auto"/>
              <w:right w:val="single" w:sz="4" w:space="0" w:color="auto"/>
            </w:tcBorders>
            <w:vAlign w:val="center"/>
          </w:tcPr>
          <w:p w14:paraId="0FD5B0F0" w14:textId="77777777" w:rsidR="000B4F98" w:rsidRPr="000B4F98" w:rsidRDefault="000B4F98" w:rsidP="00354340">
            <w:pPr>
              <w:keepNext/>
              <w:rPr>
                <w:rFonts w:cs="Arial"/>
                <w:i/>
                <w:iCs/>
                <w:szCs w:val="18"/>
              </w:rPr>
            </w:pPr>
            <w:r w:rsidRPr="000B4F98">
              <w:rPr>
                <w:rFonts w:cs="Arial"/>
                <w:i/>
                <w:iCs/>
                <w:szCs w:val="18"/>
              </w:rPr>
              <w:t>1 per dwelling</w:t>
            </w:r>
          </w:p>
        </w:tc>
        <w:tc>
          <w:tcPr>
            <w:tcW w:w="2112" w:type="dxa"/>
            <w:tcBorders>
              <w:top w:val="single" w:sz="4" w:space="0" w:color="auto"/>
              <w:left w:val="single" w:sz="4" w:space="0" w:color="auto"/>
              <w:bottom w:val="single" w:sz="4" w:space="0" w:color="auto"/>
              <w:right w:val="single" w:sz="4" w:space="0" w:color="auto"/>
            </w:tcBorders>
            <w:vAlign w:val="center"/>
          </w:tcPr>
          <w:p w14:paraId="13F19340" w14:textId="77777777" w:rsidR="000B4F98" w:rsidRPr="000B4F98" w:rsidRDefault="000B4F98" w:rsidP="00354340">
            <w:pPr>
              <w:keepNext/>
              <w:rPr>
                <w:rFonts w:cs="Arial"/>
                <w:i/>
                <w:iCs/>
                <w:szCs w:val="18"/>
              </w:rPr>
            </w:pPr>
            <w:r w:rsidRPr="000B4F98">
              <w:rPr>
                <w:rFonts w:cs="Arial"/>
                <w:i/>
                <w:iCs/>
                <w:szCs w:val="18"/>
              </w:rPr>
              <w:t>13</w:t>
            </w:r>
          </w:p>
        </w:tc>
        <w:tc>
          <w:tcPr>
            <w:tcW w:w="1357" w:type="dxa"/>
            <w:vMerge w:val="restart"/>
            <w:tcBorders>
              <w:top w:val="single" w:sz="4" w:space="0" w:color="auto"/>
              <w:left w:val="single" w:sz="4" w:space="0" w:color="auto"/>
              <w:right w:val="single" w:sz="12" w:space="0" w:color="auto"/>
            </w:tcBorders>
            <w:vAlign w:val="center"/>
          </w:tcPr>
          <w:p w14:paraId="35AAAA3C" w14:textId="77777777" w:rsidR="000B4F98" w:rsidRPr="000B4F98" w:rsidRDefault="000B4F98" w:rsidP="00354340">
            <w:pPr>
              <w:keepNext/>
              <w:rPr>
                <w:rFonts w:cs="Arial"/>
                <w:i/>
                <w:iCs/>
                <w:szCs w:val="18"/>
              </w:rPr>
            </w:pPr>
            <w:r w:rsidRPr="000B4F98">
              <w:rPr>
                <w:rFonts w:cs="Arial"/>
                <w:i/>
                <w:iCs/>
                <w:szCs w:val="18"/>
              </w:rPr>
              <w:t>15 + storage for each residential unit</w:t>
            </w:r>
          </w:p>
        </w:tc>
      </w:tr>
      <w:tr w:rsidR="000B4F98" w:rsidRPr="000B4F98" w14:paraId="494A72B9" w14:textId="77777777" w:rsidTr="00354340">
        <w:tc>
          <w:tcPr>
            <w:tcW w:w="0" w:type="auto"/>
            <w:tcBorders>
              <w:top w:val="single" w:sz="4" w:space="0" w:color="auto"/>
              <w:left w:val="single" w:sz="12" w:space="0" w:color="auto"/>
              <w:bottom w:val="single" w:sz="4" w:space="0" w:color="auto"/>
              <w:right w:val="single" w:sz="4" w:space="0" w:color="auto"/>
            </w:tcBorders>
            <w:vAlign w:val="center"/>
          </w:tcPr>
          <w:p w14:paraId="26550CD9" w14:textId="77777777" w:rsidR="000B4F98" w:rsidRPr="000B4F98" w:rsidRDefault="000B4F98" w:rsidP="00354340">
            <w:pPr>
              <w:keepNext/>
              <w:rPr>
                <w:rFonts w:cs="Arial"/>
                <w:i/>
                <w:iCs/>
                <w:szCs w:val="18"/>
              </w:rPr>
            </w:pPr>
            <w:r w:rsidRPr="000B4F98">
              <w:rPr>
                <w:rFonts w:cs="Arial"/>
                <w:i/>
                <w:iCs/>
                <w:szCs w:val="18"/>
              </w:rPr>
              <w:t>Residential Visitors</w:t>
            </w:r>
          </w:p>
        </w:tc>
        <w:tc>
          <w:tcPr>
            <w:tcW w:w="1433" w:type="dxa"/>
            <w:tcBorders>
              <w:top w:val="single" w:sz="4" w:space="0" w:color="auto"/>
              <w:left w:val="single" w:sz="4" w:space="0" w:color="auto"/>
              <w:bottom w:val="single" w:sz="4" w:space="0" w:color="auto"/>
              <w:right w:val="single" w:sz="4" w:space="0" w:color="auto"/>
            </w:tcBorders>
            <w:vAlign w:val="center"/>
          </w:tcPr>
          <w:p w14:paraId="27DAB008" w14:textId="77777777" w:rsidR="000B4F98" w:rsidRPr="000B4F98" w:rsidRDefault="000B4F98" w:rsidP="00354340">
            <w:pPr>
              <w:keepNext/>
              <w:rPr>
                <w:rFonts w:cs="Arial"/>
                <w:i/>
                <w:iCs/>
                <w:szCs w:val="18"/>
              </w:rPr>
            </w:pPr>
            <w:r w:rsidRPr="000B4F98">
              <w:rPr>
                <w:rFonts w:cs="Arial"/>
                <w:i/>
                <w:iCs/>
                <w:szCs w:val="18"/>
              </w:rPr>
              <w:t>13 dwellings</w:t>
            </w:r>
          </w:p>
        </w:tc>
        <w:tc>
          <w:tcPr>
            <w:tcW w:w="2141" w:type="dxa"/>
            <w:tcBorders>
              <w:top w:val="single" w:sz="4" w:space="0" w:color="auto"/>
              <w:left w:val="single" w:sz="4" w:space="0" w:color="auto"/>
              <w:bottom w:val="single" w:sz="4" w:space="0" w:color="auto"/>
              <w:right w:val="single" w:sz="4" w:space="0" w:color="auto"/>
            </w:tcBorders>
            <w:vAlign w:val="center"/>
          </w:tcPr>
          <w:p w14:paraId="0B9FFC86" w14:textId="77777777" w:rsidR="000B4F98" w:rsidRPr="000B4F98" w:rsidRDefault="000B4F98" w:rsidP="00354340">
            <w:pPr>
              <w:keepNext/>
              <w:rPr>
                <w:rFonts w:cs="Arial"/>
                <w:i/>
                <w:iCs/>
                <w:szCs w:val="18"/>
              </w:rPr>
            </w:pPr>
            <w:r w:rsidRPr="000B4F98">
              <w:rPr>
                <w:rFonts w:cs="Arial"/>
                <w:i/>
                <w:iCs/>
                <w:szCs w:val="18"/>
              </w:rPr>
              <w:t>1 per 10 dwellings</w:t>
            </w:r>
          </w:p>
        </w:tc>
        <w:tc>
          <w:tcPr>
            <w:tcW w:w="2112" w:type="dxa"/>
            <w:tcBorders>
              <w:top w:val="single" w:sz="4" w:space="0" w:color="auto"/>
              <w:left w:val="single" w:sz="4" w:space="0" w:color="auto"/>
              <w:bottom w:val="single" w:sz="4" w:space="0" w:color="auto"/>
              <w:right w:val="single" w:sz="4" w:space="0" w:color="auto"/>
            </w:tcBorders>
            <w:vAlign w:val="center"/>
          </w:tcPr>
          <w:p w14:paraId="13A75D73" w14:textId="77777777" w:rsidR="000B4F98" w:rsidRPr="000B4F98" w:rsidRDefault="000B4F98" w:rsidP="00354340">
            <w:pPr>
              <w:keepNext/>
              <w:rPr>
                <w:rFonts w:cs="Arial"/>
                <w:i/>
                <w:iCs/>
                <w:szCs w:val="18"/>
              </w:rPr>
            </w:pPr>
            <w:r w:rsidRPr="000B4F98">
              <w:rPr>
                <w:rFonts w:cs="Arial"/>
                <w:i/>
                <w:iCs/>
                <w:szCs w:val="18"/>
              </w:rPr>
              <w:t>1.3 (1)</w:t>
            </w:r>
          </w:p>
        </w:tc>
        <w:tc>
          <w:tcPr>
            <w:tcW w:w="1357" w:type="dxa"/>
            <w:vMerge/>
            <w:tcBorders>
              <w:left w:val="single" w:sz="4" w:space="0" w:color="auto"/>
              <w:bottom w:val="single" w:sz="4" w:space="0" w:color="auto"/>
              <w:right w:val="single" w:sz="12" w:space="0" w:color="auto"/>
            </w:tcBorders>
            <w:vAlign w:val="center"/>
          </w:tcPr>
          <w:p w14:paraId="16B8C42B" w14:textId="77777777" w:rsidR="000B4F98" w:rsidRPr="000B4F98" w:rsidRDefault="000B4F98" w:rsidP="00354340">
            <w:pPr>
              <w:keepNext/>
              <w:rPr>
                <w:rFonts w:cs="Arial"/>
                <w:i/>
                <w:iCs/>
                <w:szCs w:val="18"/>
              </w:rPr>
            </w:pPr>
          </w:p>
        </w:tc>
      </w:tr>
      <w:tr w:rsidR="000B4F98" w:rsidRPr="000B4F98" w14:paraId="602FC082" w14:textId="77777777" w:rsidTr="00354340">
        <w:trPr>
          <w:trHeight w:val="78"/>
        </w:trPr>
        <w:tc>
          <w:tcPr>
            <w:tcW w:w="0" w:type="auto"/>
            <w:tcBorders>
              <w:top w:val="single" w:sz="4" w:space="0" w:color="auto"/>
              <w:left w:val="single" w:sz="12" w:space="0" w:color="auto"/>
              <w:bottom w:val="single" w:sz="4" w:space="0" w:color="auto"/>
              <w:right w:val="single" w:sz="4" w:space="0" w:color="auto"/>
            </w:tcBorders>
            <w:vAlign w:val="center"/>
          </w:tcPr>
          <w:p w14:paraId="481FF986" w14:textId="77777777" w:rsidR="000B4F98" w:rsidRPr="000B4F98" w:rsidRDefault="000B4F98" w:rsidP="00354340">
            <w:pPr>
              <w:rPr>
                <w:rFonts w:cs="Arial"/>
                <w:i/>
                <w:iCs/>
                <w:szCs w:val="18"/>
              </w:rPr>
            </w:pPr>
            <w:r w:rsidRPr="000B4F98">
              <w:rPr>
                <w:rFonts w:cs="Arial"/>
                <w:i/>
                <w:iCs/>
                <w:szCs w:val="18"/>
              </w:rPr>
              <w:t>Shop &amp; restaurant employees</w:t>
            </w:r>
          </w:p>
        </w:tc>
        <w:tc>
          <w:tcPr>
            <w:tcW w:w="1433" w:type="dxa"/>
            <w:tcBorders>
              <w:top w:val="single" w:sz="4" w:space="0" w:color="auto"/>
              <w:left w:val="single" w:sz="4" w:space="0" w:color="auto"/>
              <w:bottom w:val="single" w:sz="4" w:space="0" w:color="auto"/>
              <w:right w:val="single" w:sz="4" w:space="0" w:color="auto"/>
            </w:tcBorders>
            <w:vAlign w:val="center"/>
          </w:tcPr>
          <w:p w14:paraId="0DB46D1D" w14:textId="77777777" w:rsidR="000B4F98" w:rsidRPr="000B4F98" w:rsidRDefault="000B4F98" w:rsidP="00354340">
            <w:pPr>
              <w:rPr>
                <w:rFonts w:cs="Arial"/>
                <w:i/>
                <w:iCs/>
                <w:szCs w:val="18"/>
              </w:rPr>
            </w:pPr>
            <w:r w:rsidRPr="000B4F98">
              <w:rPr>
                <w:rFonts w:cs="Arial"/>
                <w:i/>
                <w:iCs/>
                <w:szCs w:val="18"/>
              </w:rPr>
              <w:t>2022.8m</w:t>
            </w:r>
            <w:r w:rsidRPr="000B4F98">
              <w:rPr>
                <w:rFonts w:cs="Arial"/>
                <w:i/>
                <w:iCs/>
                <w:szCs w:val="18"/>
                <w:vertAlign w:val="superscript"/>
              </w:rPr>
              <w:t>2</w:t>
            </w:r>
          </w:p>
        </w:tc>
        <w:tc>
          <w:tcPr>
            <w:tcW w:w="2141" w:type="dxa"/>
            <w:tcBorders>
              <w:top w:val="single" w:sz="4" w:space="0" w:color="auto"/>
              <w:left w:val="single" w:sz="4" w:space="0" w:color="auto"/>
              <w:bottom w:val="single" w:sz="4" w:space="0" w:color="auto"/>
              <w:right w:val="single" w:sz="4" w:space="0" w:color="auto"/>
            </w:tcBorders>
            <w:vAlign w:val="center"/>
          </w:tcPr>
          <w:p w14:paraId="5DCAA66F" w14:textId="77777777" w:rsidR="000B4F98" w:rsidRPr="000B4F98" w:rsidRDefault="000B4F98" w:rsidP="00354340">
            <w:pPr>
              <w:rPr>
                <w:rFonts w:cs="Arial"/>
                <w:i/>
                <w:iCs/>
                <w:szCs w:val="18"/>
              </w:rPr>
            </w:pPr>
            <w:r w:rsidRPr="000B4F98">
              <w:rPr>
                <w:rFonts w:cs="Arial"/>
                <w:i/>
                <w:iCs/>
                <w:szCs w:val="18"/>
              </w:rPr>
              <w:t>1 per 250m</w:t>
            </w:r>
            <w:r w:rsidRPr="000B4F98">
              <w:rPr>
                <w:rFonts w:cs="Arial"/>
                <w:i/>
                <w:iCs/>
                <w:szCs w:val="18"/>
                <w:vertAlign w:val="superscript"/>
              </w:rPr>
              <w:t>2</w:t>
            </w:r>
          </w:p>
        </w:tc>
        <w:tc>
          <w:tcPr>
            <w:tcW w:w="2112" w:type="dxa"/>
            <w:tcBorders>
              <w:top w:val="single" w:sz="4" w:space="0" w:color="auto"/>
              <w:left w:val="single" w:sz="4" w:space="0" w:color="auto"/>
              <w:bottom w:val="single" w:sz="4" w:space="0" w:color="auto"/>
              <w:right w:val="single" w:sz="4" w:space="0" w:color="auto"/>
            </w:tcBorders>
            <w:vAlign w:val="center"/>
          </w:tcPr>
          <w:p w14:paraId="425FD34E" w14:textId="77777777" w:rsidR="000B4F98" w:rsidRPr="000B4F98" w:rsidRDefault="000B4F98" w:rsidP="00354340">
            <w:pPr>
              <w:rPr>
                <w:rFonts w:cs="Arial"/>
                <w:i/>
                <w:iCs/>
                <w:szCs w:val="18"/>
              </w:rPr>
            </w:pPr>
            <w:r w:rsidRPr="000B4F98">
              <w:rPr>
                <w:rFonts w:cs="Arial"/>
                <w:i/>
                <w:iCs/>
                <w:szCs w:val="18"/>
              </w:rPr>
              <w:t>8.1 (8)</w:t>
            </w:r>
          </w:p>
        </w:tc>
        <w:tc>
          <w:tcPr>
            <w:tcW w:w="1357" w:type="dxa"/>
            <w:vMerge w:val="restart"/>
            <w:tcBorders>
              <w:top w:val="single" w:sz="4" w:space="0" w:color="auto"/>
              <w:left w:val="single" w:sz="4" w:space="0" w:color="auto"/>
              <w:right w:val="single" w:sz="12" w:space="0" w:color="auto"/>
            </w:tcBorders>
            <w:vAlign w:val="center"/>
          </w:tcPr>
          <w:p w14:paraId="713A2F26" w14:textId="77777777" w:rsidR="000B4F98" w:rsidRPr="000B4F98" w:rsidRDefault="000B4F98" w:rsidP="00354340">
            <w:pPr>
              <w:rPr>
                <w:rFonts w:cs="Arial"/>
                <w:i/>
                <w:iCs/>
                <w:szCs w:val="18"/>
              </w:rPr>
            </w:pPr>
            <w:r w:rsidRPr="000B4F98">
              <w:rPr>
                <w:rFonts w:cs="Arial"/>
                <w:i/>
                <w:iCs/>
                <w:szCs w:val="18"/>
              </w:rPr>
              <w:t>14</w:t>
            </w:r>
          </w:p>
        </w:tc>
      </w:tr>
      <w:tr w:rsidR="000B4F98" w:rsidRPr="000B4F98" w14:paraId="42221F15" w14:textId="77777777" w:rsidTr="00354340">
        <w:trPr>
          <w:trHeight w:val="78"/>
        </w:trPr>
        <w:tc>
          <w:tcPr>
            <w:tcW w:w="0" w:type="auto"/>
            <w:tcBorders>
              <w:top w:val="single" w:sz="4" w:space="0" w:color="auto"/>
              <w:left w:val="single" w:sz="12" w:space="0" w:color="auto"/>
              <w:bottom w:val="single" w:sz="4" w:space="0" w:color="auto"/>
              <w:right w:val="single" w:sz="4" w:space="0" w:color="auto"/>
            </w:tcBorders>
            <w:vAlign w:val="center"/>
          </w:tcPr>
          <w:p w14:paraId="22F9373C" w14:textId="77777777" w:rsidR="000B4F98" w:rsidRPr="000B4F98" w:rsidRDefault="000B4F98" w:rsidP="00354340">
            <w:pPr>
              <w:rPr>
                <w:rFonts w:cs="Arial"/>
                <w:i/>
                <w:iCs/>
                <w:szCs w:val="18"/>
              </w:rPr>
            </w:pPr>
            <w:r w:rsidRPr="000B4F98">
              <w:rPr>
                <w:rFonts w:cs="Arial"/>
                <w:i/>
                <w:iCs/>
                <w:szCs w:val="18"/>
              </w:rPr>
              <w:t>Shop &amp; restaurant customers</w:t>
            </w:r>
          </w:p>
        </w:tc>
        <w:tc>
          <w:tcPr>
            <w:tcW w:w="1433" w:type="dxa"/>
            <w:tcBorders>
              <w:top w:val="single" w:sz="4" w:space="0" w:color="auto"/>
              <w:left w:val="single" w:sz="4" w:space="0" w:color="auto"/>
              <w:bottom w:val="single" w:sz="4" w:space="0" w:color="auto"/>
              <w:right w:val="single" w:sz="4" w:space="0" w:color="auto"/>
            </w:tcBorders>
            <w:vAlign w:val="center"/>
          </w:tcPr>
          <w:p w14:paraId="4DC8C3E0" w14:textId="77777777" w:rsidR="000B4F98" w:rsidRPr="000B4F98" w:rsidRDefault="000B4F98" w:rsidP="00354340">
            <w:pPr>
              <w:rPr>
                <w:rFonts w:cs="Arial"/>
                <w:i/>
                <w:iCs/>
                <w:szCs w:val="18"/>
              </w:rPr>
            </w:pPr>
            <w:r w:rsidRPr="000B4F98">
              <w:rPr>
                <w:rFonts w:cs="Arial"/>
                <w:i/>
                <w:iCs/>
                <w:szCs w:val="18"/>
              </w:rPr>
              <w:t>2022.8m</w:t>
            </w:r>
            <w:r w:rsidRPr="000B4F98">
              <w:rPr>
                <w:rFonts w:cs="Arial"/>
                <w:i/>
                <w:iCs/>
                <w:szCs w:val="18"/>
                <w:vertAlign w:val="superscript"/>
              </w:rPr>
              <w:t>2</w:t>
            </w:r>
          </w:p>
        </w:tc>
        <w:tc>
          <w:tcPr>
            <w:tcW w:w="2141" w:type="dxa"/>
            <w:tcBorders>
              <w:top w:val="single" w:sz="4" w:space="0" w:color="auto"/>
              <w:left w:val="single" w:sz="4" w:space="0" w:color="auto"/>
              <w:bottom w:val="single" w:sz="4" w:space="0" w:color="auto"/>
              <w:right w:val="single" w:sz="4" w:space="0" w:color="auto"/>
            </w:tcBorders>
            <w:vAlign w:val="center"/>
          </w:tcPr>
          <w:p w14:paraId="2A0F425E" w14:textId="77777777" w:rsidR="000B4F98" w:rsidRPr="000B4F98" w:rsidRDefault="000B4F98" w:rsidP="00354340">
            <w:pPr>
              <w:rPr>
                <w:rFonts w:cs="Arial"/>
                <w:i/>
                <w:iCs/>
                <w:szCs w:val="18"/>
              </w:rPr>
            </w:pPr>
            <w:r w:rsidRPr="000B4F98">
              <w:rPr>
                <w:rFonts w:cs="Arial"/>
                <w:i/>
                <w:iCs/>
                <w:szCs w:val="18"/>
              </w:rPr>
              <w:t>2 + 1 per 100m</w:t>
            </w:r>
            <w:r w:rsidRPr="000B4F98">
              <w:rPr>
                <w:rFonts w:cs="Arial"/>
                <w:i/>
                <w:iCs/>
                <w:szCs w:val="18"/>
                <w:vertAlign w:val="superscript"/>
              </w:rPr>
              <w:t>2</w:t>
            </w:r>
            <w:r w:rsidRPr="000B4F98">
              <w:rPr>
                <w:rFonts w:cs="Arial"/>
                <w:i/>
                <w:iCs/>
                <w:szCs w:val="18"/>
              </w:rPr>
              <w:t xml:space="preserve"> over 100m</w:t>
            </w:r>
            <w:r w:rsidRPr="000B4F98">
              <w:rPr>
                <w:rFonts w:cs="Arial"/>
                <w:i/>
                <w:iCs/>
                <w:szCs w:val="18"/>
                <w:vertAlign w:val="superscript"/>
              </w:rPr>
              <w:t>2</w:t>
            </w:r>
            <w:r w:rsidRPr="000B4F98">
              <w:rPr>
                <w:rFonts w:cs="Arial"/>
                <w:i/>
                <w:iCs/>
                <w:szCs w:val="18"/>
              </w:rPr>
              <w:t xml:space="preserve"> GFA</w:t>
            </w:r>
          </w:p>
        </w:tc>
        <w:tc>
          <w:tcPr>
            <w:tcW w:w="2112" w:type="dxa"/>
            <w:tcBorders>
              <w:top w:val="single" w:sz="4" w:space="0" w:color="auto"/>
              <w:left w:val="single" w:sz="4" w:space="0" w:color="auto"/>
              <w:bottom w:val="single" w:sz="4" w:space="0" w:color="auto"/>
              <w:right w:val="single" w:sz="4" w:space="0" w:color="auto"/>
            </w:tcBorders>
            <w:vAlign w:val="center"/>
          </w:tcPr>
          <w:p w14:paraId="2671C965" w14:textId="77777777" w:rsidR="000B4F98" w:rsidRPr="000B4F98" w:rsidRDefault="000B4F98" w:rsidP="00354340">
            <w:pPr>
              <w:rPr>
                <w:rFonts w:cs="Arial"/>
                <w:i/>
                <w:iCs/>
                <w:szCs w:val="18"/>
              </w:rPr>
            </w:pPr>
            <w:r w:rsidRPr="000B4F98">
              <w:rPr>
                <w:rFonts w:cs="Arial"/>
                <w:i/>
                <w:iCs/>
                <w:szCs w:val="18"/>
              </w:rPr>
              <w:t>21.2 (21)</w:t>
            </w:r>
          </w:p>
        </w:tc>
        <w:tc>
          <w:tcPr>
            <w:tcW w:w="1357" w:type="dxa"/>
            <w:vMerge/>
            <w:tcBorders>
              <w:left w:val="single" w:sz="4" w:space="0" w:color="auto"/>
              <w:bottom w:val="single" w:sz="4" w:space="0" w:color="auto"/>
              <w:right w:val="single" w:sz="12" w:space="0" w:color="auto"/>
            </w:tcBorders>
            <w:vAlign w:val="center"/>
          </w:tcPr>
          <w:p w14:paraId="7647F8D6" w14:textId="77777777" w:rsidR="000B4F98" w:rsidRPr="000B4F98" w:rsidRDefault="000B4F98" w:rsidP="00354340">
            <w:pPr>
              <w:rPr>
                <w:rFonts w:cs="Arial"/>
                <w:i/>
                <w:iCs/>
                <w:szCs w:val="18"/>
              </w:rPr>
            </w:pPr>
          </w:p>
        </w:tc>
      </w:tr>
      <w:tr w:rsidR="000B4F98" w:rsidRPr="000B4F98" w14:paraId="6003704B" w14:textId="77777777" w:rsidTr="00354340">
        <w:tc>
          <w:tcPr>
            <w:tcW w:w="0" w:type="auto"/>
            <w:tcBorders>
              <w:top w:val="single" w:sz="4" w:space="0" w:color="auto"/>
              <w:left w:val="single" w:sz="12" w:space="0" w:color="auto"/>
              <w:bottom w:val="single" w:sz="4" w:space="0" w:color="auto"/>
              <w:right w:val="single" w:sz="4" w:space="0" w:color="auto"/>
            </w:tcBorders>
            <w:vAlign w:val="center"/>
          </w:tcPr>
          <w:p w14:paraId="320F2D7D" w14:textId="77777777" w:rsidR="000B4F98" w:rsidRPr="000B4F98" w:rsidRDefault="000B4F98" w:rsidP="00354340">
            <w:pPr>
              <w:keepNext/>
              <w:rPr>
                <w:rFonts w:cs="Arial"/>
                <w:i/>
                <w:iCs/>
                <w:szCs w:val="18"/>
              </w:rPr>
            </w:pPr>
            <w:r w:rsidRPr="000B4F98">
              <w:rPr>
                <w:rFonts w:cs="Arial"/>
                <w:i/>
                <w:iCs/>
                <w:szCs w:val="18"/>
              </w:rPr>
              <w:lastRenderedPageBreak/>
              <w:t>Total required</w:t>
            </w:r>
          </w:p>
        </w:tc>
        <w:tc>
          <w:tcPr>
            <w:tcW w:w="1433" w:type="dxa"/>
            <w:tcBorders>
              <w:top w:val="single" w:sz="4" w:space="0" w:color="auto"/>
              <w:left w:val="single" w:sz="4" w:space="0" w:color="auto"/>
              <w:bottom w:val="single" w:sz="4" w:space="0" w:color="auto"/>
              <w:right w:val="single" w:sz="4" w:space="0" w:color="auto"/>
            </w:tcBorders>
            <w:vAlign w:val="center"/>
          </w:tcPr>
          <w:p w14:paraId="0B50EB7B" w14:textId="77777777" w:rsidR="000B4F98" w:rsidRPr="000B4F98" w:rsidRDefault="000B4F98" w:rsidP="00354340">
            <w:pPr>
              <w:keepNext/>
              <w:rPr>
                <w:rFonts w:cs="Arial"/>
                <w:i/>
                <w:iCs/>
                <w:szCs w:val="18"/>
              </w:rPr>
            </w:pPr>
          </w:p>
        </w:tc>
        <w:tc>
          <w:tcPr>
            <w:tcW w:w="2141" w:type="dxa"/>
            <w:tcBorders>
              <w:top w:val="single" w:sz="4" w:space="0" w:color="auto"/>
              <w:left w:val="single" w:sz="4" w:space="0" w:color="auto"/>
              <w:bottom w:val="single" w:sz="4" w:space="0" w:color="auto"/>
              <w:right w:val="single" w:sz="4" w:space="0" w:color="auto"/>
            </w:tcBorders>
            <w:vAlign w:val="center"/>
          </w:tcPr>
          <w:p w14:paraId="3A6683B5" w14:textId="77777777" w:rsidR="000B4F98" w:rsidRPr="000B4F98" w:rsidRDefault="000B4F98" w:rsidP="00354340">
            <w:pPr>
              <w:keepNext/>
              <w:rPr>
                <w:rFonts w:cs="Arial"/>
                <w:i/>
                <w:iCs/>
                <w:szCs w:val="18"/>
              </w:rPr>
            </w:pPr>
          </w:p>
        </w:tc>
        <w:tc>
          <w:tcPr>
            <w:tcW w:w="2112" w:type="dxa"/>
            <w:tcBorders>
              <w:top w:val="single" w:sz="4" w:space="0" w:color="auto"/>
              <w:left w:val="single" w:sz="4" w:space="0" w:color="auto"/>
              <w:bottom w:val="single" w:sz="4" w:space="0" w:color="auto"/>
              <w:right w:val="single" w:sz="4" w:space="0" w:color="auto"/>
            </w:tcBorders>
            <w:vAlign w:val="center"/>
          </w:tcPr>
          <w:p w14:paraId="09D78F2C" w14:textId="77777777" w:rsidR="000B4F98" w:rsidRPr="000B4F98" w:rsidRDefault="000B4F98" w:rsidP="00354340">
            <w:pPr>
              <w:keepNext/>
              <w:rPr>
                <w:rFonts w:cs="Arial"/>
                <w:i/>
                <w:iCs/>
                <w:szCs w:val="18"/>
              </w:rPr>
            </w:pPr>
            <w:r w:rsidRPr="000B4F98">
              <w:rPr>
                <w:rFonts w:cs="Arial"/>
                <w:i/>
                <w:iCs/>
                <w:szCs w:val="18"/>
              </w:rPr>
              <w:t>43</w:t>
            </w:r>
          </w:p>
        </w:tc>
        <w:tc>
          <w:tcPr>
            <w:tcW w:w="1357" w:type="dxa"/>
            <w:tcBorders>
              <w:top w:val="single" w:sz="4" w:space="0" w:color="auto"/>
              <w:left w:val="single" w:sz="4" w:space="0" w:color="auto"/>
              <w:bottom w:val="single" w:sz="4" w:space="0" w:color="auto"/>
              <w:right w:val="single" w:sz="12" w:space="0" w:color="auto"/>
            </w:tcBorders>
            <w:vAlign w:val="center"/>
          </w:tcPr>
          <w:p w14:paraId="2D9C4B59" w14:textId="77777777" w:rsidR="000B4F98" w:rsidRPr="000B4F98" w:rsidRDefault="000B4F98" w:rsidP="00354340">
            <w:pPr>
              <w:keepNext/>
              <w:rPr>
                <w:rFonts w:cs="Arial"/>
                <w:i/>
                <w:iCs/>
                <w:szCs w:val="18"/>
              </w:rPr>
            </w:pPr>
            <w:r w:rsidRPr="000B4F98">
              <w:rPr>
                <w:rFonts w:cs="Arial"/>
                <w:i/>
                <w:iCs/>
                <w:szCs w:val="18"/>
              </w:rPr>
              <w:t>29</w:t>
            </w:r>
          </w:p>
        </w:tc>
      </w:tr>
      <w:tr w:rsidR="000B4F98" w:rsidRPr="000B4F98" w14:paraId="058E86C9" w14:textId="77777777" w:rsidTr="00354340">
        <w:tc>
          <w:tcPr>
            <w:tcW w:w="0" w:type="auto"/>
            <w:gridSpan w:val="5"/>
            <w:tcBorders>
              <w:top w:val="single" w:sz="12" w:space="0" w:color="auto"/>
              <w:left w:val="single" w:sz="12" w:space="0" w:color="auto"/>
              <w:bottom w:val="single" w:sz="12" w:space="0" w:color="auto"/>
              <w:right w:val="single" w:sz="12" w:space="0" w:color="auto"/>
            </w:tcBorders>
            <w:vAlign w:val="center"/>
          </w:tcPr>
          <w:p w14:paraId="7EF7DAB6" w14:textId="77777777" w:rsidR="000B4F98" w:rsidRPr="000B4F98" w:rsidRDefault="000B4F98" w:rsidP="00354340">
            <w:pPr>
              <w:keepNext/>
              <w:jc w:val="both"/>
              <w:rPr>
                <w:rFonts w:cs="Arial"/>
                <w:b/>
                <w:i/>
                <w:iCs/>
                <w:szCs w:val="18"/>
              </w:rPr>
            </w:pPr>
            <w:r w:rsidRPr="000B4F98">
              <w:rPr>
                <w:rFonts w:cs="Arial"/>
                <w:b/>
                <w:i/>
                <w:iCs/>
                <w:szCs w:val="18"/>
              </w:rPr>
              <w:t>MOTORBIKE</w:t>
            </w:r>
          </w:p>
        </w:tc>
      </w:tr>
      <w:tr w:rsidR="000B4F98" w:rsidRPr="000B4F98" w14:paraId="2792B84B" w14:textId="77777777" w:rsidTr="00354340">
        <w:tc>
          <w:tcPr>
            <w:tcW w:w="0" w:type="auto"/>
            <w:tcBorders>
              <w:top w:val="single" w:sz="12" w:space="0" w:color="auto"/>
              <w:left w:val="single" w:sz="12" w:space="0" w:color="auto"/>
              <w:bottom w:val="single" w:sz="4" w:space="0" w:color="auto"/>
              <w:right w:val="single" w:sz="4" w:space="0" w:color="auto"/>
            </w:tcBorders>
            <w:vAlign w:val="center"/>
          </w:tcPr>
          <w:p w14:paraId="47D57A80" w14:textId="77777777" w:rsidR="000B4F98" w:rsidRPr="000B4F98" w:rsidRDefault="000B4F98" w:rsidP="00354340">
            <w:pPr>
              <w:keepNext/>
              <w:rPr>
                <w:rFonts w:cs="Arial"/>
                <w:i/>
                <w:iCs/>
                <w:szCs w:val="18"/>
              </w:rPr>
            </w:pPr>
          </w:p>
        </w:tc>
        <w:tc>
          <w:tcPr>
            <w:tcW w:w="1433" w:type="dxa"/>
            <w:tcBorders>
              <w:top w:val="single" w:sz="12" w:space="0" w:color="auto"/>
              <w:left w:val="single" w:sz="4" w:space="0" w:color="auto"/>
              <w:bottom w:val="single" w:sz="4" w:space="0" w:color="auto"/>
              <w:right w:val="single" w:sz="4" w:space="0" w:color="auto"/>
            </w:tcBorders>
            <w:vAlign w:val="center"/>
          </w:tcPr>
          <w:p w14:paraId="63C96427" w14:textId="77777777" w:rsidR="000B4F98" w:rsidRPr="000B4F98" w:rsidRDefault="000B4F98" w:rsidP="00354340">
            <w:pPr>
              <w:keepNext/>
              <w:jc w:val="both"/>
              <w:rPr>
                <w:rFonts w:cs="Arial"/>
                <w:i/>
                <w:iCs/>
                <w:szCs w:val="18"/>
              </w:rPr>
            </w:pPr>
            <w:r w:rsidRPr="000B4F98">
              <w:rPr>
                <w:rFonts w:cs="Arial"/>
                <w:b/>
                <w:i/>
                <w:iCs/>
                <w:szCs w:val="18"/>
              </w:rPr>
              <w:t>Quantity</w:t>
            </w:r>
          </w:p>
        </w:tc>
        <w:tc>
          <w:tcPr>
            <w:tcW w:w="2141" w:type="dxa"/>
            <w:tcBorders>
              <w:top w:val="single" w:sz="12" w:space="0" w:color="auto"/>
              <w:left w:val="single" w:sz="4" w:space="0" w:color="auto"/>
              <w:bottom w:val="single" w:sz="4" w:space="0" w:color="auto"/>
              <w:right w:val="single" w:sz="4" w:space="0" w:color="auto"/>
            </w:tcBorders>
            <w:vAlign w:val="center"/>
          </w:tcPr>
          <w:p w14:paraId="40141C56" w14:textId="77777777" w:rsidR="000B4F98" w:rsidRPr="000B4F98" w:rsidRDefault="000B4F98" w:rsidP="00354340">
            <w:pPr>
              <w:keepNext/>
              <w:rPr>
                <w:rFonts w:cs="Arial"/>
                <w:i/>
                <w:iCs/>
                <w:szCs w:val="18"/>
              </w:rPr>
            </w:pPr>
            <w:r w:rsidRPr="000B4F98">
              <w:rPr>
                <w:rFonts w:cs="Arial"/>
                <w:b/>
                <w:i/>
                <w:iCs/>
                <w:szCs w:val="18"/>
              </w:rPr>
              <w:t>DCP Minimum Requirement</w:t>
            </w:r>
          </w:p>
        </w:tc>
        <w:tc>
          <w:tcPr>
            <w:tcW w:w="2112" w:type="dxa"/>
            <w:tcBorders>
              <w:top w:val="single" w:sz="12" w:space="0" w:color="auto"/>
              <w:left w:val="single" w:sz="4" w:space="0" w:color="auto"/>
              <w:bottom w:val="single" w:sz="4" w:space="0" w:color="auto"/>
              <w:right w:val="single" w:sz="4" w:space="0" w:color="auto"/>
            </w:tcBorders>
            <w:vAlign w:val="center"/>
          </w:tcPr>
          <w:p w14:paraId="5E8FE5DC" w14:textId="77777777" w:rsidR="000B4F98" w:rsidRPr="000B4F98" w:rsidRDefault="000B4F98" w:rsidP="00354340">
            <w:pPr>
              <w:keepNext/>
              <w:rPr>
                <w:rFonts w:cs="Arial"/>
                <w:b/>
                <w:i/>
                <w:iCs/>
                <w:szCs w:val="18"/>
              </w:rPr>
            </w:pPr>
            <w:r w:rsidRPr="000B4F98">
              <w:rPr>
                <w:rFonts w:cs="Arial"/>
                <w:b/>
                <w:i/>
                <w:iCs/>
                <w:szCs w:val="18"/>
              </w:rPr>
              <w:t>DCP</w:t>
            </w:r>
          </w:p>
          <w:p w14:paraId="517201DC" w14:textId="77777777" w:rsidR="000B4F98" w:rsidRPr="000B4F98" w:rsidRDefault="000B4F98" w:rsidP="00354340">
            <w:pPr>
              <w:keepNext/>
              <w:jc w:val="both"/>
              <w:rPr>
                <w:rFonts w:cs="Arial"/>
                <w:i/>
                <w:iCs/>
                <w:szCs w:val="18"/>
              </w:rPr>
            </w:pPr>
            <w:r w:rsidRPr="000B4F98">
              <w:rPr>
                <w:rFonts w:cs="Arial"/>
                <w:b/>
                <w:i/>
                <w:iCs/>
                <w:szCs w:val="18"/>
              </w:rPr>
              <w:t>Minimum Required Parking</w:t>
            </w:r>
          </w:p>
        </w:tc>
        <w:tc>
          <w:tcPr>
            <w:tcW w:w="1357" w:type="dxa"/>
            <w:tcBorders>
              <w:top w:val="single" w:sz="12" w:space="0" w:color="auto"/>
              <w:left w:val="single" w:sz="4" w:space="0" w:color="auto"/>
              <w:bottom w:val="single" w:sz="4" w:space="0" w:color="auto"/>
              <w:right w:val="single" w:sz="12" w:space="0" w:color="auto"/>
            </w:tcBorders>
            <w:vAlign w:val="center"/>
          </w:tcPr>
          <w:p w14:paraId="1DBE4611" w14:textId="77777777" w:rsidR="000B4F98" w:rsidRPr="000B4F98" w:rsidRDefault="000B4F98" w:rsidP="00354340">
            <w:pPr>
              <w:keepNext/>
              <w:rPr>
                <w:rFonts w:cs="Arial"/>
                <w:b/>
                <w:i/>
                <w:iCs/>
                <w:szCs w:val="18"/>
              </w:rPr>
            </w:pPr>
            <w:r w:rsidRPr="000B4F98">
              <w:rPr>
                <w:rFonts w:cs="Arial"/>
                <w:b/>
                <w:i/>
                <w:iCs/>
                <w:szCs w:val="18"/>
              </w:rPr>
              <w:t>Proposed Provision</w:t>
            </w:r>
          </w:p>
        </w:tc>
      </w:tr>
      <w:tr w:rsidR="000B4F98" w:rsidRPr="000B4F98" w14:paraId="4786235C" w14:textId="77777777" w:rsidTr="00354340">
        <w:tc>
          <w:tcPr>
            <w:tcW w:w="0" w:type="auto"/>
            <w:tcBorders>
              <w:top w:val="single" w:sz="4" w:space="0" w:color="auto"/>
              <w:left w:val="single" w:sz="12" w:space="0" w:color="auto"/>
              <w:bottom w:val="single" w:sz="4" w:space="0" w:color="auto"/>
              <w:right w:val="single" w:sz="4" w:space="0" w:color="auto"/>
            </w:tcBorders>
            <w:vAlign w:val="center"/>
          </w:tcPr>
          <w:p w14:paraId="42B4DEFA" w14:textId="77777777" w:rsidR="000B4F98" w:rsidRPr="000B4F98" w:rsidRDefault="000B4F98" w:rsidP="00354340">
            <w:pPr>
              <w:keepNext/>
              <w:rPr>
                <w:rFonts w:cs="Arial"/>
                <w:i/>
                <w:iCs/>
                <w:szCs w:val="18"/>
              </w:rPr>
            </w:pPr>
            <w:r w:rsidRPr="000B4F98">
              <w:rPr>
                <w:rFonts w:cs="Arial"/>
                <w:i/>
                <w:iCs/>
                <w:szCs w:val="18"/>
              </w:rPr>
              <w:t>Car Spaces</w:t>
            </w:r>
          </w:p>
        </w:tc>
        <w:tc>
          <w:tcPr>
            <w:tcW w:w="1433" w:type="dxa"/>
            <w:tcBorders>
              <w:top w:val="single" w:sz="4" w:space="0" w:color="auto"/>
              <w:left w:val="single" w:sz="4" w:space="0" w:color="auto"/>
              <w:bottom w:val="single" w:sz="4" w:space="0" w:color="auto"/>
              <w:right w:val="single" w:sz="4" w:space="0" w:color="auto"/>
            </w:tcBorders>
            <w:vAlign w:val="center"/>
          </w:tcPr>
          <w:p w14:paraId="2FDAEC78" w14:textId="77777777" w:rsidR="000B4F98" w:rsidRPr="000B4F98" w:rsidRDefault="000B4F98" w:rsidP="00354340">
            <w:pPr>
              <w:keepNext/>
              <w:jc w:val="both"/>
              <w:rPr>
                <w:rFonts w:cs="Arial"/>
                <w:i/>
                <w:iCs/>
                <w:szCs w:val="18"/>
              </w:rPr>
            </w:pPr>
            <w:r w:rsidRPr="000B4F98">
              <w:rPr>
                <w:rFonts w:cs="Arial"/>
                <w:i/>
                <w:iCs/>
                <w:szCs w:val="18"/>
              </w:rPr>
              <w:t>64</w:t>
            </w:r>
          </w:p>
        </w:tc>
        <w:tc>
          <w:tcPr>
            <w:tcW w:w="2141" w:type="dxa"/>
            <w:tcBorders>
              <w:top w:val="single" w:sz="4" w:space="0" w:color="auto"/>
              <w:left w:val="single" w:sz="4" w:space="0" w:color="auto"/>
              <w:bottom w:val="single" w:sz="4" w:space="0" w:color="auto"/>
              <w:right w:val="single" w:sz="4" w:space="0" w:color="auto"/>
            </w:tcBorders>
          </w:tcPr>
          <w:p w14:paraId="7CAE94A7" w14:textId="77777777" w:rsidR="000B4F98" w:rsidRPr="000B4F98" w:rsidRDefault="000B4F98" w:rsidP="00354340">
            <w:pPr>
              <w:keepNext/>
              <w:rPr>
                <w:rFonts w:cs="Arial"/>
                <w:i/>
                <w:iCs/>
                <w:szCs w:val="18"/>
              </w:rPr>
            </w:pPr>
            <w:r w:rsidRPr="000B4F98">
              <w:rPr>
                <w:rFonts w:cs="Arial"/>
                <w:i/>
                <w:iCs/>
                <w:szCs w:val="18"/>
              </w:rPr>
              <w:t>1 per 10 car spaces</w:t>
            </w:r>
          </w:p>
        </w:tc>
        <w:tc>
          <w:tcPr>
            <w:tcW w:w="2112" w:type="dxa"/>
            <w:tcBorders>
              <w:top w:val="single" w:sz="4" w:space="0" w:color="auto"/>
              <w:left w:val="single" w:sz="4" w:space="0" w:color="auto"/>
              <w:bottom w:val="single" w:sz="4" w:space="0" w:color="auto"/>
              <w:right w:val="single" w:sz="4" w:space="0" w:color="auto"/>
            </w:tcBorders>
            <w:vAlign w:val="center"/>
          </w:tcPr>
          <w:p w14:paraId="5089BB6F" w14:textId="77777777" w:rsidR="000B4F98" w:rsidRPr="000B4F98" w:rsidRDefault="000B4F98" w:rsidP="00354340">
            <w:pPr>
              <w:keepNext/>
              <w:jc w:val="both"/>
              <w:rPr>
                <w:rFonts w:cs="Arial"/>
                <w:i/>
                <w:iCs/>
                <w:szCs w:val="18"/>
              </w:rPr>
            </w:pPr>
            <w:r w:rsidRPr="000B4F98">
              <w:rPr>
                <w:rFonts w:cs="Arial"/>
                <w:i/>
                <w:iCs/>
                <w:szCs w:val="18"/>
              </w:rPr>
              <w:t>6.4 (6)</w:t>
            </w:r>
          </w:p>
        </w:tc>
        <w:tc>
          <w:tcPr>
            <w:tcW w:w="1357" w:type="dxa"/>
            <w:vMerge w:val="restart"/>
            <w:tcBorders>
              <w:top w:val="single" w:sz="4" w:space="0" w:color="auto"/>
              <w:left w:val="single" w:sz="4" w:space="0" w:color="auto"/>
              <w:right w:val="single" w:sz="12" w:space="0" w:color="auto"/>
            </w:tcBorders>
            <w:vAlign w:val="center"/>
          </w:tcPr>
          <w:p w14:paraId="4EE87966" w14:textId="77777777" w:rsidR="000B4F98" w:rsidRPr="000B4F98" w:rsidRDefault="000B4F98" w:rsidP="00354340">
            <w:pPr>
              <w:keepNext/>
              <w:rPr>
                <w:rFonts w:cs="Arial"/>
                <w:i/>
                <w:iCs/>
                <w:szCs w:val="18"/>
              </w:rPr>
            </w:pPr>
            <w:r w:rsidRPr="000B4F98">
              <w:rPr>
                <w:rFonts w:cs="Arial"/>
                <w:i/>
                <w:iCs/>
                <w:szCs w:val="18"/>
              </w:rPr>
              <w:t>9</w:t>
            </w:r>
          </w:p>
        </w:tc>
      </w:tr>
      <w:tr w:rsidR="000B4F98" w:rsidRPr="000B4F98" w14:paraId="76C48D57" w14:textId="77777777" w:rsidTr="00354340">
        <w:tc>
          <w:tcPr>
            <w:tcW w:w="0" w:type="auto"/>
            <w:tcBorders>
              <w:top w:val="single" w:sz="4" w:space="0" w:color="auto"/>
              <w:left w:val="single" w:sz="12" w:space="0" w:color="auto"/>
              <w:bottom w:val="single" w:sz="12" w:space="0" w:color="auto"/>
              <w:right w:val="single" w:sz="4" w:space="0" w:color="auto"/>
            </w:tcBorders>
            <w:vAlign w:val="center"/>
          </w:tcPr>
          <w:p w14:paraId="00074A15" w14:textId="77777777" w:rsidR="000B4F98" w:rsidRPr="000B4F98" w:rsidRDefault="000B4F98" w:rsidP="00354340">
            <w:pPr>
              <w:keepNext/>
              <w:rPr>
                <w:rFonts w:cs="Arial"/>
                <w:i/>
                <w:iCs/>
                <w:szCs w:val="18"/>
              </w:rPr>
            </w:pPr>
            <w:r w:rsidRPr="000B4F98">
              <w:rPr>
                <w:rFonts w:cs="Arial"/>
                <w:i/>
                <w:iCs/>
                <w:szCs w:val="18"/>
              </w:rPr>
              <w:t>Total required</w:t>
            </w:r>
          </w:p>
        </w:tc>
        <w:tc>
          <w:tcPr>
            <w:tcW w:w="1433" w:type="dxa"/>
            <w:tcBorders>
              <w:top w:val="single" w:sz="4" w:space="0" w:color="auto"/>
              <w:left w:val="single" w:sz="4" w:space="0" w:color="auto"/>
              <w:bottom w:val="single" w:sz="12" w:space="0" w:color="auto"/>
              <w:right w:val="single" w:sz="4" w:space="0" w:color="auto"/>
            </w:tcBorders>
            <w:vAlign w:val="center"/>
          </w:tcPr>
          <w:p w14:paraId="32B1A9F2" w14:textId="77777777" w:rsidR="000B4F98" w:rsidRPr="000B4F98" w:rsidRDefault="000B4F98" w:rsidP="00354340">
            <w:pPr>
              <w:keepNext/>
              <w:jc w:val="both"/>
              <w:rPr>
                <w:rFonts w:cs="Arial"/>
                <w:i/>
                <w:iCs/>
                <w:szCs w:val="18"/>
              </w:rPr>
            </w:pPr>
          </w:p>
        </w:tc>
        <w:tc>
          <w:tcPr>
            <w:tcW w:w="2141" w:type="dxa"/>
            <w:tcBorders>
              <w:top w:val="single" w:sz="4" w:space="0" w:color="auto"/>
              <w:left w:val="single" w:sz="4" w:space="0" w:color="auto"/>
              <w:bottom w:val="single" w:sz="12" w:space="0" w:color="auto"/>
              <w:right w:val="single" w:sz="4" w:space="0" w:color="auto"/>
            </w:tcBorders>
          </w:tcPr>
          <w:p w14:paraId="64D18A18" w14:textId="77777777" w:rsidR="000B4F98" w:rsidRPr="000B4F98" w:rsidRDefault="000B4F98" w:rsidP="00354340">
            <w:pPr>
              <w:keepNext/>
              <w:jc w:val="both"/>
              <w:rPr>
                <w:rFonts w:cs="Arial"/>
                <w:i/>
                <w:iCs/>
                <w:szCs w:val="18"/>
              </w:rPr>
            </w:pPr>
          </w:p>
        </w:tc>
        <w:tc>
          <w:tcPr>
            <w:tcW w:w="2112" w:type="dxa"/>
            <w:tcBorders>
              <w:top w:val="single" w:sz="4" w:space="0" w:color="auto"/>
              <w:left w:val="single" w:sz="4" w:space="0" w:color="auto"/>
              <w:bottom w:val="single" w:sz="12" w:space="0" w:color="auto"/>
              <w:right w:val="single" w:sz="4" w:space="0" w:color="auto"/>
            </w:tcBorders>
            <w:vAlign w:val="center"/>
          </w:tcPr>
          <w:p w14:paraId="55ABB8BF" w14:textId="77777777" w:rsidR="000B4F98" w:rsidRPr="000B4F98" w:rsidRDefault="000B4F98" w:rsidP="00354340">
            <w:pPr>
              <w:keepNext/>
              <w:jc w:val="both"/>
              <w:rPr>
                <w:rFonts w:cs="Arial"/>
                <w:i/>
                <w:iCs/>
                <w:szCs w:val="18"/>
              </w:rPr>
            </w:pPr>
            <w:r w:rsidRPr="000B4F98">
              <w:rPr>
                <w:rFonts w:cs="Arial"/>
                <w:i/>
                <w:iCs/>
                <w:szCs w:val="18"/>
              </w:rPr>
              <w:t>6</w:t>
            </w:r>
          </w:p>
        </w:tc>
        <w:tc>
          <w:tcPr>
            <w:tcW w:w="1357" w:type="dxa"/>
            <w:vMerge/>
            <w:tcBorders>
              <w:left w:val="single" w:sz="4" w:space="0" w:color="auto"/>
              <w:bottom w:val="single" w:sz="12" w:space="0" w:color="auto"/>
              <w:right w:val="single" w:sz="12" w:space="0" w:color="auto"/>
            </w:tcBorders>
          </w:tcPr>
          <w:p w14:paraId="37DB6528" w14:textId="77777777" w:rsidR="000B4F98" w:rsidRPr="000B4F98" w:rsidRDefault="000B4F98" w:rsidP="00354340">
            <w:pPr>
              <w:keepNext/>
              <w:jc w:val="both"/>
              <w:rPr>
                <w:rFonts w:cs="Arial"/>
                <w:i/>
                <w:iCs/>
                <w:szCs w:val="18"/>
              </w:rPr>
            </w:pPr>
          </w:p>
        </w:tc>
      </w:tr>
    </w:tbl>
    <w:p w14:paraId="6D6F2C54" w14:textId="77777777" w:rsidR="000B4F98" w:rsidRPr="000B4F98" w:rsidRDefault="000B4F98" w:rsidP="000B4F98">
      <w:pPr>
        <w:rPr>
          <w:rFonts w:cs="Arial"/>
          <w:i/>
          <w:iCs/>
          <w:sz w:val="20"/>
        </w:rPr>
      </w:pPr>
    </w:p>
    <w:p w14:paraId="5D0477BE" w14:textId="77777777" w:rsidR="000B4F98" w:rsidRPr="000B4F98" w:rsidRDefault="000B4F98" w:rsidP="000B4F98">
      <w:pPr>
        <w:rPr>
          <w:rFonts w:cs="Arial"/>
          <w:i/>
          <w:iCs/>
          <w:szCs w:val="22"/>
        </w:rPr>
      </w:pPr>
      <w:r w:rsidRPr="000B4F98">
        <w:rPr>
          <w:rFonts w:cs="Arial"/>
          <w:i/>
          <w:iCs/>
          <w:szCs w:val="22"/>
        </w:rPr>
        <w:t>It is clear from Table 2 that the proposal would result in a shortfall of 15 bicycle parking spaces for retail use. It is however noted that compliant provision can be readily made per the proposal car park layout. Revised architectural plans should be submitted to clearly depict sufficient onsite bicycle parking for further assessment, noting Green Travel Plan lists provision of sufficient bike parking in easily accessible and secure locations as one of the actions to promote sustainable travel and reduce private car use.</w:t>
      </w:r>
    </w:p>
    <w:p w14:paraId="0F729D27" w14:textId="77777777" w:rsidR="000B4F98" w:rsidRDefault="000B4F98" w:rsidP="000B4F98">
      <w:pPr>
        <w:rPr>
          <w:rFonts w:cs="Arial"/>
          <w:b/>
          <w:bCs/>
          <w:i/>
          <w:iCs/>
          <w:szCs w:val="18"/>
          <w:u w:val="single"/>
        </w:rPr>
      </w:pPr>
    </w:p>
    <w:p w14:paraId="2C6E82A7" w14:textId="3297597E" w:rsidR="000B4F98" w:rsidRDefault="000B4F98" w:rsidP="000B4F98">
      <w:pPr>
        <w:rPr>
          <w:rFonts w:cs="Arial"/>
          <w:i/>
          <w:iCs/>
          <w:szCs w:val="18"/>
        </w:rPr>
      </w:pPr>
      <w:r w:rsidRPr="000B4F98">
        <w:rPr>
          <w:rFonts w:cs="Arial"/>
          <w:i/>
          <w:iCs/>
          <w:szCs w:val="18"/>
        </w:rPr>
        <w:t xml:space="preserve">Conditions have been imposed to ensure compliant levels of parking are provided. </w:t>
      </w:r>
    </w:p>
    <w:p w14:paraId="0EB4B38D" w14:textId="77777777" w:rsidR="00D43962" w:rsidRPr="000B4F98" w:rsidRDefault="00D43962" w:rsidP="00D43962">
      <w:pPr>
        <w:pStyle w:val="Default"/>
        <w:rPr>
          <w:b/>
          <w:bCs/>
          <w:i/>
          <w:iCs/>
          <w:sz w:val="22"/>
          <w:u w:val="single"/>
        </w:rPr>
      </w:pPr>
      <w:r w:rsidRPr="000B4F98">
        <w:rPr>
          <w:b/>
          <w:bCs/>
          <w:i/>
          <w:iCs/>
          <w:sz w:val="22"/>
          <w:u w:val="single"/>
        </w:rPr>
        <w:t>EV Parking</w:t>
      </w:r>
    </w:p>
    <w:p w14:paraId="14E835B5" w14:textId="77777777" w:rsidR="00D43962" w:rsidRPr="000B4F98" w:rsidRDefault="00D43962" w:rsidP="00D43962">
      <w:pPr>
        <w:pStyle w:val="Default"/>
        <w:rPr>
          <w:i/>
          <w:iCs/>
          <w:sz w:val="22"/>
        </w:rPr>
      </w:pPr>
    </w:p>
    <w:p w14:paraId="7EC2DEBF" w14:textId="77777777" w:rsidR="00D43962" w:rsidRPr="000B4F98" w:rsidRDefault="00D43962" w:rsidP="00D43962">
      <w:pPr>
        <w:pStyle w:val="Default"/>
        <w:rPr>
          <w:i/>
          <w:iCs/>
          <w:sz w:val="22"/>
        </w:rPr>
      </w:pPr>
      <w:r w:rsidRPr="000B4F98">
        <w:rPr>
          <w:i/>
          <w:iCs/>
          <w:sz w:val="22"/>
        </w:rPr>
        <w:t>It is stipulated in E1.11 of Council’s DCP that 10% of car parking spaces, for both residential and non-residential use, should provide electric vehicle charging points to encourage and support the increased use of electric vehicles. It is therefore requested that the proposal be updated to include a minimum of two (2) electric vehicle parking spaces for residential use and seven (7) for retail use.</w:t>
      </w:r>
    </w:p>
    <w:p w14:paraId="2B611F05" w14:textId="77777777" w:rsidR="00D43962" w:rsidRPr="000B4F98" w:rsidRDefault="00D43962">
      <w:pPr>
        <w:rPr>
          <w:rFonts w:cs="Arial"/>
          <w:b/>
          <w:bCs/>
          <w:i/>
          <w:iCs/>
          <w:szCs w:val="18"/>
          <w:u w:val="single"/>
        </w:rPr>
      </w:pPr>
    </w:p>
    <w:p w14:paraId="3B038E93" w14:textId="77777777" w:rsidR="000B4F98" w:rsidRPr="000B4F98" w:rsidRDefault="000B4F98" w:rsidP="000B4F98">
      <w:pPr>
        <w:rPr>
          <w:rFonts w:cs="Arial"/>
          <w:b/>
          <w:bCs/>
          <w:i/>
          <w:iCs/>
          <w:szCs w:val="18"/>
          <w:u w:val="single"/>
        </w:rPr>
      </w:pPr>
      <w:r w:rsidRPr="000B4F98">
        <w:rPr>
          <w:rFonts w:cs="Arial"/>
          <w:b/>
          <w:bCs/>
          <w:i/>
          <w:iCs/>
          <w:szCs w:val="18"/>
          <w:u w:val="single"/>
        </w:rPr>
        <w:t>Staff Parking &amp; Green Travel Plan</w:t>
      </w:r>
    </w:p>
    <w:p w14:paraId="12817A17" w14:textId="77777777" w:rsidR="000B4F98" w:rsidRPr="000B4F98" w:rsidRDefault="000B4F98" w:rsidP="000B4F98">
      <w:pPr>
        <w:rPr>
          <w:rFonts w:cs="Arial"/>
          <w:i/>
          <w:iCs/>
          <w:color w:val="FF0000"/>
          <w:szCs w:val="18"/>
        </w:rPr>
      </w:pPr>
    </w:p>
    <w:p w14:paraId="0C359249" w14:textId="0CA80760" w:rsidR="000B4F98" w:rsidRDefault="000B4F98" w:rsidP="000B4F98">
      <w:pPr>
        <w:rPr>
          <w:rFonts w:cs="Arial"/>
          <w:szCs w:val="18"/>
        </w:rPr>
      </w:pPr>
      <w:r w:rsidRPr="00373A5A">
        <w:rPr>
          <w:rFonts w:cs="Arial"/>
          <w:szCs w:val="18"/>
        </w:rPr>
        <w:t xml:space="preserve">Additional information was requested in relation to </w:t>
      </w:r>
      <w:r w:rsidR="00373A5A" w:rsidRPr="00373A5A">
        <w:rPr>
          <w:rFonts w:cs="Arial"/>
          <w:szCs w:val="18"/>
        </w:rPr>
        <w:t xml:space="preserve">the </w:t>
      </w:r>
      <w:r w:rsidRPr="00373A5A">
        <w:rPr>
          <w:rFonts w:cs="Arial"/>
          <w:szCs w:val="18"/>
        </w:rPr>
        <w:t>Plan of Management</w:t>
      </w:r>
      <w:r w:rsidR="00373A5A" w:rsidRPr="00373A5A">
        <w:rPr>
          <w:rFonts w:cs="Arial"/>
          <w:szCs w:val="18"/>
        </w:rPr>
        <w:t xml:space="preserve">, </w:t>
      </w:r>
      <w:r w:rsidRPr="00373A5A">
        <w:rPr>
          <w:rFonts w:cs="Arial"/>
          <w:szCs w:val="18"/>
        </w:rPr>
        <w:t xml:space="preserve">Traffic </w:t>
      </w:r>
      <w:r w:rsidR="00373A5A" w:rsidRPr="00373A5A">
        <w:rPr>
          <w:rFonts w:cs="Arial"/>
          <w:szCs w:val="18"/>
        </w:rPr>
        <w:t>R</w:t>
      </w:r>
      <w:r w:rsidRPr="00373A5A">
        <w:rPr>
          <w:rFonts w:cs="Arial"/>
          <w:szCs w:val="18"/>
        </w:rPr>
        <w:t>eport</w:t>
      </w:r>
      <w:r w:rsidR="00373A5A" w:rsidRPr="00373A5A">
        <w:rPr>
          <w:rFonts w:cs="Arial"/>
          <w:szCs w:val="18"/>
        </w:rPr>
        <w:t xml:space="preserve"> and Green Travel Plan</w:t>
      </w:r>
      <w:r w:rsidRPr="00373A5A">
        <w:rPr>
          <w:rFonts w:cs="Arial"/>
          <w:szCs w:val="18"/>
        </w:rPr>
        <w:t xml:space="preserve"> to demonstrate future staff parking, including number of staff expected to be onsite, parking generation rate of staff parking, number of parking spaces allocated to staff, etc.</w:t>
      </w:r>
    </w:p>
    <w:p w14:paraId="76B4AB9C" w14:textId="77777777" w:rsidR="00536B3E" w:rsidRDefault="00536B3E" w:rsidP="000B4F98">
      <w:pPr>
        <w:rPr>
          <w:rFonts w:cs="Arial"/>
          <w:szCs w:val="18"/>
        </w:rPr>
      </w:pPr>
    </w:p>
    <w:p w14:paraId="779FA6FB" w14:textId="7595E1C8" w:rsidR="00536B3E" w:rsidRPr="00373A5A" w:rsidRDefault="00536B3E" w:rsidP="000B4F98">
      <w:pPr>
        <w:rPr>
          <w:rFonts w:cs="Arial"/>
          <w:szCs w:val="18"/>
        </w:rPr>
      </w:pPr>
      <w:r>
        <w:rPr>
          <w:rFonts w:cs="Arial"/>
          <w:szCs w:val="18"/>
        </w:rPr>
        <w:t xml:space="preserve">Council’s Traffic Engineer provided the following </w:t>
      </w:r>
      <w:r w:rsidR="004F7192">
        <w:rPr>
          <w:rFonts w:cs="Arial"/>
          <w:szCs w:val="18"/>
        </w:rPr>
        <w:t>further comment</w:t>
      </w:r>
      <w:r>
        <w:rPr>
          <w:rFonts w:cs="Arial"/>
          <w:szCs w:val="18"/>
        </w:rPr>
        <w:t>:</w:t>
      </w:r>
    </w:p>
    <w:p w14:paraId="7E39AA65" w14:textId="77777777" w:rsidR="000B4F98" w:rsidRPr="000B4F98" w:rsidRDefault="000B4F98" w:rsidP="000B4F98">
      <w:pPr>
        <w:rPr>
          <w:rFonts w:cs="Arial"/>
          <w:i/>
          <w:iCs/>
          <w:szCs w:val="18"/>
        </w:rPr>
      </w:pPr>
    </w:p>
    <w:p w14:paraId="421BA1C8" w14:textId="68E25FF2" w:rsidR="00373A5A" w:rsidRPr="00373A5A" w:rsidRDefault="00373A5A" w:rsidP="00373A5A">
      <w:pPr>
        <w:rPr>
          <w:rFonts w:cs="Arial"/>
          <w:i/>
          <w:iCs/>
        </w:rPr>
      </w:pPr>
      <w:r>
        <w:rPr>
          <w:rFonts w:cs="Arial"/>
          <w:i/>
          <w:iCs/>
        </w:rPr>
        <w:t>The u</w:t>
      </w:r>
      <w:r w:rsidRPr="00373A5A">
        <w:rPr>
          <w:rFonts w:cs="Arial"/>
          <w:i/>
          <w:iCs/>
        </w:rPr>
        <w:t xml:space="preserve">pdated traffic letter did not address the issues raised in relation to traffic modelling and future traffic performance at the intersection of Old South Head Road and Albemarle </w:t>
      </w:r>
      <w:r w:rsidR="00D43962">
        <w:rPr>
          <w:rFonts w:cs="Arial"/>
          <w:i/>
          <w:iCs/>
        </w:rPr>
        <w:t>Avenue</w:t>
      </w:r>
      <w:r w:rsidRPr="00373A5A">
        <w:rPr>
          <w:rFonts w:cs="Arial"/>
          <w:i/>
          <w:iCs/>
        </w:rPr>
        <w:t xml:space="preserve">, Rose Bay. It is however considered </w:t>
      </w:r>
      <w:r w:rsidR="00D43962">
        <w:rPr>
          <w:rFonts w:cs="Arial"/>
          <w:i/>
          <w:iCs/>
        </w:rPr>
        <w:t xml:space="preserve">that </w:t>
      </w:r>
      <w:r w:rsidRPr="00373A5A">
        <w:rPr>
          <w:rFonts w:cs="Arial"/>
          <w:i/>
          <w:iCs/>
        </w:rPr>
        <w:t xml:space="preserve">this can be addressed by way of conditions and </w:t>
      </w:r>
      <w:r w:rsidR="00D43962">
        <w:rPr>
          <w:rFonts w:cs="Arial"/>
          <w:i/>
          <w:iCs/>
        </w:rPr>
        <w:t xml:space="preserve">a </w:t>
      </w:r>
      <w:r w:rsidRPr="00373A5A">
        <w:rPr>
          <w:rFonts w:cs="Arial"/>
          <w:i/>
          <w:iCs/>
        </w:rPr>
        <w:t xml:space="preserve">deferred commencement </w:t>
      </w:r>
      <w:r w:rsidR="00D43962">
        <w:rPr>
          <w:rFonts w:cs="Arial"/>
          <w:i/>
          <w:iCs/>
        </w:rPr>
        <w:t xml:space="preserve">condition </w:t>
      </w:r>
      <w:r w:rsidRPr="00373A5A">
        <w:rPr>
          <w:rFonts w:cs="Arial"/>
          <w:i/>
          <w:iCs/>
        </w:rPr>
        <w:t>to update operational plans and provide traffic controls to the satisfaction of Council’s Engineering Services Department.</w:t>
      </w:r>
    </w:p>
    <w:p w14:paraId="391A44B5" w14:textId="77777777" w:rsidR="00373A5A" w:rsidRPr="00373A5A" w:rsidRDefault="00373A5A" w:rsidP="00373A5A">
      <w:pPr>
        <w:rPr>
          <w:rFonts w:cs="Arial"/>
          <w:i/>
          <w:iCs/>
        </w:rPr>
      </w:pPr>
    </w:p>
    <w:p w14:paraId="3FCA9F6F" w14:textId="77777777" w:rsidR="00373A5A" w:rsidRPr="00373A5A" w:rsidRDefault="00373A5A" w:rsidP="00373A5A">
      <w:pPr>
        <w:rPr>
          <w:rFonts w:cs="Arial"/>
          <w:i/>
          <w:iCs/>
        </w:rPr>
      </w:pPr>
      <w:r w:rsidRPr="00373A5A">
        <w:rPr>
          <w:rFonts w:cs="Arial"/>
          <w:i/>
          <w:iCs/>
        </w:rPr>
        <w:t>Specifically, the applicant is required to:</w:t>
      </w:r>
    </w:p>
    <w:p w14:paraId="5B532A55" w14:textId="77777777" w:rsidR="00373A5A" w:rsidRPr="00373A5A" w:rsidRDefault="00373A5A" w:rsidP="00373A5A">
      <w:pPr>
        <w:rPr>
          <w:rFonts w:cs="Arial"/>
          <w:i/>
          <w:iCs/>
        </w:rPr>
      </w:pPr>
    </w:p>
    <w:p w14:paraId="208BE3E2" w14:textId="77777777" w:rsidR="00373A5A" w:rsidRPr="00373A5A" w:rsidRDefault="00373A5A" w:rsidP="00373A5A">
      <w:pPr>
        <w:pStyle w:val="ListParagraph"/>
        <w:numPr>
          <w:ilvl w:val="0"/>
          <w:numId w:val="171"/>
        </w:numPr>
        <w:contextualSpacing/>
        <w:rPr>
          <w:rFonts w:cs="Arial"/>
          <w:i/>
          <w:iCs/>
        </w:rPr>
      </w:pPr>
      <w:r w:rsidRPr="00373A5A">
        <w:rPr>
          <w:rFonts w:cs="Arial"/>
          <w:i/>
          <w:iCs/>
        </w:rPr>
        <w:t>Allocate sufficient parking spaces to future staff to minimise additional parking pressure on surrounding road network;</w:t>
      </w:r>
    </w:p>
    <w:p w14:paraId="31B2293F" w14:textId="77777777" w:rsidR="00373A5A" w:rsidRPr="00373A5A" w:rsidRDefault="00373A5A" w:rsidP="00373A5A">
      <w:pPr>
        <w:pStyle w:val="ListParagraph"/>
        <w:numPr>
          <w:ilvl w:val="0"/>
          <w:numId w:val="171"/>
        </w:numPr>
        <w:contextualSpacing/>
        <w:rPr>
          <w:rFonts w:cs="Arial"/>
          <w:i/>
          <w:iCs/>
        </w:rPr>
      </w:pPr>
      <w:r w:rsidRPr="00373A5A">
        <w:rPr>
          <w:rFonts w:cs="Arial"/>
          <w:i/>
          <w:iCs/>
        </w:rPr>
        <w:t>Incorporate car share parking and car share scheme;</w:t>
      </w:r>
    </w:p>
    <w:p w14:paraId="1AE52F0E" w14:textId="77777777" w:rsidR="00373A5A" w:rsidRPr="00373A5A" w:rsidRDefault="00373A5A" w:rsidP="00373A5A">
      <w:pPr>
        <w:pStyle w:val="ListParagraph"/>
        <w:numPr>
          <w:ilvl w:val="0"/>
          <w:numId w:val="171"/>
        </w:numPr>
        <w:contextualSpacing/>
        <w:rPr>
          <w:rFonts w:cs="Arial"/>
          <w:i/>
          <w:iCs/>
        </w:rPr>
      </w:pPr>
      <w:r w:rsidRPr="00373A5A">
        <w:rPr>
          <w:rFonts w:cs="Arial"/>
          <w:i/>
          <w:iCs/>
        </w:rPr>
        <w:t>Update Green Travel Plan with goals and measures accordingly to achieve these goals to be consistent with onsite parking provision;</w:t>
      </w:r>
    </w:p>
    <w:p w14:paraId="654AE567" w14:textId="77777777" w:rsidR="00373A5A" w:rsidRPr="00373A5A" w:rsidRDefault="00373A5A" w:rsidP="00373A5A">
      <w:pPr>
        <w:pStyle w:val="ListParagraph"/>
        <w:numPr>
          <w:ilvl w:val="0"/>
          <w:numId w:val="171"/>
        </w:numPr>
        <w:contextualSpacing/>
        <w:rPr>
          <w:rFonts w:cs="Arial"/>
          <w:i/>
          <w:iCs/>
        </w:rPr>
      </w:pPr>
      <w:r w:rsidRPr="00373A5A">
        <w:rPr>
          <w:rFonts w:cs="Arial"/>
          <w:i/>
          <w:iCs/>
        </w:rPr>
        <w:t>Update Plan of Management to:</w:t>
      </w:r>
    </w:p>
    <w:p w14:paraId="054F9EE7" w14:textId="77777777" w:rsidR="00373A5A" w:rsidRPr="00373A5A" w:rsidRDefault="00373A5A" w:rsidP="00373A5A">
      <w:pPr>
        <w:pStyle w:val="ListParagraph"/>
        <w:numPr>
          <w:ilvl w:val="1"/>
          <w:numId w:val="171"/>
        </w:numPr>
        <w:contextualSpacing/>
        <w:rPr>
          <w:rFonts w:cs="Arial"/>
          <w:i/>
          <w:iCs/>
        </w:rPr>
      </w:pPr>
      <w:r w:rsidRPr="00373A5A">
        <w:rPr>
          <w:rFonts w:cs="Arial"/>
          <w:i/>
          <w:iCs/>
        </w:rPr>
        <w:t>place cap on the number of customers for direct-to-boot services at peak hours to be consistent with queuing analysis in the traffic statement, dated 15 April 2025;</w:t>
      </w:r>
    </w:p>
    <w:p w14:paraId="5A8FA868" w14:textId="77777777" w:rsidR="00373A5A" w:rsidRPr="00373A5A" w:rsidRDefault="00373A5A" w:rsidP="00373A5A">
      <w:pPr>
        <w:pStyle w:val="ListParagraph"/>
        <w:numPr>
          <w:ilvl w:val="1"/>
          <w:numId w:val="171"/>
        </w:numPr>
        <w:contextualSpacing/>
        <w:rPr>
          <w:rFonts w:cs="Arial"/>
          <w:i/>
          <w:iCs/>
        </w:rPr>
      </w:pPr>
      <w:r w:rsidRPr="00373A5A">
        <w:rPr>
          <w:rFonts w:cs="Arial"/>
          <w:i/>
          <w:iCs/>
        </w:rPr>
        <w:t>request all oversized vehicles, including deliveries and service vehicles, to access and exit the site from and to Old South Head Road before turning into Albemarle Lane to minimise adverse impacts on local roads; and</w:t>
      </w:r>
    </w:p>
    <w:p w14:paraId="543C893A" w14:textId="77777777" w:rsidR="00373A5A" w:rsidRPr="00373A5A" w:rsidRDefault="00373A5A" w:rsidP="00373A5A">
      <w:pPr>
        <w:pStyle w:val="ListParagraph"/>
        <w:numPr>
          <w:ilvl w:val="1"/>
          <w:numId w:val="171"/>
        </w:numPr>
        <w:contextualSpacing/>
        <w:rPr>
          <w:rFonts w:cs="Arial"/>
          <w:i/>
          <w:iCs/>
        </w:rPr>
      </w:pPr>
      <w:r w:rsidRPr="00373A5A">
        <w:rPr>
          <w:rFonts w:cs="Arial"/>
          <w:i/>
          <w:iCs/>
        </w:rPr>
        <w:t>request all oversized vehicles, including deliveries and service vehicles, to access the site outside of peak hours, including school peak hours, to reduce delays and queues.</w:t>
      </w:r>
    </w:p>
    <w:p w14:paraId="3169620B" w14:textId="77777777" w:rsidR="00373A5A" w:rsidRPr="00373A5A" w:rsidRDefault="00373A5A" w:rsidP="00373A5A">
      <w:pPr>
        <w:pStyle w:val="ListParagraph"/>
        <w:numPr>
          <w:ilvl w:val="0"/>
          <w:numId w:val="171"/>
        </w:numPr>
        <w:contextualSpacing/>
        <w:rPr>
          <w:rFonts w:cs="Arial"/>
          <w:i/>
          <w:iCs/>
        </w:rPr>
      </w:pPr>
      <w:r w:rsidRPr="00373A5A">
        <w:rPr>
          <w:rFonts w:cs="Arial"/>
          <w:i/>
          <w:iCs/>
        </w:rPr>
        <w:lastRenderedPageBreak/>
        <w:t>Provide Construction Traffic Management Plan to request all oversized vehicles accessing and exiting the site using the existing access off Old South Head Road; other vehicles accessing the site via Albemarle Avenue may only be supported outside of school peak hours.</w:t>
      </w:r>
    </w:p>
    <w:p w14:paraId="32E31005" w14:textId="77777777" w:rsidR="00373A5A" w:rsidRPr="00373A5A" w:rsidRDefault="00373A5A" w:rsidP="00373A5A">
      <w:pPr>
        <w:pStyle w:val="ListParagraph"/>
        <w:numPr>
          <w:ilvl w:val="0"/>
          <w:numId w:val="171"/>
        </w:numPr>
        <w:contextualSpacing/>
        <w:rPr>
          <w:rFonts w:cs="Arial"/>
          <w:i/>
          <w:iCs/>
        </w:rPr>
      </w:pPr>
      <w:r w:rsidRPr="00373A5A">
        <w:rPr>
          <w:rFonts w:cs="Arial"/>
          <w:i/>
          <w:iCs/>
        </w:rPr>
        <w:t>Liaise with TfNSW, Woollahra Council and Waverly Council on the additional parking restrictions to improve traffic performance and reduce queues approaching the intersection of Old South Head Road and Albemarle Avenue, Rose Bay.</w:t>
      </w:r>
    </w:p>
    <w:p w14:paraId="3C4516BD" w14:textId="77777777" w:rsidR="00373A5A" w:rsidRPr="000B4F98" w:rsidRDefault="00373A5A">
      <w:pPr>
        <w:pStyle w:val="Default"/>
        <w:rPr>
          <w:b/>
          <w:bCs/>
          <w:i/>
          <w:iCs/>
          <w:sz w:val="22"/>
          <w:u w:val="single"/>
        </w:rPr>
      </w:pPr>
    </w:p>
    <w:p w14:paraId="745A715B" w14:textId="0297B5D9" w:rsidR="00A816BB" w:rsidRPr="00BE3DF1" w:rsidRDefault="00D43962" w:rsidP="00A816BB">
      <w:pPr>
        <w:pStyle w:val="Default"/>
        <w:rPr>
          <w:sz w:val="22"/>
          <w:szCs w:val="22"/>
        </w:rPr>
      </w:pPr>
      <w:r>
        <w:rPr>
          <w:sz w:val="22"/>
          <w:szCs w:val="22"/>
        </w:rPr>
        <w:t>Subject to the deferred commencement condition and the conditions of consent, t</w:t>
      </w:r>
      <w:r w:rsidR="00A816BB" w:rsidRPr="00BE3DF1">
        <w:rPr>
          <w:sz w:val="22"/>
          <w:szCs w:val="22"/>
        </w:rPr>
        <w:t>he proposal is acceptable with regard to Chapter E1 of the Woollahra DCP 2015.</w:t>
      </w:r>
    </w:p>
    <w:p w14:paraId="4CBB936A" w14:textId="77777777" w:rsidR="00A816BB" w:rsidRPr="00BE3DF1" w:rsidRDefault="00A816BB" w:rsidP="00126FC5">
      <w:pPr>
        <w:rPr>
          <w:rFonts w:cs="Arial"/>
          <w:lang w:val="en-US"/>
        </w:rPr>
      </w:pPr>
    </w:p>
    <w:p w14:paraId="53131DF3" w14:textId="77777777" w:rsidR="00126FC5" w:rsidRPr="00BE3DF1" w:rsidRDefault="00126FC5" w:rsidP="00AC7E58">
      <w:pPr>
        <w:pStyle w:val="DAListNumber2"/>
        <w:rPr>
          <w:rFonts w:cs="Arial"/>
          <w:lang w:eastAsia="en-AU"/>
        </w:rPr>
      </w:pPr>
      <w:r w:rsidRPr="00BE3DF1">
        <w:rPr>
          <w:rFonts w:cs="Arial"/>
          <w:lang w:eastAsia="en-AU"/>
        </w:rPr>
        <w:t xml:space="preserve">Chapter E2: Stormwater and Flood Risk Management </w:t>
      </w:r>
    </w:p>
    <w:p w14:paraId="1F70E851" w14:textId="77777777" w:rsidR="00126FC5" w:rsidRDefault="00126FC5" w:rsidP="00126FC5">
      <w:pPr>
        <w:rPr>
          <w:rFonts w:cs="Arial"/>
          <w:color w:val="000000"/>
          <w:lang w:val="en-US" w:eastAsia="en-AU"/>
        </w:rPr>
      </w:pPr>
    </w:p>
    <w:p w14:paraId="60A22ADC" w14:textId="6BBE2051" w:rsidR="00A178EA" w:rsidRDefault="00A178EA" w:rsidP="00126FC5">
      <w:pPr>
        <w:rPr>
          <w:rFonts w:cs="Arial"/>
          <w:color w:val="000000"/>
          <w:lang w:val="en-US" w:eastAsia="en-AU"/>
        </w:rPr>
      </w:pPr>
      <w:r>
        <w:rPr>
          <w:rFonts w:cs="Arial"/>
          <w:color w:val="000000"/>
          <w:lang w:val="en-US" w:eastAsia="en-AU"/>
        </w:rPr>
        <w:t>Council’s Development Engineer has provided the following comment in this regard:</w:t>
      </w:r>
    </w:p>
    <w:p w14:paraId="02A23D36" w14:textId="77777777" w:rsidR="00A178EA" w:rsidRDefault="00A178EA" w:rsidP="00126FC5">
      <w:pPr>
        <w:rPr>
          <w:rFonts w:cs="Arial"/>
          <w:color w:val="000000"/>
          <w:lang w:val="en-US" w:eastAsia="en-AU"/>
        </w:rPr>
      </w:pPr>
    </w:p>
    <w:p w14:paraId="067DA6B1" w14:textId="3C976C4F" w:rsidR="00A178EA" w:rsidRPr="00FB02E1" w:rsidRDefault="00A178EA" w:rsidP="00A178EA">
      <w:pPr>
        <w:rPr>
          <w:rFonts w:eastAsiaTheme="minorHAnsi" w:cs="Arial"/>
          <w:i/>
          <w:kern w:val="28"/>
          <w:szCs w:val="22"/>
          <w:lang w:val="en-US"/>
        </w:rPr>
      </w:pPr>
      <w:r w:rsidRPr="00FB02E1">
        <w:rPr>
          <w:rFonts w:eastAsiaTheme="minorHAnsi" w:cs="Arial"/>
          <w:i/>
          <w:kern w:val="28"/>
          <w:szCs w:val="22"/>
          <w:lang w:val="en-US"/>
        </w:rPr>
        <w:t>The applicant has satisfactorily addressed the stormwater issue which was raised previously. As such, the submitted revised concept stormwater plans are considered acceptable in principle subject to refinements at the CC stage. Stormwater runoff will be discharged to the Council’s underground drainage system by gravity via the provision of stormwater filtration/treatment system. Condition will be imposed to ensure this filtration pit will not be subject to backwater effect from the Council’s underground drainage system.</w:t>
      </w:r>
    </w:p>
    <w:p w14:paraId="1D708874" w14:textId="77777777" w:rsidR="00A178EA" w:rsidRPr="00FB02E1" w:rsidRDefault="00A178EA" w:rsidP="00A178EA">
      <w:pPr>
        <w:rPr>
          <w:rFonts w:cs="Arial"/>
          <w:i/>
          <w:szCs w:val="22"/>
          <w:lang w:val="en-US"/>
        </w:rPr>
      </w:pPr>
    </w:p>
    <w:p w14:paraId="012F8DCE" w14:textId="49EA4CF7" w:rsidR="00A178EA" w:rsidRPr="00FB02E1" w:rsidRDefault="00A178EA" w:rsidP="00A178EA">
      <w:pPr>
        <w:rPr>
          <w:rFonts w:cs="Arial"/>
          <w:i/>
          <w:szCs w:val="22"/>
        </w:rPr>
      </w:pPr>
      <w:r w:rsidRPr="00FB02E1">
        <w:rPr>
          <w:rFonts w:cs="Arial"/>
          <w:i/>
          <w:szCs w:val="22"/>
          <w:lang w:val="en-US"/>
        </w:rPr>
        <w:t>Generally, Council’s Infrastructure &amp; Sustainability Services Division is satisfied that adequate provision could be made for the disposal of stormwater from the land it is proposed to develop</w:t>
      </w:r>
      <w:r w:rsidRPr="00FB02E1">
        <w:rPr>
          <w:rFonts w:cs="Arial"/>
          <w:i/>
          <w:szCs w:val="22"/>
        </w:rPr>
        <w:t xml:space="preserve"> and complies with Chapter E2 “Stormwater and Flood Risk Management” DCP.</w:t>
      </w:r>
    </w:p>
    <w:p w14:paraId="3DEED073" w14:textId="77777777" w:rsidR="00A178EA" w:rsidRPr="00BE3DF1" w:rsidRDefault="00A178EA">
      <w:pPr>
        <w:pStyle w:val="Default"/>
        <w:rPr>
          <w:sz w:val="22"/>
          <w:szCs w:val="22"/>
        </w:rPr>
      </w:pPr>
    </w:p>
    <w:p w14:paraId="389066CB" w14:textId="0C30D2DD" w:rsidR="00A816BB" w:rsidRPr="00BE3DF1" w:rsidRDefault="00A178EA" w:rsidP="00A816BB">
      <w:pPr>
        <w:pStyle w:val="Default"/>
        <w:rPr>
          <w:sz w:val="22"/>
          <w:szCs w:val="22"/>
        </w:rPr>
      </w:pPr>
      <w:r>
        <w:rPr>
          <w:sz w:val="22"/>
          <w:szCs w:val="22"/>
        </w:rPr>
        <w:t>Subject to conditions, t</w:t>
      </w:r>
      <w:r w:rsidR="00A816BB" w:rsidRPr="00BE3DF1">
        <w:rPr>
          <w:sz w:val="22"/>
          <w:szCs w:val="22"/>
        </w:rPr>
        <w:t>he proposal is acceptable with regard to Chapter E2 of the Woollahra DCP 2015.</w:t>
      </w:r>
    </w:p>
    <w:p w14:paraId="16C43923" w14:textId="77777777" w:rsidR="00A816BB" w:rsidRPr="00BE3DF1" w:rsidRDefault="00A816BB" w:rsidP="00126FC5">
      <w:pPr>
        <w:rPr>
          <w:rFonts w:cs="Arial"/>
          <w:lang w:val="en-US" w:eastAsia="en-AU"/>
        </w:rPr>
      </w:pPr>
    </w:p>
    <w:p w14:paraId="00D0C0D2" w14:textId="77777777" w:rsidR="00126FC5" w:rsidRPr="00BE3DF1" w:rsidRDefault="00126FC5" w:rsidP="00AC7E58">
      <w:pPr>
        <w:pStyle w:val="DAListNumber2"/>
        <w:rPr>
          <w:rFonts w:cs="Arial"/>
          <w:lang w:eastAsia="en-AU"/>
        </w:rPr>
      </w:pPr>
      <w:r w:rsidRPr="00BE3DF1">
        <w:rPr>
          <w:rFonts w:cs="Arial"/>
          <w:lang w:eastAsia="en-AU"/>
        </w:rPr>
        <w:t xml:space="preserve">Chapter E3: Tree Management </w:t>
      </w:r>
    </w:p>
    <w:p w14:paraId="6381E83E" w14:textId="77777777" w:rsidR="00126FC5" w:rsidRPr="00BE3DF1" w:rsidRDefault="00126FC5" w:rsidP="00126FC5">
      <w:pPr>
        <w:rPr>
          <w:rFonts w:cs="Arial"/>
          <w:color w:val="000000"/>
          <w:lang w:val="en-US" w:eastAsia="en-AU"/>
        </w:rPr>
      </w:pPr>
    </w:p>
    <w:p w14:paraId="09B775F5" w14:textId="7AE37987" w:rsidR="00126FC5" w:rsidRPr="00A7535F" w:rsidRDefault="00A7535F" w:rsidP="00126FC5">
      <w:pPr>
        <w:rPr>
          <w:rFonts w:cs="Arial"/>
          <w:color w:val="000000" w:themeColor="text1"/>
          <w:lang w:val="en-US" w:eastAsia="en-AU"/>
        </w:rPr>
      </w:pPr>
      <w:r w:rsidRPr="00A7535F">
        <w:rPr>
          <w:rFonts w:cs="Arial"/>
          <w:color w:val="000000" w:themeColor="text1"/>
          <w:lang w:val="en-US" w:eastAsia="en-AU"/>
        </w:rPr>
        <w:t>Council’s Trees and Landscaping Officer has provided the following comment in this regard:</w:t>
      </w:r>
    </w:p>
    <w:p w14:paraId="15E89485" w14:textId="77777777" w:rsidR="00A7535F" w:rsidRDefault="00A7535F" w:rsidP="00126FC5">
      <w:pPr>
        <w:rPr>
          <w:rFonts w:cs="Arial"/>
          <w:color w:val="FF0000"/>
          <w:highlight w:val="yellow"/>
          <w:lang w:val="en-US" w:eastAsia="en-AU"/>
        </w:rPr>
      </w:pPr>
    </w:p>
    <w:p w14:paraId="2C4E2753"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Located on the Old South Head Road and Albemarle Avenue verge areas in front of the subject site are four trees. Trees 5 and 6 are Lophostemon confertus (Brush Box) growing in Albemarle Avenue. Trees 7 and 8 are Gleditsia triacanthos cvs (Honey Locust) growing in Old South Head Road. These trees are proposed to be retained. </w:t>
      </w:r>
    </w:p>
    <w:p w14:paraId="4D476DCC" w14:textId="77777777" w:rsidR="00A7535F" w:rsidRPr="00A7535F" w:rsidRDefault="00A7535F" w:rsidP="00A7535F">
      <w:pPr>
        <w:jc w:val="both"/>
        <w:rPr>
          <w:i/>
          <w:iCs/>
          <w:snapToGrid w:val="0"/>
          <w:color w:val="000000" w:themeColor="text1"/>
        </w:rPr>
      </w:pPr>
    </w:p>
    <w:p w14:paraId="484C125C"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Existing trees located within 30 Albemarle Avenue are of low to moderate landscape value and are proposed to be removed. </w:t>
      </w:r>
    </w:p>
    <w:p w14:paraId="296938CD" w14:textId="77777777" w:rsidR="00A7535F" w:rsidRPr="00A7535F" w:rsidRDefault="00A7535F" w:rsidP="00A7535F">
      <w:pPr>
        <w:jc w:val="both"/>
        <w:rPr>
          <w:i/>
          <w:iCs/>
          <w:snapToGrid w:val="0"/>
          <w:color w:val="000000" w:themeColor="text1"/>
        </w:rPr>
      </w:pPr>
    </w:p>
    <w:p w14:paraId="44B4E118"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Located on the Council verge at the front of 30 Albemarle Avenue Rose Bay is a Lagunaria patersonia (Norfolk Island Hibiscus). The tree is proposed for removal as part of the proposed development. The species of tree is listed on the exempt tree species list in Chapter E.3 of Council’s Development Control Plan (DCP). A street tree replacement planting condition is included in my recommended conditions to ensure the loss of canopy cover is replaced with a tree species in accordance with Council’s Street Tree Master Plan. </w:t>
      </w:r>
    </w:p>
    <w:p w14:paraId="3EB8B523" w14:textId="77777777" w:rsidR="00A7535F" w:rsidRPr="00A7535F" w:rsidRDefault="00A7535F" w:rsidP="00A7535F">
      <w:pPr>
        <w:jc w:val="both"/>
        <w:rPr>
          <w:i/>
          <w:iCs/>
          <w:snapToGrid w:val="0"/>
          <w:color w:val="000000" w:themeColor="text1"/>
        </w:rPr>
      </w:pPr>
    </w:p>
    <w:p w14:paraId="4F09C639"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Root mapping and pruning investigations have been provided by the applicant as requested in my previous referral responses dated 05/02/2025 and 05/05/2025. </w:t>
      </w:r>
    </w:p>
    <w:p w14:paraId="45064FA0" w14:textId="77777777" w:rsidR="00A7535F" w:rsidRPr="00A7535F" w:rsidRDefault="00A7535F" w:rsidP="00A7535F">
      <w:pPr>
        <w:jc w:val="both"/>
        <w:rPr>
          <w:i/>
          <w:iCs/>
          <w:snapToGrid w:val="0"/>
          <w:color w:val="000000" w:themeColor="text1"/>
        </w:rPr>
      </w:pPr>
    </w:p>
    <w:p w14:paraId="1E297B94"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The submitted Root Investigation Statement – Tree 5 and Pruning and Impact Statement written by Naturally Trees, dated 16/06/2025 provide sufficient detail of the impacts the proposed development will have on Trees 5, 6, 7 and 8 located on the Council verge areas along the frontage of the subject property. </w:t>
      </w:r>
    </w:p>
    <w:p w14:paraId="38769710" w14:textId="77777777" w:rsidR="00A7535F" w:rsidRPr="00A7535F" w:rsidRDefault="00A7535F" w:rsidP="00A7535F">
      <w:pPr>
        <w:jc w:val="both"/>
        <w:rPr>
          <w:i/>
          <w:iCs/>
          <w:snapToGrid w:val="0"/>
          <w:color w:val="000000" w:themeColor="text1"/>
        </w:rPr>
      </w:pPr>
    </w:p>
    <w:p w14:paraId="388E006D"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The proposed development indicates excavation within the Structural Root Zone of Tree 5 Lophostemon confertus (Brush Box). The root mapping investigation for Tree 5 has shown small diameter woody roots that will require severing to accommodate the proposed development. Based on the information provided the number and diameter size of roots required to be severed should not adversely impact on Tree 5. </w:t>
      </w:r>
    </w:p>
    <w:p w14:paraId="3AB3379B" w14:textId="77777777" w:rsidR="00A7535F" w:rsidRPr="00A7535F" w:rsidRDefault="00A7535F" w:rsidP="00A7535F">
      <w:pPr>
        <w:jc w:val="both"/>
        <w:rPr>
          <w:i/>
          <w:iCs/>
          <w:snapToGrid w:val="0"/>
          <w:color w:val="000000" w:themeColor="text1"/>
        </w:rPr>
      </w:pPr>
    </w:p>
    <w:p w14:paraId="0868FF44"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The submitted Pruning and Impact Statement identifies a percentage of the canopies of Trees 5, 6, 7 and 8 that will require pruning to accommodate the proposed development. The Pruning and Impact Statement is however incomplete by not including photos of Tree 8 however does provide a written description of the percentage of pruning required and a limit on branch diameter size to be pruned. Additionally, a written description of the pruning required for Tree 9 has not been included however photographs have been provided which identify the branches required for pruning to accommodate the proposed development. Tree 5 will be the most impacted upon by the proposed pruning. Considering the species of Tree 5 (Brush Box), the level of pruning should be tolerable and it is expected the tree should recover from the proposed pruning. </w:t>
      </w:r>
    </w:p>
    <w:p w14:paraId="3F1591E5" w14:textId="77777777" w:rsidR="00A7535F" w:rsidRPr="00A7535F" w:rsidRDefault="00A7535F" w:rsidP="00A7535F">
      <w:pPr>
        <w:jc w:val="both"/>
        <w:rPr>
          <w:i/>
          <w:iCs/>
          <w:snapToGrid w:val="0"/>
          <w:color w:val="000000" w:themeColor="text1"/>
        </w:rPr>
      </w:pPr>
    </w:p>
    <w:p w14:paraId="398ACEE4" w14:textId="77777777" w:rsidR="00A7535F" w:rsidRPr="00A7535F" w:rsidRDefault="00A7535F" w:rsidP="00A7535F">
      <w:pPr>
        <w:jc w:val="both"/>
        <w:rPr>
          <w:i/>
          <w:iCs/>
          <w:snapToGrid w:val="0"/>
          <w:color w:val="000000" w:themeColor="text1"/>
        </w:rPr>
      </w:pPr>
      <w:r w:rsidRPr="00A7535F">
        <w:rPr>
          <w:i/>
          <w:iCs/>
          <w:snapToGrid w:val="0"/>
          <w:color w:val="000000" w:themeColor="text1"/>
        </w:rPr>
        <w:t>To minimise pruning of Trees 5, 6, 7 and 8 the proposed awnings around the trees should be set back a minimum of 1.5 metres from the trunks and 1</w:t>
      </w:r>
      <w:r w:rsidRPr="00A7535F">
        <w:rPr>
          <w:i/>
          <w:iCs/>
          <w:snapToGrid w:val="0"/>
          <w:color w:val="000000" w:themeColor="text1"/>
          <w:vertAlign w:val="superscript"/>
        </w:rPr>
        <w:t>st</w:t>
      </w:r>
      <w:r w:rsidRPr="00A7535F">
        <w:rPr>
          <w:i/>
          <w:iCs/>
          <w:snapToGrid w:val="0"/>
          <w:color w:val="000000" w:themeColor="text1"/>
        </w:rPr>
        <w:t xml:space="preserve"> and 2</w:t>
      </w:r>
      <w:r w:rsidRPr="00A7535F">
        <w:rPr>
          <w:i/>
          <w:iCs/>
          <w:snapToGrid w:val="0"/>
          <w:color w:val="000000" w:themeColor="text1"/>
          <w:vertAlign w:val="superscript"/>
        </w:rPr>
        <w:t>nd</w:t>
      </w:r>
      <w:r w:rsidRPr="00A7535F">
        <w:rPr>
          <w:i/>
          <w:iCs/>
          <w:snapToGrid w:val="0"/>
          <w:color w:val="000000" w:themeColor="text1"/>
        </w:rPr>
        <w:t xml:space="preserve"> order branches of each tree. Accordingly, the architectural plans should be modified prior to the issuing of any construction certificate to include notation of this requirement.  </w:t>
      </w:r>
    </w:p>
    <w:p w14:paraId="1D2FCC5C" w14:textId="77777777" w:rsidR="00A7535F" w:rsidRPr="00A7535F" w:rsidRDefault="00A7535F" w:rsidP="00A7535F">
      <w:pPr>
        <w:jc w:val="both"/>
        <w:rPr>
          <w:i/>
          <w:iCs/>
          <w:snapToGrid w:val="0"/>
          <w:color w:val="000000" w:themeColor="text1"/>
        </w:rPr>
      </w:pPr>
    </w:p>
    <w:p w14:paraId="4DBF9C7E"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Should the proposed development be approved, a full tree bond is recommended to be included for Trees 5, 6, 7 and 8 for the duration of the development works. </w:t>
      </w:r>
    </w:p>
    <w:p w14:paraId="4AE37B05" w14:textId="77777777" w:rsidR="00A7535F" w:rsidRPr="00A7535F" w:rsidRDefault="00A7535F" w:rsidP="00A7535F">
      <w:pPr>
        <w:jc w:val="both"/>
        <w:rPr>
          <w:i/>
          <w:iCs/>
          <w:snapToGrid w:val="0"/>
          <w:color w:val="000000" w:themeColor="text1"/>
        </w:rPr>
      </w:pPr>
    </w:p>
    <w:p w14:paraId="13F34237" w14:textId="77777777" w:rsidR="00A7535F" w:rsidRPr="00A7535F" w:rsidRDefault="00A7535F" w:rsidP="00A7535F">
      <w:pPr>
        <w:jc w:val="both"/>
        <w:rPr>
          <w:i/>
          <w:iCs/>
          <w:snapToGrid w:val="0"/>
          <w:color w:val="000000" w:themeColor="text1"/>
        </w:rPr>
      </w:pPr>
      <w:r w:rsidRPr="00A7535F">
        <w:rPr>
          <w:i/>
          <w:iCs/>
          <w:snapToGrid w:val="0"/>
          <w:color w:val="000000" w:themeColor="text1"/>
        </w:rPr>
        <w:t>The proposed landscape design satisfies G8.2.5 Separation zone and landscaping of the Draft Woollahra Development Control Plan 2015 (Amendment No 27). Ten trees are proposed to be planted within the separation zone, three of which have mature dimensions of 8 metres in height or taller with a combined tree canopy greater than 40m</w:t>
      </w:r>
      <w:r w:rsidRPr="00A7535F">
        <w:rPr>
          <w:i/>
          <w:iCs/>
          <w:snapToGrid w:val="0"/>
          <w:color w:val="000000" w:themeColor="text1"/>
          <w:vertAlign w:val="superscript"/>
        </w:rPr>
        <w:t>2</w:t>
      </w:r>
      <w:r w:rsidRPr="00A7535F">
        <w:rPr>
          <w:i/>
          <w:iCs/>
          <w:snapToGrid w:val="0"/>
          <w:color w:val="000000" w:themeColor="text1"/>
        </w:rPr>
        <w:t xml:space="preserve">. The total canopy cover within the separation zone is estimated to be approximately 10% of the site area. </w:t>
      </w:r>
    </w:p>
    <w:p w14:paraId="763FF1D2" w14:textId="77777777" w:rsidR="00A7535F" w:rsidRPr="00A7535F" w:rsidRDefault="00A7535F" w:rsidP="00A7535F">
      <w:pPr>
        <w:jc w:val="both"/>
        <w:rPr>
          <w:i/>
          <w:iCs/>
          <w:snapToGrid w:val="0"/>
          <w:color w:val="000000" w:themeColor="text1"/>
        </w:rPr>
      </w:pPr>
    </w:p>
    <w:p w14:paraId="0E2D0E30"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An additional nine trees are proposed to be planted on the level 2 common area adding to the canopy cover of the subject site however not planted in deep soil. </w:t>
      </w:r>
    </w:p>
    <w:p w14:paraId="7185F584" w14:textId="77777777" w:rsidR="00A7535F" w:rsidRPr="00A7535F" w:rsidRDefault="00A7535F" w:rsidP="00A7535F">
      <w:pPr>
        <w:jc w:val="both"/>
        <w:rPr>
          <w:i/>
          <w:iCs/>
          <w:snapToGrid w:val="0"/>
          <w:color w:val="000000" w:themeColor="text1"/>
        </w:rPr>
      </w:pPr>
    </w:p>
    <w:p w14:paraId="3B28BDFE"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Understory planting in the separation zone and roof top planting comprises a mix of Australian native and exotic plants and appear to be planted densely.  </w:t>
      </w:r>
    </w:p>
    <w:p w14:paraId="250D88A0" w14:textId="77777777" w:rsidR="00A7535F" w:rsidRPr="00A7535F" w:rsidRDefault="00A7535F" w:rsidP="00A7535F">
      <w:pPr>
        <w:jc w:val="both"/>
        <w:rPr>
          <w:i/>
          <w:iCs/>
          <w:snapToGrid w:val="0"/>
          <w:color w:val="000000" w:themeColor="text1"/>
        </w:rPr>
      </w:pPr>
    </w:p>
    <w:p w14:paraId="133F2351"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Acmena smithii minor (Lillypilly) is proposed to be planted along the length of the north western side boundary adjoining 28A Albemarle Avenue Rose Bay. The proposed hedge planting is expected to reach a mature height of approximately 3 metres. </w:t>
      </w:r>
    </w:p>
    <w:p w14:paraId="783A8EF3" w14:textId="77777777" w:rsidR="00A7535F" w:rsidRPr="00A7535F" w:rsidRDefault="00A7535F" w:rsidP="00A7535F">
      <w:pPr>
        <w:jc w:val="both"/>
        <w:rPr>
          <w:i/>
          <w:iCs/>
          <w:snapToGrid w:val="0"/>
          <w:color w:val="000000" w:themeColor="text1"/>
        </w:rPr>
      </w:pPr>
      <w:r w:rsidRPr="00A7535F">
        <w:rPr>
          <w:i/>
          <w:iCs/>
          <w:snapToGrid w:val="0"/>
          <w:color w:val="000000" w:themeColor="text1"/>
        </w:rPr>
        <w:t xml:space="preserve"> </w:t>
      </w:r>
    </w:p>
    <w:p w14:paraId="798AE6C7" w14:textId="77777777" w:rsidR="00A7535F" w:rsidRPr="00BF56AA" w:rsidRDefault="00A7535F" w:rsidP="00A7535F">
      <w:pPr>
        <w:jc w:val="both"/>
        <w:rPr>
          <w:i/>
          <w:iCs/>
          <w:snapToGrid w:val="0"/>
          <w:color w:val="000000" w:themeColor="text1"/>
        </w:rPr>
      </w:pPr>
      <w:r w:rsidRPr="00A7535F">
        <w:rPr>
          <w:i/>
          <w:iCs/>
          <w:snapToGrid w:val="0"/>
          <w:color w:val="000000" w:themeColor="text1"/>
        </w:rPr>
        <w:t xml:space="preserve">Street level and façade soft landscaping is proposed along the Old South Head Road and Albemarle </w:t>
      </w:r>
      <w:r w:rsidRPr="00BF56AA">
        <w:rPr>
          <w:i/>
          <w:iCs/>
          <w:snapToGrid w:val="0"/>
          <w:color w:val="000000" w:themeColor="text1"/>
        </w:rPr>
        <w:t>Avenue frontage.</w:t>
      </w:r>
    </w:p>
    <w:p w14:paraId="5E34F85E" w14:textId="77777777" w:rsidR="00A816BB" w:rsidRPr="00BF56AA" w:rsidRDefault="00A816BB" w:rsidP="00126FC5">
      <w:pPr>
        <w:rPr>
          <w:rFonts w:cs="Arial"/>
          <w:color w:val="FF0000"/>
          <w:lang w:val="en-US" w:eastAsia="en-AU"/>
        </w:rPr>
      </w:pPr>
    </w:p>
    <w:p w14:paraId="3129091D" w14:textId="6F6DDE46" w:rsidR="00A816BB" w:rsidRPr="00BE3DF1" w:rsidRDefault="00A7535F" w:rsidP="00A816BB">
      <w:pPr>
        <w:pStyle w:val="Default"/>
        <w:rPr>
          <w:sz w:val="22"/>
          <w:szCs w:val="22"/>
        </w:rPr>
      </w:pPr>
      <w:r w:rsidRPr="00BF56AA">
        <w:rPr>
          <w:sz w:val="22"/>
          <w:szCs w:val="22"/>
        </w:rPr>
        <w:t>Subject to conditions, t</w:t>
      </w:r>
      <w:r w:rsidR="00A816BB" w:rsidRPr="00BF56AA">
        <w:rPr>
          <w:sz w:val="22"/>
          <w:szCs w:val="22"/>
        </w:rPr>
        <w:t>he proposal is acceptable with regard to Chapter E3 of the Woollahra DCP 2015.</w:t>
      </w:r>
    </w:p>
    <w:p w14:paraId="0E4F64A5" w14:textId="77777777" w:rsidR="00A816BB" w:rsidRPr="00BE3DF1" w:rsidRDefault="00A816BB" w:rsidP="00126FC5">
      <w:pPr>
        <w:rPr>
          <w:rFonts w:cs="Arial"/>
          <w:lang w:val="en-US" w:eastAsia="en-AU"/>
        </w:rPr>
      </w:pPr>
    </w:p>
    <w:p w14:paraId="16D4CFE2" w14:textId="77777777" w:rsidR="00126FC5" w:rsidRPr="00BE3DF1" w:rsidRDefault="00126FC5" w:rsidP="00AC7E58">
      <w:pPr>
        <w:pStyle w:val="DAListNumber2"/>
        <w:rPr>
          <w:rFonts w:cs="Arial"/>
          <w:lang w:eastAsia="en-AU"/>
        </w:rPr>
      </w:pPr>
      <w:r w:rsidRPr="00BE3DF1">
        <w:rPr>
          <w:rFonts w:cs="Arial"/>
          <w:lang w:eastAsia="en-AU"/>
        </w:rPr>
        <w:t xml:space="preserve">Chapter E4: Contaminated Land </w:t>
      </w:r>
    </w:p>
    <w:p w14:paraId="7D37BE94" w14:textId="77777777" w:rsidR="00126FC5" w:rsidRPr="00BE3DF1" w:rsidRDefault="00126FC5" w:rsidP="00126FC5">
      <w:pPr>
        <w:rPr>
          <w:rFonts w:cs="Arial"/>
          <w:color w:val="000000"/>
        </w:rPr>
      </w:pPr>
    </w:p>
    <w:p w14:paraId="7F3EF1BD" w14:textId="77777777" w:rsidR="00E4646E" w:rsidRDefault="00E4646E" w:rsidP="00E4646E">
      <w:pPr>
        <w:rPr>
          <w:color w:val="000000"/>
        </w:rPr>
      </w:pPr>
      <w:r>
        <w:rPr>
          <w:color w:val="000000"/>
        </w:rPr>
        <w:t xml:space="preserve">As discussed under Section 13 of the report, </w:t>
      </w:r>
      <w:r w:rsidRPr="00AA31BD">
        <w:rPr>
          <w:rFonts w:cs="Arial"/>
          <w:snapToGrid w:val="0"/>
          <w:szCs w:val="22"/>
        </w:rPr>
        <w:t xml:space="preserve">the site is identified as being potentially contaminated. </w:t>
      </w:r>
      <w:r w:rsidRPr="004511AB">
        <w:rPr>
          <w:color w:val="000000"/>
        </w:rPr>
        <w:t>Council’s Environmental Health Officer has reviewed the documentation and found the application to be acceptable</w:t>
      </w:r>
      <w:r>
        <w:rPr>
          <w:color w:val="000000"/>
        </w:rPr>
        <w:t>, subject to conditions</w:t>
      </w:r>
      <w:r w:rsidRPr="004511AB">
        <w:rPr>
          <w:color w:val="000000"/>
        </w:rPr>
        <w:t>.</w:t>
      </w:r>
      <w:r>
        <w:rPr>
          <w:color w:val="000000"/>
        </w:rPr>
        <w:t xml:space="preserve"> </w:t>
      </w:r>
    </w:p>
    <w:p w14:paraId="4B6CEAC1" w14:textId="77777777" w:rsidR="00E4646E" w:rsidRDefault="00E4646E" w:rsidP="00E4646E">
      <w:pPr>
        <w:rPr>
          <w:color w:val="000000"/>
        </w:rPr>
      </w:pPr>
    </w:p>
    <w:p w14:paraId="20744523" w14:textId="2CCCE4A9" w:rsidR="00E4646E" w:rsidRPr="004A2697" w:rsidRDefault="00E4646E" w:rsidP="00E4646E">
      <w:pPr>
        <w:rPr>
          <w:szCs w:val="24"/>
        </w:rPr>
      </w:pPr>
      <w:r>
        <w:rPr>
          <w:color w:val="000000"/>
        </w:rPr>
        <w:t>T</w:t>
      </w:r>
      <w:r>
        <w:rPr>
          <w:rFonts w:cs="Arial"/>
          <w:snapToGrid w:val="0"/>
          <w:szCs w:val="22"/>
        </w:rPr>
        <w:t>he land can be made suitable for the proposed development subject to “the p</w:t>
      </w:r>
      <w:r w:rsidRPr="008B7F69">
        <w:rPr>
          <w:szCs w:val="24"/>
        </w:rPr>
        <w:t>reparation of an updated RAP to outline a revised data gap investigation scope</w:t>
      </w:r>
      <w:r>
        <w:rPr>
          <w:szCs w:val="24"/>
        </w:rPr>
        <w:t>,</w:t>
      </w:r>
      <w:r w:rsidRPr="008B7F69">
        <w:rPr>
          <w:szCs w:val="24"/>
        </w:rPr>
        <w:t xml:space="preserve"> in consideration of the updated </w:t>
      </w:r>
      <w:r w:rsidRPr="008B7F69">
        <w:rPr>
          <w:szCs w:val="24"/>
        </w:rPr>
        <w:lastRenderedPageBreak/>
        <w:t>proposed development (which includes multiple basement levels) and the inclusion of 30 Albemarle Avenue. The RAP should also provide options for removal of the UST and potential contamination.</w:t>
      </w:r>
      <w:r>
        <w:rPr>
          <w:szCs w:val="24"/>
        </w:rPr>
        <w:t xml:space="preserve">” This is addressed by conditions of </w:t>
      </w:r>
      <w:r w:rsidRPr="004A2697">
        <w:rPr>
          <w:szCs w:val="24"/>
        </w:rPr>
        <w:t>consent</w:t>
      </w:r>
      <w:r w:rsidRPr="004A2697">
        <w:rPr>
          <w:snapToGrid w:val="0"/>
          <w:color w:val="000000"/>
          <w:lang w:val="en-AU" w:eastAsia="en-US"/>
        </w:rPr>
        <w:t xml:space="preserve">, ensuring that the development is carried out in accordance with the recommendations in revised RAP and the reporting requirements of the instrument. </w:t>
      </w:r>
    </w:p>
    <w:p w14:paraId="167F43D8" w14:textId="77777777" w:rsidR="00E4646E" w:rsidRDefault="00E4646E" w:rsidP="007F1DC0">
      <w:pPr>
        <w:rPr>
          <w:color w:val="000000"/>
        </w:rPr>
      </w:pPr>
    </w:p>
    <w:p w14:paraId="721338C1" w14:textId="330C8CC2" w:rsidR="006D2590" w:rsidRPr="004511AB" w:rsidRDefault="006D2590" w:rsidP="007F1DC0">
      <w:pPr>
        <w:rPr>
          <w:color w:val="000000"/>
        </w:rPr>
      </w:pPr>
      <w:r w:rsidRPr="004511AB">
        <w:rPr>
          <w:color w:val="000000"/>
        </w:rPr>
        <w:t>The proposal is therefore acceptable with regard to the objectives and controls in Chapter E4 of the Woollahra DCP 2015.</w:t>
      </w:r>
    </w:p>
    <w:p w14:paraId="51BCDDF0" w14:textId="77777777" w:rsidR="00A816BB" w:rsidRPr="00B2607C" w:rsidRDefault="00A816BB" w:rsidP="00126FC5">
      <w:pPr>
        <w:rPr>
          <w:rFonts w:cs="Arial"/>
        </w:rPr>
      </w:pPr>
    </w:p>
    <w:p w14:paraId="559B19A7" w14:textId="77777777" w:rsidR="00126FC5" w:rsidRPr="00B2607C" w:rsidRDefault="00126FC5" w:rsidP="00AC7E58">
      <w:pPr>
        <w:pStyle w:val="DAListNumber2"/>
        <w:rPr>
          <w:rFonts w:cs="Arial"/>
          <w:lang w:eastAsia="en-AU"/>
        </w:rPr>
      </w:pPr>
      <w:r w:rsidRPr="00B2607C">
        <w:rPr>
          <w:rFonts w:cs="Arial"/>
          <w:lang w:eastAsia="en-AU"/>
        </w:rPr>
        <w:t xml:space="preserve">Chapter E5: Waste Management </w:t>
      </w:r>
    </w:p>
    <w:p w14:paraId="3A33F0DD" w14:textId="77777777" w:rsidR="00126FC5" w:rsidRPr="00B2607C" w:rsidRDefault="00126FC5" w:rsidP="00126FC5">
      <w:pPr>
        <w:rPr>
          <w:rFonts w:cs="Arial"/>
          <w:color w:val="000000"/>
          <w:lang w:val="en-US" w:eastAsia="en-AU"/>
        </w:rPr>
      </w:pPr>
    </w:p>
    <w:p w14:paraId="75AC15EA" w14:textId="77777777" w:rsidR="00126FC5" w:rsidRPr="00B2607C" w:rsidRDefault="00126FC5" w:rsidP="00126FC5">
      <w:pPr>
        <w:rPr>
          <w:rFonts w:cs="Arial"/>
          <w:color w:val="000000"/>
          <w:lang w:val="en-AU"/>
        </w:rPr>
      </w:pPr>
      <w:r w:rsidRPr="00B2607C">
        <w:rPr>
          <w:rFonts w:cs="Arial"/>
          <w:color w:val="000000"/>
          <w:lang w:val="en-AU"/>
        </w:rPr>
        <w:t>Chapter E5 is applicable to all development and seeks to establish waste minimisation and sustainable waste management during demolition and construction phases and throughout the on-going use of the building.</w:t>
      </w:r>
    </w:p>
    <w:p w14:paraId="65D1A4B9" w14:textId="77777777" w:rsidR="00126FC5" w:rsidRPr="00B2607C" w:rsidRDefault="00126FC5" w:rsidP="00126FC5">
      <w:pPr>
        <w:rPr>
          <w:rFonts w:cs="Arial"/>
          <w:color w:val="000000"/>
          <w:lang w:val="en-US"/>
        </w:rPr>
      </w:pPr>
    </w:p>
    <w:p w14:paraId="36A92AA5" w14:textId="77777777" w:rsidR="00126FC5" w:rsidRPr="00B2607C" w:rsidRDefault="00126FC5" w:rsidP="00126FC5">
      <w:pPr>
        <w:rPr>
          <w:rFonts w:cs="Arial"/>
          <w:color w:val="000000"/>
          <w:lang w:val="en-US"/>
        </w:rPr>
      </w:pPr>
      <w:r w:rsidRPr="00B2607C">
        <w:rPr>
          <w:rFonts w:cs="Arial"/>
          <w:color w:val="000000"/>
          <w:lang w:val="en-US"/>
        </w:rPr>
        <w:t xml:space="preserve">The SWMMP addresses volume and type of waste and recyclables to be generated, storage and treatment of waste and recyclables on site, disposal of residual waste and recyclables and operational procedures for ongoing waste management once the development is complete. </w:t>
      </w:r>
    </w:p>
    <w:p w14:paraId="12D5C2D4" w14:textId="77777777" w:rsidR="00126FC5" w:rsidRPr="00B2607C" w:rsidRDefault="00126FC5" w:rsidP="00126FC5">
      <w:pPr>
        <w:rPr>
          <w:rFonts w:cs="Arial"/>
          <w:color w:val="000000"/>
          <w:lang w:val="en-US"/>
        </w:rPr>
      </w:pPr>
    </w:p>
    <w:p w14:paraId="2D9FEC0D" w14:textId="77777777" w:rsidR="00126FC5" w:rsidRPr="000A5DD8" w:rsidRDefault="00126FC5" w:rsidP="00126FC5">
      <w:pPr>
        <w:rPr>
          <w:rFonts w:cs="Arial"/>
          <w:color w:val="000000"/>
          <w:lang w:val="en-US"/>
        </w:rPr>
      </w:pPr>
      <w:r w:rsidRPr="00B2607C">
        <w:rPr>
          <w:rFonts w:cs="Arial"/>
          <w:color w:val="000000"/>
          <w:lang w:val="en-US"/>
        </w:rPr>
        <w:t xml:space="preserve">The </w:t>
      </w:r>
      <w:r w:rsidRPr="000A5DD8">
        <w:rPr>
          <w:rFonts w:cs="Arial"/>
          <w:color w:val="000000"/>
          <w:lang w:val="en-US"/>
        </w:rPr>
        <w:t>applicant provided a SWMMP with the development application and it was found to be satisfactory.</w:t>
      </w:r>
    </w:p>
    <w:p w14:paraId="50083D85" w14:textId="77777777" w:rsidR="000C7A08" w:rsidRPr="000A5DD8" w:rsidRDefault="000C7A08" w:rsidP="00126FC5">
      <w:pPr>
        <w:rPr>
          <w:rFonts w:cs="Arial"/>
          <w:color w:val="000000"/>
          <w:lang w:val="en-US"/>
        </w:rPr>
      </w:pPr>
    </w:p>
    <w:p w14:paraId="2533516E" w14:textId="77777777" w:rsidR="00126FC5" w:rsidRPr="000A5DD8" w:rsidRDefault="00126FC5" w:rsidP="00126FC5">
      <w:pPr>
        <w:keepNext/>
        <w:rPr>
          <w:rFonts w:cs="Arial"/>
          <w:b/>
        </w:rPr>
      </w:pPr>
      <w:r w:rsidRPr="000A5DD8">
        <w:rPr>
          <w:rFonts w:cs="Arial"/>
          <w:b/>
        </w:rPr>
        <w:t>Part E5.7: Mixed Use Developments</w:t>
      </w:r>
    </w:p>
    <w:p w14:paraId="3CC7BDEE" w14:textId="77777777" w:rsidR="00126FC5" w:rsidRPr="000A5DD8" w:rsidRDefault="00126FC5" w:rsidP="00126FC5">
      <w:pPr>
        <w:rPr>
          <w:rFonts w:cs="Arial"/>
          <w:color w:val="000000"/>
          <w:lang w:eastAsia="en-US"/>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748"/>
        <w:gridCol w:w="1749"/>
        <w:gridCol w:w="1352"/>
      </w:tblGrid>
      <w:tr w:rsidR="000A5DD8" w:rsidRPr="004511AB" w14:paraId="29433D45" w14:textId="77777777" w:rsidTr="000A5DD8">
        <w:trPr>
          <w:trHeight w:val="67"/>
          <w:tblHeader/>
        </w:trPr>
        <w:tc>
          <w:tcPr>
            <w:tcW w:w="3402" w:type="dxa"/>
            <w:shd w:val="clear" w:color="auto" w:fill="E0E0E0"/>
            <w:vAlign w:val="center"/>
          </w:tcPr>
          <w:p w14:paraId="21807184" w14:textId="77777777" w:rsidR="000A5DD8" w:rsidRPr="000A5DD8" w:rsidRDefault="000A5DD8" w:rsidP="007F1DC0">
            <w:pPr>
              <w:rPr>
                <w:b/>
                <w:color w:val="000000"/>
                <w:sz w:val="20"/>
              </w:rPr>
            </w:pPr>
          </w:p>
        </w:tc>
        <w:tc>
          <w:tcPr>
            <w:tcW w:w="1748" w:type="dxa"/>
            <w:shd w:val="clear" w:color="auto" w:fill="E0E0E0"/>
          </w:tcPr>
          <w:p w14:paraId="3D17C018" w14:textId="77777777" w:rsidR="000A5DD8" w:rsidRPr="000A5DD8" w:rsidRDefault="000A5DD8" w:rsidP="007F1DC0">
            <w:pPr>
              <w:jc w:val="center"/>
              <w:rPr>
                <w:b/>
                <w:color w:val="000000"/>
                <w:sz w:val="20"/>
              </w:rPr>
            </w:pPr>
            <w:r w:rsidRPr="000A5DD8">
              <w:rPr>
                <w:b/>
                <w:color w:val="000000"/>
                <w:sz w:val="20"/>
              </w:rPr>
              <w:t>Proposed</w:t>
            </w:r>
          </w:p>
        </w:tc>
        <w:tc>
          <w:tcPr>
            <w:tcW w:w="1749" w:type="dxa"/>
            <w:shd w:val="clear" w:color="auto" w:fill="E0E0E0"/>
            <w:vAlign w:val="center"/>
          </w:tcPr>
          <w:p w14:paraId="53311FFA" w14:textId="77777777" w:rsidR="000A5DD8" w:rsidRPr="000A5DD8" w:rsidRDefault="000A5DD8" w:rsidP="007F1DC0">
            <w:pPr>
              <w:jc w:val="center"/>
              <w:rPr>
                <w:b/>
                <w:color w:val="000000"/>
                <w:sz w:val="20"/>
              </w:rPr>
            </w:pPr>
            <w:r w:rsidRPr="000A5DD8">
              <w:rPr>
                <w:b/>
                <w:color w:val="000000"/>
                <w:sz w:val="20"/>
              </w:rPr>
              <w:t>Control</w:t>
            </w:r>
          </w:p>
        </w:tc>
        <w:tc>
          <w:tcPr>
            <w:tcW w:w="1352" w:type="dxa"/>
            <w:shd w:val="clear" w:color="auto" w:fill="E0E0E0"/>
            <w:vAlign w:val="center"/>
          </w:tcPr>
          <w:p w14:paraId="1EA489B2" w14:textId="77777777" w:rsidR="000A5DD8" w:rsidRPr="004511AB" w:rsidRDefault="000A5DD8" w:rsidP="007F1DC0">
            <w:pPr>
              <w:jc w:val="center"/>
              <w:rPr>
                <w:b/>
                <w:color w:val="000000"/>
                <w:sz w:val="20"/>
              </w:rPr>
            </w:pPr>
            <w:r w:rsidRPr="000A5DD8">
              <w:rPr>
                <w:b/>
                <w:color w:val="000000"/>
                <w:sz w:val="20"/>
              </w:rPr>
              <w:t>Complies</w:t>
            </w:r>
          </w:p>
        </w:tc>
      </w:tr>
      <w:tr w:rsidR="000A5DD8" w:rsidRPr="004511AB" w14:paraId="69E96E47" w14:textId="77777777" w:rsidTr="000A5DD8">
        <w:trPr>
          <w:trHeight w:val="500"/>
          <w:tblHeader/>
        </w:trPr>
        <w:tc>
          <w:tcPr>
            <w:tcW w:w="3402" w:type="dxa"/>
            <w:vAlign w:val="center"/>
          </w:tcPr>
          <w:p w14:paraId="13923E1C" w14:textId="77777777" w:rsidR="000A5DD8" w:rsidRPr="004511AB" w:rsidRDefault="000A5DD8" w:rsidP="007F1DC0">
            <w:pPr>
              <w:rPr>
                <w:color w:val="000000"/>
                <w:sz w:val="20"/>
              </w:rPr>
            </w:pPr>
            <w:r w:rsidRPr="004511AB">
              <w:rPr>
                <w:color w:val="000000"/>
                <w:sz w:val="20"/>
              </w:rPr>
              <w:t>Commercial Waste Storage Area</w:t>
            </w:r>
          </w:p>
        </w:tc>
        <w:tc>
          <w:tcPr>
            <w:tcW w:w="1748" w:type="dxa"/>
            <w:vAlign w:val="center"/>
          </w:tcPr>
          <w:p w14:paraId="0C29F699" w14:textId="051B8D35" w:rsidR="000A5DD8" w:rsidRPr="004511AB" w:rsidRDefault="000A5DD8" w:rsidP="007F1DC0">
            <w:pPr>
              <w:jc w:val="center"/>
              <w:rPr>
                <w:color w:val="000000"/>
                <w:sz w:val="20"/>
              </w:rPr>
            </w:pPr>
            <w:r>
              <w:rPr>
                <w:color w:val="000000"/>
                <w:sz w:val="20"/>
              </w:rPr>
              <w:t xml:space="preserve">Retail and residential waste are separate </w:t>
            </w:r>
          </w:p>
        </w:tc>
        <w:tc>
          <w:tcPr>
            <w:tcW w:w="1749" w:type="dxa"/>
            <w:vAlign w:val="center"/>
          </w:tcPr>
          <w:p w14:paraId="40E6020E" w14:textId="77777777" w:rsidR="000A5DD8" w:rsidRPr="004511AB" w:rsidRDefault="000A5DD8" w:rsidP="007F1DC0">
            <w:pPr>
              <w:jc w:val="center"/>
              <w:rPr>
                <w:color w:val="000000"/>
                <w:sz w:val="20"/>
              </w:rPr>
            </w:pPr>
            <w:r w:rsidRPr="004511AB">
              <w:rPr>
                <w:color w:val="000000"/>
                <w:sz w:val="20"/>
              </w:rPr>
              <w:t>Separated from Residential</w:t>
            </w:r>
          </w:p>
        </w:tc>
        <w:tc>
          <w:tcPr>
            <w:tcW w:w="1352" w:type="dxa"/>
            <w:vAlign w:val="center"/>
          </w:tcPr>
          <w:p w14:paraId="52E9AEF2" w14:textId="3D6031A0" w:rsidR="000A5DD8" w:rsidRPr="004511AB" w:rsidRDefault="000A5DD8" w:rsidP="007F1DC0">
            <w:pPr>
              <w:jc w:val="center"/>
              <w:rPr>
                <w:color w:val="000000"/>
              </w:rPr>
            </w:pPr>
            <w:r>
              <w:rPr>
                <w:color w:val="000000"/>
                <w:sz w:val="20"/>
              </w:rPr>
              <w:t>YES</w:t>
            </w:r>
          </w:p>
        </w:tc>
      </w:tr>
    </w:tbl>
    <w:p w14:paraId="3B387701" w14:textId="77777777" w:rsidR="000A5DD8" w:rsidRPr="004511AB" w:rsidRDefault="000A5DD8" w:rsidP="007F1DC0">
      <w:pPr>
        <w:rPr>
          <w:color w:val="000000"/>
        </w:rPr>
      </w:pPr>
    </w:p>
    <w:p w14:paraId="138E26E5" w14:textId="657F83E1" w:rsidR="000A5DD8" w:rsidRPr="004511AB" w:rsidRDefault="000A5DD8" w:rsidP="000A5DD8">
      <w:pPr>
        <w:rPr>
          <w:color w:val="000000"/>
          <w:lang w:val="en-US"/>
        </w:rPr>
      </w:pPr>
      <w:r w:rsidRPr="004511AB">
        <w:rPr>
          <w:color w:val="000000"/>
        </w:rPr>
        <w:t xml:space="preserve">C1 requires the separation of the waste storage area for the commercial component of the building from the residential component. </w:t>
      </w:r>
      <w:r>
        <w:rPr>
          <w:color w:val="000000"/>
        </w:rPr>
        <w:t xml:space="preserve">There is a separate room provided for retail waste and residential waste, in accordance with the control. </w:t>
      </w:r>
    </w:p>
    <w:p w14:paraId="4F76CDF2" w14:textId="77777777" w:rsidR="000A5DD8" w:rsidRPr="004511AB" w:rsidRDefault="000A5DD8" w:rsidP="007F1DC0">
      <w:pPr>
        <w:rPr>
          <w:color w:val="000000"/>
        </w:rPr>
      </w:pPr>
    </w:p>
    <w:p w14:paraId="1BC7A3F1" w14:textId="7BC91460" w:rsidR="000A5DD8" w:rsidRPr="004511AB" w:rsidRDefault="000A5DD8" w:rsidP="007F1DC0">
      <w:pPr>
        <w:rPr>
          <w:color w:val="000000"/>
        </w:rPr>
      </w:pPr>
      <w:r w:rsidRPr="004511AB">
        <w:rPr>
          <w:color w:val="000000"/>
        </w:rPr>
        <w:t>The proposal is acceptabl</w:t>
      </w:r>
      <w:r>
        <w:rPr>
          <w:color w:val="000000"/>
        </w:rPr>
        <w:t>e</w:t>
      </w:r>
      <w:r w:rsidRPr="004511AB">
        <w:rPr>
          <w:color w:val="000000"/>
        </w:rPr>
        <w:t xml:space="preserve"> with regard to the objectives and controls in Chapter E5 of the Woollahra DCP 2015.</w:t>
      </w:r>
    </w:p>
    <w:p w14:paraId="73D0F326" w14:textId="77777777" w:rsidR="00A816BB" w:rsidRPr="00BE3DF1" w:rsidRDefault="00A816BB" w:rsidP="00126FC5">
      <w:pPr>
        <w:rPr>
          <w:rFonts w:cs="Arial"/>
          <w:color w:val="000000"/>
          <w:szCs w:val="24"/>
          <w:lang w:val="en-US" w:eastAsia="en-AU"/>
        </w:rPr>
      </w:pPr>
    </w:p>
    <w:p w14:paraId="2830A1CD" w14:textId="77777777" w:rsidR="00126FC5" w:rsidRPr="00BE3DF1" w:rsidRDefault="00126FC5" w:rsidP="000C7A08">
      <w:pPr>
        <w:pStyle w:val="DAListNumber1"/>
        <w:ind w:left="426" w:hanging="426"/>
        <w:rPr>
          <w:rFonts w:cs="Arial"/>
        </w:rPr>
      </w:pPr>
      <w:bookmarkStart w:id="31" w:name="_Toc300910380"/>
      <w:r w:rsidRPr="00BE3DF1">
        <w:rPr>
          <w:rFonts w:cs="Arial"/>
        </w:rPr>
        <w:t>CONTRIBUTION PLAN</w:t>
      </w:r>
      <w:bookmarkEnd w:id="31"/>
      <w:r w:rsidRPr="00BE3DF1">
        <w:rPr>
          <w:rFonts w:cs="Arial"/>
        </w:rPr>
        <w:t>S</w:t>
      </w:r>
    </w:p>
    <w:p w14:paraId="6CBBFFA6" w14:textId="77777777" w:rsidR="00126FC5" w:rsidRPr="00BE3DF1" w:rsidRDefault="00126FC5" w:rsidP="00126FC5">
      <w:pPr>
        <w:rPr>
          <w:rFonts w:cs="Arial"/>
          <w:color w:val="000000"/>
          <w:lang w:val="en-US"/>
        </w:rPr>
      </w:pPr>
    </w:p>
    <w:p w14:paraId="034B7CC4" w14:textId="77777777" w:rsidR="00426E54" w:rsidRPr="00FD354A" w:rsidRDefault="00426E54" w:rsidP="00426E54">
      <w:pPr>
        <w:rPr>
          <w:color w:val="000000"/>
        </w:rPr>
      </w:pPr>
      <w:r w:rsidRPr="00FD354A">
        <w:rPr>
          <w:color w:val="000000"/>
        </w:rPr>
        <w:t>Contributions plans allow funds to be raised from approved development applications. The funds are used for the intended provision, extension or augmentation of public facilities, or towards recouping the cost of facilities that have been provided, extended or augmented. These contributions relate to sections 7.11 and 7.12 of the EP&amp;A Act, formerly known as section 94 and section 94A.</w:t>
      </w:r>
    </w:p>
    <w:p w14:paraId="01FE2F9E" w14:textId="77777777" w:rsidR="00426E54" w:rsidRPr="00BE3DF1" w:rsidRDefault="00426E54" w:rsidP="00126FC5">
      <w:pPr>
        <w:rPr>
          <w:rFonts w:cs="Arial"/>
          <w:color w:val="000000"/>
          <w:lang w:val="en-US"/>
        </w:rPr>
      </w:pPr>
    </w:p>
    <w:p w14:paraId="565F6F03" w14:textId="77777777" w:rsidR="00126FC5" w:rsidRPr="00BE3DF1" w:rsidRDefault="00126FC5" w:rsidP="00AC7E58">
      <w:pPr>
        <w:pStyle w:val="DAListNumber2"/>
        <w:rPr>
          <w:rFonts w:cs="Arial"/>
        </w:rPr>
      </w:pPr>
      <w:r w:rsidRPr="00BE3DF1">
        <w:rPr>
          <w:rFonts w:cs="Arial"/>
        </w:rPr>
        <w:t xml:space="preserve">Section </w:t>
      </w:r>
      <w:r w:rsidR="00A74888" w:rsidRPr="00BE3DF1">
        <w:rPr>
          <w:rFonts w:cs="Arial"/>
        </w:rPr>
        <w:t>7.12</w:t>
      </w:r>
      <w:r w:rsidRPr="00BE3DF1">
        <w:rPr>
          <w:rFonts w:cs="Arial"/>
        </w:rPr>
        <w:t xml:space="preserve"> Contributions Plan </w:t>
      </w:r>
    </w:p>
    <w:p w14:paraId="2632A3FA" w14:textId="77777777" w:rsidR="00126FC5" w:rsidRPr="00BE3DF1" w:rsidRDefault="00126FC5" w:rsidP="00126FC5">
      <w:pPr>
        <w:rPr>
          <w:rFonts w:cs="Arial"/>
          <w:color w:val="000000"/>
          <w:lang w:val="en-US"/>
        </w:rPr>
      </w:pPr>
    </w:p>
    <w:p w14:paraId="7FC97825" w14:textId="10DE86D3" w:rsidR="00126FC5" w:rsidRPr="009C6438" w:rsidRDefault="009007D5" w:rsidP="00126FC5">
      <w:pPr>
        <w:rPr>
          <w:rFonts w:cs="Arial"/>
          <w:color w:val="000000"/>
        </w:rPr>
      </w:pPr>
      <w:r w:rsidRPr="009C6438">
        <w:rPr>
          <w:rFonts w:cs="Arial"/>
          <w:color w:val="000000"/>
        </w:rPr>
        <w:t>A</w:t>
      </w:r>
      <w:r w:rsidR="00126FC5" w:rsidRPr="009C6438">
        <w:rPr>
          <w:rFonts w:cs="Arial"/>
          <w:color w:val="000000"/>
        </w:rPr>
        <w:t xml:space="preserve"> </w:t>
      </w:r>
      <w:r w:rsidR="000C7A08" w:rsidRPr="009C6438">
        <w:rPr>
          <w:rFonts w:cs="Arial"/>
          <w:color w:val="000000"/>
        </w:rPr>
        <w:t>1</w:t>
      </w:r>
      <w:r w:rsidR="00126FC5" w:rsidRPr="009C6438">
        <w:rPr>
          <w:rFonts w:cs="Arial"/>
          <w:color w:val="000000"/>
        </w:rPr>
        <w:t xml:space="preserve">% levy applies with the monies being used for a variety of works as outlined in Schedule </w:t>
      </w:r>
      <w:r w:rsidR="00F66C46" w:rsidRPr="009C6438">
        <w:rPr>
          <w:rFonts w:cs="Arial"/>
          <w:color w:val="000000"/>
        </w:rPr>
        <w:t>1</w:t>
      </w:r>
      <w:r w:rsidR="00126FC5" w:rsidRPr="009C6438">
        <w:rPr>
          <w:rFonts w:cs="Arial"/>
          <w:color w:val="000000"/>
        </w:rPr>
        <w:t xml:space="preserve"> of the Section</w:t>
      </w:r>
      <w:r w:rsidRPr="009C6438">
        <w:rPr>
          <w:rFonts w:cs="Arial"/>
          <w:color w:val="000000"/>
        </w:rPr>
        <w:t xml:space="preserve"> 7.12</w:t>
      </w:r>
      <w:r w:rsidR="00126FC5" w:rsidRPr="009C6438">
        <w:rPr>
          <w:rFonts w:cs="Arial"/>
          <w:color w:val="000000"/>
        </w:rPr>
        <w:t xml:space="preserve"> Contributions Plan </w:t>
      </w:r>
      <w:r w:rsidR="00CE46C3" w:rsidRPr="009C6438">
        <w:rPr>
          <w:rFonts w:cs="Arial"/>
          <w:color w:val="000000"/>
        </w:rPr>
        <w:t xml:space="preserve">2022. </w:t>
      </w:r>
    </w:p>
    <w:p w14:paraId="50BC368E" w14:textId="77777777" w:rsidR="00651521" w:rsidRPr="009C6438" w:rsidRDefault="00651521" w:rsidP="00E268CE">
      <w:pPr>
        <w:rPr>
          <w:rFonts w:cs="Arial"/>
          <w:color w:val="000000"/>
        </w:rPr>
      </w:pPr>
    </w:p>
    <w:p w14:paraId="5F85C1E5" w14:textId="77777777" w:rsidR="00651521" w:rsidRPr="009C6438" w:rsidRDefault="00651521" w:rsidP="00651521">
      <w:pPr>
        <w:pStyle w:val="DAListNumber2"/>
      </w:pPr>
      <w:r w:rsidRPr="009C6438">
        <w:t>Subdivision 4 Housing and Productivity Contributions</w:t>
      </w:r>
    </w:p>
    <w:p w14:paraId="296C6601" w14:textId="77777777" w:rsidR="00651521" w:rsidRPr="009C6438" w:rsidRDefault="00651521" w:rsidP="00651521">
      <w:pPr>
        <w:rPr>
          <w:b/>
        </w:rPr>
      </w:pPr>
    </w:p>
    <w:p w14:paraId="3E91F8D9" w14:textId="77777777" w:rsidR="00651521" w:rsidRDefault="00651521" w:rsidP="00651521">
      <w:r w:rsidRPr="009C6438">
        <w:t>Section 7.24 of the Environmental Planning and Assessment Act 1979 identifies that the object of this subdivision is to facilitate the provision of regional infrastructure that supports and promotes housing and economic activity in a region by enabling a housing and productivity contribution to be required.</w:t>
      </w:r>
    </w:p>
    <w:p w14:paraId="0104776D" w14:textId="77777777" w:rsidR="00651521" w:rsidRDefault="00651521" w:rsidP="00651521"/>
    <w:p w14:paraId="236634DD" w14:textId="04DA0A20" w:rsidR="00651521" w:rsidRDefault="00651521" w:rsidP="00651521">
      <w:r>
        <w:t xml:space="preserve">Division 1 of the Environmental Planning and Assessment (Housing and Productivity Contribution) Ministerial Order </w:t>
      </w:r>
      <w:sdt>
        <w:sdtPr>
          <w:alias w:val="Year"/>
          <w:tag w:val="Year"/>
          <w:id w:val="-726151337"/>
          <w:placeholder>
            <w:docPart w:val="2B450F65D58D4A2183DADFF6617D7131"/>
          </w:placeholder>
          <w:dropDownList>
            <w:listItem w:value="Choose an item."/>
            <w:listItem w:displayText="2023" w:value="2023"/>
            <w:listItem w:displayText="2024" w:value="2024"/>
          </w:dropDownList>
        </w:sdtPr>
        <w:sdtContent>
          <w:r w:rsidR="00151B64">
            <w:t>2024</w:t>
          </w:r>
        </w:sdtContent>
      </w:sdt>
      <w:r>
        <w:t xml:space="preserve"> sets out the classes of development, which require a housing and productivity contribution.</w:t>
      </w:r>
    </w:p>
    <w:p w14:paraId="2306D8D5" w14:textId="77777777" w:rsidR="00651521" w:rsidRDefault="00651521" w:rsidP="00651521"/>
    <w:p w14:paraId="58B91A7D" w14:textId="527E3859" w:rsidR="00651521" w:rsidRPr="00651521" w:rsidRDefault="00000000" w:rsidP="00E268CE">
      <w:pPr>
        <w:rPr>
          <w:color w:val="000000"/>
        </w:rPr>
      </w:pPr>
      <w:sdt>
        <w:sdtPr>
          <w:id w:val="1588737418"/>
          <w:placeholder>
            <w:docPart w:val="C543D45263C04CFFBC30D72534159A2C"/>
          </w:placeholder>
          <w:dropDownList>
            <w:listItem w:value="Choose an item."/>
            <w:listItem w:displayText="The proposal does not require a housing and productivity contribution." w:value="The proposal does not require a housing and productivity contribution."/>
            <w:listItem w:displayText="The proposal does require a housing and productivity contribution, which is addressed by condition." w:value="The proposal does require a housing and productivity contribution, which is addressed by condition."/>
          </w:dropDownList>
        </w:sdtPr>
        <w:sdtContent>
          <w:r w:rsidR="009C6438">
            <w:t>The proposal does require a housing and productivity contribution, which is addressed by condition.</w:t>
          </w:r>
        </w:sdtContent>
      </w:sdt>
    </w:p>
    <w:p w14:paraId="503A0AF5" w14:textId="77777777" w:rsidR="00E268CE" w:rsidRPr="00BE3DF1" w:rsidRDefault="00E268CE" w:rsidP="00126FC5">
      <w:pPr>
        <w:rPr>
          <w:rFonts w:cs="Arial"/>
          <w:color w:val="000000"/>
        </w:rPr>
      </w:pPr>
    </w:p>
    <w:p w14:paraId="5DC33D8E" w14:textId="77777777" w:rsidR="00126FC5" w:rsidRPr="00EB0994" w:rsidRDefault="00126FC5" w:rsidP="00AC7E58">
      <w:pPr>
        <w:pStyle w:val="DAListNumber2"/>
        <w:rPr>
          <w:rFonts w:cs="Arial"/>
        </w:rPr>
      </w:pPr>
      <w:r w:rsidRPr="00EB0994">
        <w:rPr>
          <w:rFonts w:cs="Arial"/>
        </w:rPr>
        <w:t>Application of Contributions</w:t>
      </w:r>
    </w:p>
    <w:p w14:paraId="261D67A6" w14:textId="77777777" w:rsidR="00126FC5" w:rsidRPr="00EB0994" w:rsidRDefault="00126FC5" w:rsidP="00126FC5">
      <w:pPr>
        <w:rPr>
          <w:rFonts w:cs="Arial"/>
          <w:color w:val="000000"/>
        </w:rPr>
      </w:pPr>
    </w:p>
    <w:p w14:paraId="511E16D5" w14:textId="77777777" w:rsidR="00126FC5" w:rsidRPr="00EB0994" w:rsidRDefault="003E350C" w:rsidP="00171560">
      <w:pPr>
        <w:rPr>
          <w:rFonts w:cs="Arial"/>
          <w:i/>
          <w:color w:val="000000"/>
          <w:szCs w:val="24"/>
          <w:lang w:val="en-US" w:eastAsia="en-US"/>
        </w:rPr>
      </w:pPr>
      <w:r w:rsidRPr="00EB0994">
        <w:t xml:space="preserve">The consent authority cannot impose conditions under both Section 7.11 and Section 7.12 on the same development consent. </w:t>
      </w:r>
    </w:p>
    <w:p w14:paraId="0A5EC6D1" w14:textId="77777777" w:rsidR="00126FC5" w:rsidRPr="00EB0994" w:rsidRDefault="00126FC5" w:rsidP="00126FC5">
      <w:pPr>
        <w:rPr>
          <w:rFonts w:cs="Arial"/>
          <w:color w:val="000000"/>
        </w:rPr>
      </w:pPr>
    </w:p>
    <w:p w14:paraId="70FE06CE" w14:textId="15E1ED92" w:rsidR="00126FC5" w:rsidRDefault="00126FC5" w:rsidP="00126FC5">
      <w:pPr>
        <w:rPr>
          <w:rFonts w:cs="Arial"/>
          <w:color w:val="000000"/>
        </w:rPr>
      </w:pPr>
      <w:r w:rsidRPr="00EB0994">
        <w:rPr>
          <w:rFonts w:cs="Arial"/>
          <w:color w:val="000000"/>
        </w:rPr>
        <w:t xml:space="preserve">In this instance, Section </w:t>
      </w:r>
      <w:r w:rsidR="003E350C" w:rsidRPr="00EB0994">
        <w:rPr>
          <w:rFonts w:cs="Arial"/>
          <w:color w:val="000000"/>
        </w:rPr>
        <w:t>7.12</w:t>
      </w:r>
      <w:r w:rsidRPr="00EB0994">
        <w:rPr>
          <w:rFonts w:cs="Arial"/>
          <w:color w:val="000000"/>
        </w:rPr>
        <w:t xml:space="preserve"> contributions have been applied. Accordingly, Section </w:t>
      </w:r>
      <w:r w:rsidR="003E350C" w:rsidRPr="00EB0994">
        <w:rPr>
          <w:rFonts w:cs="Arial"/>
          <w:color w:val="000000"/>
        </w:rPr>
        <w:t>7.11</w:t>
      </w:r>
      <w:r w:rsidR="009C6438">
        <w:rPr>
          <w:rFonts w:cs="Arial"/>
          <w:color w:val="000000"/>
        </w:rPr>
        <w:t xml:space="preserve"> </w:t>
      </w:r>
      <w:r w:rsidRPr="00EB0994">
        <w:rPr>
          <w:rFonts w:cs="Arial"/>
          <w:color w:val="000000"/>
        </w:rPr>
        <w:t>contributions are not applicable.</w:t>
      </w:r>
    </w:p>
    <w:p w14:paraId="5C580698" w14:textId="77777777" w:rsidR="00126FC5" w:rsidRPr="00BE3DF1" w:rsidRDefault="00126FC5" w:rsidP="00126FC5">
      <w:pPr>
        <w:rPr>
          <w:rFonts w:cs="Arial"/>
          <w:color w:val="000000"/>
        </w:rPr>
      </w:pPr>
    </w:p>
    <w:p w14:paraId="3801D581" w14:textId="77777777" w:rsidR="00126FC5" w:rsidRPr="00BE3DF1" w:rsidRDefault="00126FC5" w:rsidP="000C7A08">
      <w:pPr>
        <w:pStyle w:val="DAListNumber1"/>
        <w:ind w:left="284" w:hanging="284"/>
        <w:rPr>
          <w:rFonts w:cs="Arial"/>
        </w:rPr>
      </w:pPr>
      <w:bookmarkStart w:id="32" w:name="_Toc300910382"/>
      <w:r w:rsidRPr="00BE3DF1">
        <w:rPr>
          <w:rFonts w:cs="Arial"/>
        </w:rPr>
        <w:t>APPLICABLE ACTS/REGULATIONS</w:t>
      </w:r>
      <w:bookmarkEnd w:id="32"/>
    </w:p>
    <w:p w14:paraId="39687900" w14:textId="77777777" w:rsidR="00126FC5" w:rsidRPr="00BE3DF1" w:rsidRDefault="00126FC5" w:rsidP="00126FC5">
      <w:pPr>
        <w:rPr>
          <w:rFonts w:cs="Arial"/>
          <w:color w:val="000000"/>
          <w:lang w:val="en-US"/>
        </w:rPr>
      </w:pPr>
    </w:p>
    <w:p w14:paraId="77F6C53F" w14:textId="77777777" w:rsidR="00126FC5" w:rsidRPr="00BE3DF1" w:rsidRDefault="00126FC5" w:rsidP="00AC7E58">
      <w:pPr>
        <w:pStyle w:val="DAListNumber2"/>
        <w:rPr>
          <w:rFonts w:cs="Arial"/>
        </w:rPr>
      </w:pPr>
      <w:r w:rsidRPr="00BE3DF1">
        <w:rPr>
          <w:rFonts w:cs="Arial"/>
        </w:rPr>
        <w:t>Environmental Planning and Assessment Regulation 20</w:t>
      </w:r>
      <w:r w:rsidR="003E350C" w:rsidRPr="00BE3DF1">
        <w:rPr>
          <w:rFonts w:cs="Arial"/>
        </w:rPr>
        <w:t>21</w:t>
      </w:r>
    </w:p>
    <w:p w14:paraId="50F9F055" w14:textId="77777777" w:rsidR="003E350C" w:rsidRPr="00BE3DF1" w:rsidRDefault="003E350C" w:rsidP="003E350C">
      <w:pPr>
        <w:rPr>
          <w:rFonts w:cs="Arial"/>
          <w:color w:val="000000"/>
        </w:rPr>
      </w:pPr>
    </w:p>
    <w:p w14:paraId="1F85BCD4" w14:textId="77777777" w:rsidR="003E350C" w:rsidRPr="00BE3DF1" w:rsidRDefault="003E350C" w:rsidP="003E350C">
      <w:pPr>
        <w:rPr>
          <w:rFonts w:cs="Arial"/>
          <w:b/>
          <w:bCs/>
          <w:color w:val="000000"/>
          <w:sz w:val="18"/>
          <w:szCs w:val="18"/>
          <w:shd w:val="clear" w:color="auto" w:fill="FFFFFF"/>
        </w:rPr>
      </w:pPr>
      <w:r w:rsidRPr="00BE3DF1">
        <w:rPr>
          <w:rFonts w:cs="Arial"/>
          <w:b/>
          <w:color w:val="000000"/>
        </w:rPr>
        <w:t>Clause 61(1) Additional matters that consent authority must consider</w:t>
      </w:r>
    </w:p>
    <w:p w14:paraId="68A9E396" w14:textId="77777777" w:rsidR="003E350C" w:rsidRPr="00171560" w:rsidRDefault="003E350C" w:rsidP="003E350C">
      <w:pPr>
        <w:rPr>
          <w:rFonts w:cs="Arial"/>
          <w:b/>
          <w:color w:val="000000"/>
          <w:highlight w:val="yellow"/>
        </w:rPr>
      </w:pPr>
    </w:p>
    <w:p w14:paraId="588CD1C6" w14:textId="77777777" w:rsidR="00126FC5" w:rsidRPr="00BE3DF1" w:rsidRDefault="003E350C" w:rsidP="003E350C">
      <w:pPr>
        <w:rPr>
          <w:rFonts w:cs="Arial"/>
          <w:color w:val="000000"/>
        </w:rPr>
      </w:pPr>
      <w:r w:rsidRPr="00BE3DF1">
        <w:rPr>
          <w:rFonts w:cs="Arial"/>
          <w:color w:val="000000"/>
        </w:rPr>
        <w:t>Clause 61(1) of the EPA Regulation 2021 requires Council to take into consideration Australian Standard AS 2601-2001: The demolition of structures.  This requirement is addressed by Council’s standard condition.</w:t>
      </w:r>
    </w:p>
    <w:p w14:paraId="2D58826E" w14:textId="77777777" w:rsidR="003E350C" w:rsidRPr="00BE3DF1" w:rsidRDefault="003E350C" w:rsidP="003E350C">
      <w:pPr>
        <w:rPr>
          <w:rFonts w:cs="Arial"/>
          <w:color w:val="000000"/>
        </w:rPr>
      </w:pPr>
    </w:p>
    <w:p w14:paraId="4F502E71" w14:textId="77777777" w:rsidR="00126FC5" w:rsidRPr="00B2607C" w:rsidRDefault="00126FC5" w:rsidP="000C7A08">
      <w:pPr>
        <w:pStyle w:val="DAListNumber1"/>
        <w:ind w:left="284" w:hanging="284"/>
        <w:rPr>
          <w:rFonts w:cs="Arial"/>
        </w:rPr>
      </w:pPr>
      <w:bookmarkStart w:id="33" w:name="_Toc300910384"/>
      <w:r w:rsidRPr="00B2607C">
        <w:rPr>
          <w:rFonts w:cs="Arial"/>
        </w:rPr>
        <w:t>THE LIKELY IMPACTS OF THE PROPOSAL</w:t>
      </w:r>
      <w:bookmarkEnd w:id="33"/>
    </w:p>
    <w:p w14:paraId="52127526" w14:textId="77777777" w:rsidR="00126FC5" w:rsidRPr="00B2607C" w:rsidRDefault="00126FC5" w:rsidP="00126FC5">
      <w:pPr>
        <w:rPr>
          <w:rFonts w:cs="Arial"/>
          <w:color w:val="000000"/>
          <w:lang w:val="en-AU"/>
        </w:rPr>
      </w:pPr>
    </w:p>
    <w:p w14:paraId="29251350" w14:textId="77777777" w:rsidR="00126FC5" w:rsidRPr="00B2607C" w:rsidRDefault="00126FC5" w:rsidP="00126FC5">
      <w:pPr>
        <w:rPr>
          <w:rFonts w:cs="Arial"/>
          <w:color w:val="000000"/>
          <w:lang w:val="en-AU"/>
        </w:rPr>
      </w:pPr>
      <w:r w:rsidRPr="00B2607C">
        <w:rPr>
          <w:rFonts w:cs="Arial"/>
          <w:color w:val="000000"/>
          <w:lang w:val="en-AU"/>
        </w:rPr>
        <w:t>All likely impacts have been addressed elsewhere in the report, or are considered to be satisfactory and not warrant further consideration.</w:t>
      </w:r>
    </w:p>
    <w:p w14:paraId="0E62BC1B" w14:textId="77777777" w:rsidR="00126FC5" w:rsidRPr="00B2607C" w:rsidRDefault="00126FC5" w:rsidP="00126FC5">
      <w:pPr>
        <w:rPr>
          <w:rFonts w:cs="Arial"/>
          <w:color w:val="000000"/>
          <w:lang w:val="en-AU"/>
        </w:rPr>
      </w:pPr>
    </w:p>
    <w:p w14:paraId="7CD71BB1" w14:textId="77777777" w:rsidR="00126FC5" w:rsidRPr="00D3685E" w:rsidRDefault="00126FC5" w:rsidP="000C7A08">
      <w:pPr>
        <w:pStyle w:val="DAListNumber1"/>
        <w:ind w:left="284" w:hanging="284"/>
        <w:rPr>
          <w:rFonts w:cs="Arial"/>
        </w:rPr>
      </w:pPr>
      <w:bookmarkStart w:id="34" w:name="_Toc300910385"/>
      <w:r w:rsidRPr="00D3685E">
        <w:rPr>
          <w:rFonts w:cs="Arial"/>
        </w:rPr>
        <w:t>THE SUITABILITY OF THE SITE</w:t>
      </w:r>
      <w:bookmarkEnd w:id="34"/>
    </w:p>
    <w:p w14:paraId="634E44DE" w14:textId="77777777" w:rsidR="00126FC5" w:rsidRPr="00D3685E" w:rsidRDefault="00126FC5" w:rsidP="00126FC5">
      <w:pPr>
        <w:rPr>
          <w:rFonts w:cs="Arial"/>
          <w:color w:val="000000"/>
          <w:lang w:val="en-AU"/>
        </w:rPr>
      </w:pPr>
    </w:p>
    <w:p w14:paraId="10ED8C00" w14:textId="267C6D45" w:rsidR="00126FC5" w:rsidRPr="00D3685E" w:rsidRDefault="00126FC5" w:rsidP="00D3685E">
      <w:pPr>
        <w:rPr>
          <w:rFonts w:cs="Arial"/>
          <w:color w:val="000000"/>
          <w:lang w:val="en-AU"/>
        </w:rPr>
      </w:pPr>
      <w:r w:rsidRPr="00D3685E">
        <w:rPr>
          <w:rFonts w:cs="Arial"/>
          <w:color w:val="000000"/>
          <w:lang w:val="en-AU"/>
        </w:rPr>
        <w:t xml:space="preserve">The site is suitable for the proposed development for </w:t>
      </w:r>
      <w:r w:rsidR="00D3685E" w:rsidRPr="00D3685E">
        <w:rPr>
          <w:rFonts w:cs="Arial"/>
          <w:color w:val="000000"/>
          <w:lang w:val="en-AU"/>
        </w:rPr>
        <w:t xml:space="preserve">the reasons outlined within the report. </w:t>
      </w:r>
    </w:p>
    <w:p w14:paraId="0420904E" w14:textId="77777777" w:rsidR="00126FC5" w:rsidRPr="00D3685E" w:rsidRDefault="00126FC5" w:rsidP="00126FC5">
      <w:pPr>
        <w:rPr>
          <w:rFonts w:cs="Arial"/>
          <w:color w:val="000000"/>
          <w:lang w:val="en-AU"/>
        </w:rPr>
      </w:pPr>
    </w:p>
    <w:p w14:paraId="704CAB91" w14:textId="77777777" w:rsidR="00126FC5" w:rsidRPr="00D3685E" w:rsidRDefault="00126FC5" w:rsidP="000C7A08">
      <w:pPr>
        <w:pStyle w:val="DAListNumber1"/>
        <w:ind w:left="284" w:hanging="284"/>
        <w:rPr>
          <w:rFonts w:cs="Arial"/>
        </w:rPr>
      </w:pPr>
      <w:bookmarkStart w:id="35" w:name="_Toc300910386"/>
      <w:r w:rsidRPr="00D3685E">
        <w:rPr>
          <w:rFonts w:cs="Arial"/>
        </w:rPr>
        <w:t>THE PUBLIC INTEREST</w:t>
      </w:r>
      <w:bookmarkEnd w:id="35"/>
    </w:p>
    <w:p w14:paraId="485ED276" w14:textId="77777777" w:rsidR="00126FC5" w:rsidRPr="00B2607C" w:rsidRDefault="00126FC5" w:rsidP="00126FC5">
      <w:pPr>
        <w:rPr>
          <w:rFonts w:cs="Arial"/>
          <w:color w:val="000000"/>
          <w:lang w:val="en-AU"/>
        </w:rPr>
      </w:pPr>
    </w:p>
    <w:p w14:paraId="78BCCB36" w14:textId="77777777" w:rsidR="00126FC5" w:rsidRPr="00B2607C" w:rsidRDefault="00126FC5" w:rsidP="00126FC5">
      <w:pPr>
        <w:rPr>
          <w:rFonts w:cs="Arial"/>
          <w:color w:val="000000"/>
          <w:lang w:val="en-AU"/>
        </w:rPr>
      </w:pPr>
      <w:r w:rsidRPr="00B2607C">
        <w:rPr>
          <w:rFonts w:cs="Arial"/>
          <w:color w:val="000000"/>
          <w:lang w:val="en-AU"/>
        </w:rPr>
        <w:t xml:space="preserve">The proposal is considered to be in the public interest. </w:t>
      </w:r>
    </w:p>
    <w:p w14:paraId="52173AFC" w14:textId="77777777" w:rsidR="00CE46C3" w:rsidRPr="00B2607C" w:rsidRDefault="00CE46C3" w:rsidP="00126FC5">
      <w:pPr>
        <w:rPr>
          <w:rFonts w:cs="Arial"/>
          <w:snapToGrid w:val="0"/>
          <w:color w:val="000000"/>
          <w:lang w:val="en-AU"/>
        </w:rPr>
      </w:pPr>
    </w:p>
    <w:p w14:paraId="13E02CAE" w14:textId="77777777" w:rsidR="00126FC5" w:rsidRPr="00B2607C" w:rsidRDefault="00126FC5" w:rsidP="000C7A08">
      <w:pPr>
        <w:pStyle w:val="DAListNumber1"/>
        <w:ind w:left="284" w:hanging="284"/>
        <w:rPr>
          <w:rFonts w:cs="Arial"/>
        </w:rPr>
      </w:pPr>
      <w:r w:rsidRPr="00B2607C">
        <w:rPr>
          <w:rFonts w:cs="Arial"/>
        </w:rPr>
        <w:t>CONCLUSION</w:t>
      </w:r>
    </w:p>
    <w:p w14:paraId="1A1EBA39" w14:textId="77777777" w:rsidR="00126FC5" w:rsidRPr="00B2607C" w:rsidRDefault="00126FC5" w:rsidP="00126FC5">
      <w:pPr>
        <w:rPr>
          <w:rFonts w:cs="Arial"/>
          <w:color w:val="000000"/>
          <w:lang w:val="en-US"/>
        </w:rPr>
      </w:pPr>
    </w:p>
    <w:p w14:paraId="11F29B6B" w14:textId="22526942" w:rsidR="0024647B" w:rsidRDefault="0024647B" w:rsidP="0024647B">
      <w:pPr>
        <w:rPr>
          <w:rFonts w:cs="Arial"/>
          <w:color w:val="000000"/>
          <w:lang w:val="en-AU"/>
        </w:rPr>
      </w:pPr>
      <w:r w:rsidRPr="00724622">
        <w:rPr>
          <w:rFonts w:cs="Arial"/>
          <w:color w:val="000000"/>
          <w:lang w:val="en-AU"/>
        </w:rPr>
        <w:t xml:space="preserve">The proposal </w:t>
      </w:r>
      <w:r w:rsidR="00066F5F">
        <w:rPr>
          <w:rFonts w:cs="Arial"/>
          <w:color w:val="000000"/>
          <w:lang w:val="en-AU"/>
        </w:rPr>
        <w:t xml:space="preserve">for a new mixed use building and Woolworths supermarket </w:t>
      </w:r>
      <w:r w:rsidRPr="00724622">
        <w:rPr>
          <w:rFonts w:cs="Arial"/>
          <w:color w:val="000000"/>
          <w:lang w:val="en-AU"/>
        </w:rPr>
        <w:t xml:space="preserve">is </w:t>
      </w:r>
      <w:sdt>
        <w:sdtPr>
          <w:rPr>
            <w:rFonts w:cs="Arial"/>
            <w:color w:val="000000"/>
            <w:lang w:val="en-AU"/>
          </w:rPr>
          <w:id w:val="1422217945"/>
          <w:placeholder>
            <w:docPart w:val="46C2B7891A1E4D4C9ABCDBAA68A1E7D7"/>
          </w:placeholder>
          <w:comboBox>
            <w:listItem w:value="Choose an item."/>
            <w:listItem w:displayText="acceptable" w:value="acceptable"/>
            <w:listItem w:displayText="unacceptable" w:value="unacceptable"/>
          </w:comboBox>
        </w:sdtPr>
        <w:sdtContent>
          <w:r w:rsidR="00724622" w:rsidRPr="00724622">
            <w:rPr>
              <w:rFonts w:cs="Arial"/>
              <w:color w:val="000000"/>
              <w:lang w:val="en-AU"/>
            </w:rPr>
            <w:t>acceptable</w:t>
          </w:r>
          <w:r w:rsidR="00724622">
            <w:rPr>
              <w:rFonts w:cs="Arial"/>
              <w:color w:val="000000"/>
              <w:lang w:val="en-AU"/>
            </w:rPr>
            <w:t xml:space="preserve"> </w:t>
          </w:r>
        </w:sdtContent>
      </w:sdt>
      <w:r w:rsidRPr="00724622">
        <w:rPr>
          <w:rFonts w:cs="Arial"/>
          <w:color w:val="000000"/>
          <w:lang w:val="en-AU"/>
        </w:rPr>
        <w:t xml:space="preserve">against the relevant considerations under Section </w:t>
      </w:r>
      <w:r w:rsidR="00B744D2" w:rsidRPr="00724622">
        <w:rPr>
          <w:rFonts w:cs="Arial"/>
          <w:color w:val="000000"/>
          <w:lang w:val="en-AU"/>
        </w:rPr>
        <w:t>4.15</w:t>
      </w:r>
      <w:r w:rsidRPr="00724622">
        <w:rPr>
          <w:rFonts w:cs="Arial"/>
          <w:color w:val="000000"/>
          <w:lang w:val="en-AU"/>
        </w:rPr>
        <w:t xml:space="preserve"> for the </w:t>
      </w:r>
      <w:r w:rsidR="00066F5F">
        <w:rPr>
          <w:rFonts w:cs="Arial"/>
          <w:color w:val="000000"/>
          <w:lang w:val="en-AU"/>
        </w:rPr>
        <w:t>following reasons:</w:t>
      </w:r>
    </w:p>
    <w:p w14:paraId="4893669B" w14:textId="77777777" w:rsidR="00066F5F" w:rsidRPr="009C33AA" w:rsidRDefault="00066F5F" w:rsidP="00066F5F">
      <w:pPr>
        <w:rPr>
          <w:rFonts w:cs="Arial"/>
        </w:rPr>
      </w:pPr>
    </w:p>
    <w:p w14:paraId="59D43434" w14:textId="77777777" w:rsidR="00066F5F" w:rsidRDefault="00066F5F" w:rsidP="00066F5F">
      <w:pPr>
        <w:pStyle w:val="ListParagraph"/>
        <w:numPr>
          <w:ilvl w:val="0"/>
          <w:numId w:val="20"/>
        </w:numPr>
        <w:ind w:left="567" w:hanging="567"/>
        <w:rPr>
          <w:rFonts w:cs="Arial"/>
        </w:rPr>
      </w:pPr>
      <w:r w:rsidRPr="009C33AA">
        <w:rPr>
          <w:rFonts w:cs="Arial"/>
        </w:rPr>
        <w:t>It is considered to be satisfactory with all relevant planning policies including the objectives of WLEP 2014 and WDCP 2015</w:t>
      </w:r>
    </w:p>
    <w:p w14:paraId="033D1A5D" w14:textId="77777777" w:rsidR="00066F5F" w:rsidRPr="009C33AA" w:rsidRDefault="00066F5F" w:rsidP="00066F5F">
      <w:pPr>
        <w:pStyle w:val="ListParagraph"/>
        <w:numPr>
          <w:ilvl w:val="0"/>
          <w:numId w:val="20"/>
        </w:numPr>
        <w:ind w:left="567" w:hanging="567"/>
        <w:rPr>
          <w:rFonts w:cs="Arial"/>
        </w:rPr>
      </w:pPr>
      <w:r>
        <w:rPr>
          <w:rFonts w:cs="Arial"/>
        </w:rPr>
        <w:t>The proposal is generally consistent with the building envelope, built form and setbacks outlined at Planning Proposal stage and the specific controls prepared for the site under Chapter G9 of WDCP 2015</w:t>
      </w:r>
    </w:p>
    <w:p w14:paraId="756C39A6" w14:textId="0F43F232" w:rsidR="00066F5F" w:rsidRPr="009C33AA" w:rsidRDefault="00066F5F" w:rsidP="00066F5F">
      <w:pPr>
        <w:pStyle w:val="ListParagraph"/>
        <w:numPr>
          <w:ilvl w:val="0"/>
          <w:numId w:val="20"/>
        </w:numPr>
        <w:ind w:left="567" w:hanging="567"/>
        <w:rPr>
          <w:rFonts w:cs="Arial"/>
        </w:rPr>
      </w:pPr>
      <w:r w:rsidRPr="009C33AA">
        <w:rPr>
          <w:rFonts w:cs="Arial"/>
        </w:rPr>
        <w:t xml:space="preserve">It will not have adverse effects on the local built and natural environment nor any adverse social and economic impacts in the locality </w:t>
      </w:r>
      <w:r w:rsidR="00FD354A">
        <w:rPr>
          <w:rFonts w:cs="Arial"/>
        </w:rPr>
        <w:t xml:space="preserve">such that refusal would be warranted. </w:t>
      </w:r>
    </w:p>
    <w:p w14:paraId="40193B2B" w14:textId="0A1C1EEF" w:rsidR="00066F5F" w:rsidRPr="009B280B" w:rsidRDefault="00066F5F" w:rsidP="00900E03">
      <w:pPr>
        <w:pStyle w:val="ListParagraph"/>
        <w:numPr>
          <w:ilvl w:val="0"/>
          <w:numId w:val="20"/>
        </w:numPr>
        <w:ind w:left="567" w:hanging="567"/>
        <w:rPr>
          <w:rFonts w:cs="Arial"/>
        </w:rPr>
      </w:pPr>
      <w:r w:rsidRPr="009B280B">
        <w:rPr>
          <w:rFonts w:cs="Arial"/>
        </w:rPr>
        <w:t xml:space="preserve">All likely impacts to adjoining properties including any submissions made have been addressed in the report, or are considered to be satisfactory. </w:t>
      </w:r>
      <w:r w:rsidRPr="009B280B">
        <w:rPr>
          <w:color w:val="000000"/>
        </w:rPr>
        <w:t xml:space="preserve">Subject to the recommended conditions of consent, the proposal will not result in an unreasonable amenity impact to adjoining and nearby properties such that refusal would be warranted. </w:t>
      </w:r>
    </w:p>
    <w:p w14:paraId="22FFA5A2" w14:textId="5053580F" w:rsidR="00066F5F" w:rsidRPr="009C33AA" w:rsidRDefault="00066F5F" w:rsidP="00066F5F">
      <w:pPr>
        <w:pStyle w:val="ListParagraph"/>
        <w:numPr>
          <w:ilvl w:val="0"/>
          <w:numId w:val="20"/>
        </w:numPr>
        <w:ind w:left="567" w:hanging="567"/>
        <w:rPr>
          <w:rFonts w:cs="Arial"/>
        </w:rPr>
      </w:pPr>
      <w:r w:rsidRPr="009C33AA">
        <w:rPr>
          <w:rFonts w:cs="Arial"/>
        </w:rPr>
        <w:lastRenderedPageBreak/>
        <w:t>The site is suitable for the proposed development</w:t>
      </w:r>
      <w:r>
        <w:rPr>
          <w:rFonts w:cs="Arial"/>
        </w:rPr>
        <w:t xml:space="preserve"> as the proposed land use is permissible on the site</w:t>
      </w:r>
      <w:r w:rsidR="00BB308A">
        <w:rPr>
          <w:rFonts w:cs="Arial"/>
        </w:rPr>
        <w:t>.</w:t>
      </w:r>
      <w:r>
        <w:rPr>
          <w:rFonts w:cs="Arial"/>
        </w:rPr>
        <w:t xml:space="preserve"> </w:t>
      </w:r>
    </w:p>
    <w:p w14:paraId="48DA13EB" w14:textId="214E1FDB" w:rsidR="00066F5F" w:rsidRPr="00F11FAD" w:rsidRDefault="00066F5F" w:rsidP="00066F5F">
      <w:pPr>
        <w:pStyle w:val="ListParagraph"/>
        <w:numPr>
          <w:ilvl w:val="0"/>
          <w:numId w:val="20"/>
        </w:numPr>
        <w:ind w:left="567" w:hanging="567"/>
        <w:rPr>
          <w:rFonts w:cs="Arial"/>
          <w:i/>
        </w:rPr>
      </w:pPr>
      <w:r w:rsidRPr="00F11FAD">
        <w:rPr>
          <w:rFonts w:cs="Arial"/>
        </w:rPr>
        <w:t>The proposal is in the public interest</w:t>
      </w:r>
      <w:r>
        <w:rPr>
          <w:rFonts w:cs="Arial"/>
        </w:rPr>
        <w:t xml:space="preserve"> as it will </w:t>
      </w:r>
      <w:r w:rsidRPr="006664A0">
        <w:rPr>
          <w:color w:val="000000"/>
        </w:rPr>
        <w:t>have positive social impacts within the locality due to the provision of a supermarket</w:t>
      </w:r>
      <w:r w:rsidR="00C7614F">
        <w:rPr>
          <w:color w:val="000000"/>
        </w:rPr>
        <w:t>, will contribute to local housing supply</w:t>
      </w:r>
      <w:r>
        <w:rPr>
          <w:color w:val="000000"/>
        </w:rPr>
        <w:t xml:space="preserve"> and will generate economic benefits</w:t>
      </w:r>
      <w:r w:rsidR="00BB308A">
        <w:rPr>
          <w:color w:val="000000"/>
        </w:rPr>
        <w:t>.</w:t>
      </w:r>
      <w:r>
        <w:rPr>
          <w:color w:val="000000"/>
        </w:rPr>
        <w:t xml:space="preserve"> </w:t>
      </w:r>
    </w:p>
    <w:p w14:paraId="7692D880" w14:textId="42E5B7DF" w:rsidR="00126FC5" w:rsidRDefault="00126FC5" w:rsidP="00126FC5">
      <w:pPr>
        <w:rPr>
          <w:rFonts w:cs="Arial"/>
          <w:color w:val="000000"/>
          <w:lang w:val="en-AU"/>
        </w:rPr>
      </w:pPr>
    </w:p>
    <w:p w14:paraId="7A88911F" w14:textId="77777777" w:rsidR="00126FC5" w:rsidRPr="00B2607C" w:rsidRDefault="00126FC5" w:rsidP="000C7A08">
      <w:pPr>
        <w:pStyle w:val="DAListNumber1"/>
        <w:ind w:left="284" w:hanging="284"/>
        <w:rPr>
          <w:rFonts w:cs="Arial"/>
        </w:rPr>
      </w:pPr>
      <w:bookmarkStart w:id="36" w:name="_Toc300910387"/>
      <w:r w:rsidRPr="00B2607C">
        <w:rPr>
          <w:rFonts w:cs="Arial"/>
        </w:rPr>
        <w:t>DISCLOSURE STATEMENTS</w:t>
      </w:r>
      <w:bookmarkEnd w:id="36"/>
    </w:p>
    <w:p w14:paraId="64343E62" w14:textId="77777777" w:rsidR="00126FC5" w:rsidRPr="00B2607C" w:rsidRDefault="00126FC5" w:rsidP="00126FC5">
      <w:pPr>
        <w:rPr>
          <w:rFonts w:cs="Arial"/>
          <w:color w:val="000000"/>
          <w:lang w:val="en-US"/>
        </w:rPr>
      </w:pPr>
    </w:p>
    <w:p w14:paraId="434A13A3" w14:textId="77777777" w:rsidR="00126FC5" w:rsidRPr="00B2607C" w:rsidRDefault="00126FC5" w:rsidP="00126FC5">
      <w:pPr>
        <w:rPr>
          <w:rFonts w:cs="Arial"/>
          <w:color w:val="000000"/>
          <w:lang w:val="en-US"/>
        </w:rPr>
      </w:pPr>
      <w:r w:rsidRPr="00B2607C">
        <w:rPr>
          <w:rFonts w:cs="Arial"/>
          <w:color w:val="000000"/>
          <w:lang w:val="en-US"/>
        </w:rPr>
        <w:t xml:space="preserve">There have </w:t>
      </w:r>
      <w:r w:rsidRPr="00724622">
        <w:rPr>
          <w:rFonts w:cs="Arial"/>
          <w:color w:val="000000"/>
          <w:lang w:val="en-US"/>
        </w:rPr>
        <w:t>been no disclosure statements regarding</w:t>
      </w:r>
      <w:r w:rsidRPr="00B2607C">
        <w:rPr>
          <w:rFonts w:cs="Arial"/>
          <w:color w:val="000000"/>
          <w:lang w:val="en-US"/>
        </w:rPr>
        <w:t xml:space="preserve"> political donations or gifts made to any Councillor or to any council employee associated with this development application by the applicant or any person who made a submission.</w:t>
      </w:r>
    </w:p>
    <w:bookmarkEnd w:id="0"/>
    <w:p w14:paraId="7E3BF785" w14:textId="77777777" w:rsidR="00126FC5" w:rsidRPr="00B2607C" w:rsidRDefault="00126FC5" w:rsidP="00126FC5">
      <w:pPr>
        <w:rPr>
          <w:rFonts w:cs="Arial"/>
        </w:rPr>
      </w:pPr>
    </w:p>
    <w:p w14:paraId="5D939270" w14:textId="77777777" w:rsidR="00126FC5" w:rsidRPr="00B2607C" w:rsidRDefault="00126FC5" w:rsidP="000C7A08">
      <w:pPr>
        <w:pStyle w:val="DAListNumber1"/>
        <w:ind w:left="567" w:hanging="567"/>
        <w:rPr>
          <w:rFonts w:cs="Arial"/>
        </w:rPr>
      </w:pPr>
      <w:r w:rsidRPr="00B2607C">
        <w:rPr>
          <w:rFonts w:cs="Arial"/>
        </w:rPr>
        <w:t xml:space="preserve">RECOMMENDATION: Pursuant to Section </w:t>
      </w:r>
      <w:r w:rsidR="00E34E31" w:rsidRPr="00B2607C">
        <w:rPr>
          <w:rFonts w:cs="Arial"/>
        </w:rPr>
        <w:t>4.16</w:t>
      </w:r>
      <w:r w:rsidRPr="00B2607C">
        <w:rPr>
          <w:rFonts w:cs="Arial"/>
        </w:rPr>
        <w:t xml:space="preserve"> of the Environmental Planning and Assessment Act 1979</w:t>
      </w:r>
    </w:p>
    <w:p w14:paraId="0165CCE6" w14:textId="77777777" w:rsidR="00126FC5" w:rsidRPr="00B2607C" w:rsidRDefault="00126FC5" w:rsidP="00126FC5">
      <w:pPr>
        <w:rPr>
          <w:rFonts w:cs="Arial"/>
          <w:color w:val="000000"/>
          <w:lang w:val="en-AU"/>
        </w:rPr>
      </w:pPr>
    </w:p>
    <w:p w14:paraId="1BC0DF7E" w14:textId="2E7C7B48" w:rsidR="00292244" w:rsidRDefault="00292244" w:rsidP="00292244">
      <w:pPr>
        <w:contextualSpacing/>
        <w:rPr>
          <w:color w:val="000000"/>
        </w:rPr>
      </w:pPr>
      <w:r w:rsidRPr="00C446A3">
        <w:t>THAT</w:t>
      </w:r>
      <w:r w:rsidRPr="00C446A3">
        <w:rPr>
          <w:color w:val="000000"/>
          <w:lang w:val="en-US"/>
        </w:rPr>
        <w:t xml:space="preserve"> the </w:t>
      </w:r>
      <w:r w:rsidR="00FC094B" w:rsidRPr="00797A62">
        <w:rPr>
          <w:color w:val="000000"/>
          <w:lang w:val="en-US"/>
        </w:rPr>
        <w:t>Sydney Eastern City Planning Panel</w:t>
      </w:r>
      <w:r w:rsidRPr="00C446A3">
        <w:rPr>
          <w:color w:val="000000"/>
          <w:lang w:val="en-US"/>
        </w:rPr>
        <w:t xml:space="preserve">, as the consent authority, </w:t>
      </w:r>
      <w:r w:rsidRPr="00C446A3">
        <w:rPr>
          <w:color w:val="000000"/>
        </w:rPr>
        <w:t xml:space="preserve">is satisfied that the applicant has demonstrated under Part 4.6 of the Woollahra Local Environmental Plan 2014 that compliance with the </w:t>
      </w:r>
      <w:r w:rsidR="00724622">
        <w:rPr>
          <w:color w:val="000000"/>
        </w:rPr>
        <w:t>Building Height</w:t>
      </w:r>
      <w:r w:rsidRPr="00C446A3">
        <w:rPr>
          <w:color w:val="000000"/>
        </w:rPr>
        <w:t xml:space="preserve"> dev</w:t>
      </w:r>
      <w:r>
        <w:rPr>
          <w:color w:val="000000"/>
        </w:rPr>
        <w:t>elopment standard under Clause 4.3</w:t>
      </w:r>
      <w:r w:rsidRPr="00C446A3">
        <w:rPr>
          <w:b/>
          <w:bCs/>
          <w:color w:val="000000"/>
        </w:rPr>
        <w:t xml:space="preserve"> </w:t>
      </w:r>
      <w:r w:rsidR="00321293" w:rsidRPr="00321293">
        <w:rPr>
          <w:color w:val="000000"/>
        </w:rPr>
        <w:t>and Clause 6.12(3)</w:t>
      </w:r>
      <w:r w:rsidR="00321293">
        <w:rPr>
          <w:b/>
          <w:bCs/>
          <w:color w:val="000000"/>
        </w:rPr>
        <w:t xml:space="preserve"> </w:t>
      </w:r>
      <w:r w:rsidRPr="00C446A3">
        <w:rPr>
          <w:color w:val="000000"/>
        </w:rPr>
        <w:t>of Woollahra LEP 2014</w:t>
      </w:r>
      <w:r w:rsidRPr="00C446A3">
        <w:rPr>
          <w:b/>
          <w:bCs/>
          <w:color w:val="000000"/>
        </w:rPr>
        <w:t xml:space="preserve"> </w:t>
      </w:r>
      <w:r w:rsidRPr="00C446A3">
        <w:rPr>
          <w:color w:val="000000"/>
        </w:rPr>
        <w:t>is unreasonable or unnecessary in the circumstances, and there are sufficient environmental planning grounds to justify the contravention of the development standard.</w:t>
      </w:r>
    </w:p>
    <w:p w14:paraId="514AAD27" w14:textId="77777777" w:rsidR="00292244" w:rsidRDefault="00292244" w:rsidP="00292244">
      <w:pPr>
        <w:rPr>
          <w:rFonts w:cs="Arial"/>
          <w:b/>
          <w:color w:val="000000"/>
          <w:lang w:val="en-AU"/>
        </w:rPr>
      </w:pPr>
    </w:p>
    <w:p w14:paraId="38E19CD7" w14:textId="77777777" w:rsidR="00292244" w:rsidRPr="00B2607C" w:rsidRDefault="00292244" w:rsidP="00292244">
      <w:pPr>
        <w:rPr>
          <w:rFonts w:cs="Arial"/>
          <w:b/>
          <w:color w:val="000000"/>
          <w:lang w:val="en-AU"/>
        </w:rPr>
      </w:pPr>
      <w:r w:rsidRPr="00B2607C">
        <w:rPr>
          <w:rFonts w:cs="Arial"/>
          <w:b/>
          <w:color w:val="000000"/>
          <w:lang w:val="en-AU"/>
        </w:rPr>
        <w:t xml:space="preserve">AND </w:t>
      </w:r>
    </w:p>
    <w:p w14:paraId="424ABE9E" w14:textId="77777777" w:rsidR="00292244" w:rsidRPr="00B2607C" w:rsidRDefault="00292244" w:rsidP="00292244">
      <w:pPr>
        <w:rPr>
          <w:rFonts w:cs="Arial"/>
          <w:color w:val="000000"/>
          <w:lang w:val="en-AU"/>
        </w:rPr>
      </w:pPr>
    </w:p>
    <w:p w14:paraId="487F9D6C" w14:textId="010E8DF6" w:rsidR="00292244" w:rsidRPr="00B2607C" w:rsidRDefault="00292244" w:rsidP="00292244">
      <w:pPr>
        <w:rPr>
          <w:rFonts w:cs="Arial"/>
          <w:color w:val="000000"/>
          <w:lang w:val="en-AU"/>
        </w:rPr>
      </w:pPr>
      <w:r w:rsidRPr="00B2607C">
        <w:rPr>
          <w:rFonts w:cs="Arial"/>
          <w:color w:val="000000"/>
          <w:lang w:val="en-US"/>
        </w:rPr>
        <w:t>THAT the</w:t>
      </w:r>
      <w:r w:rsidR="00FC094B">
        <w:rPr>
          <w:rFonts w:cs="Arial"/>
          <w:color w:val="000000"/>
          <w:lang w:val="en-US"/>
        </w:rPr>
        <w:t xml:space="preserve"> </w:t>
      </w:r>
      <w:r w:rsidR="00FC094B" w:rsidRPr="00797A62">
        <w:rPr>
          <w:color w:val="000000"/>
          <w:lang w:val="en-US"/>
        </w:rPr>
        <w:t>Sydney Eastern City Planning Panel</w:t>
      </w:r>
      <w:r w:rsidR="00FC094B">
        <w:rPr>
          <w:color w:val="000000"/>
          <w:lang w:val="en-US"/>
        </w:rPr>
        <w:t>, as the</w:t>
      </w:r>
      <w:r w:rsidRPr="00B2607C">
        <w:rPr>
          <w:rFonts w:cs="Arial"/>
          <w:color w:val="000000"/>
          <w:lang w:val="en-US"/>
        </w:rPr>
        <w:t xml:space="preserve"> consent authority, grant development consent to Development Application No. </w:t>
      </w:r>
      <w:r>
        <w:rPr>
          <w:rFonts w:cs="Arial"/>
          <w:color w:val="000000"/>
          <w:lang w:val="en-US"/>
        </w:rPr>
        <w:t>413</w:t>
      </w:r>
      <w:r w:rsidRPr="00B2607C">
        <w:rPr>
          <w:rFonts w:cs="Arial"/>
          <w:color w:val="000000"/>
          <w:szCs w:val="24"/>
          <w:lang w:val="en-AU"/>
        </w:rPr>
        <w:t>/</w:t>
      </w:r>
      <w:r>
        <w:rPr>
          <w:rFonts w:cs="Arial"/>
          <w:color w:val="000000"/>
          <w:szCs w:val="24"/>
          <w:lang w:val="en-AU"/>
        </w:rPr>
        <w:t>2024</w:t>
      </w:r>
      <w:r w:rsidRPr="00B2607C">
        <w:rPr>
          <w:rFonts w:cs="Arial"/>
          <w:color w:val="000000"/>
          <w:szCs w:val="24"/>
          <w:lang w:val="en-AU"/>
        </w:rPr>
        <w:t>/</w:t>
      </w:r>
      <w:r>
        <w:rPr>
          <w:rFonts w:cs="Arial"/>
          <w:color w:val="000000"/>
          <w:szCs w:val="24"/>
          <w:lang w:val="en-AU"/>
        </w:rPr>
        <w:t>1</w:t>
      </w:r>
      <w:r w:rsidRPr="00B2607C">
        <w:rPr>
          <w:rFonts w:cs="Arial"/>
          <w:color w:val="000000"/>
          <w:szCs w:val="24"/>
          <w:lang w:val="en-AU"/>
        </w:rPr>
        <w:t xml:space="preserve"> </w:t>
      </w:r>
      <w:r w:rsidRPr="00B2607C">
        <w:rPr>
          <w:rFonts w:cs="Arial"/>
          <w:color w:val="000000"/>
          <w:lang w:val="en-AU"/>
        </w:rPr>
        <w:t>for</w:t>
      </w:r>
      <w:r>
        <w:rPr>
          <w:rFonts w:cs="Arial"/>
          <w:color w:val="000000"/>
          <w:lang w:val="en-AU"/>
        </w:rPr>
        <w:t xml:space="preserve"> the demolition of the existing buildings and construction of a new four storey mixed use building comprising a Woolworths supermarket at ground floor and level 1 and 13 residential apartments at Levels 1-3, three levels of basement car parking and associated services; site remediation; earthworks; landscaping; signage and siteworks</w:t>
      </w:r>
      <w:r w:rsidRPr="00B2607C">
        <w:rPr>
          <w:rFonts w:cs="Arial"/>
          <w:color w:val="000000"/>
          <w:lang w:val="en-AU"/>
        </w:rPr>
        <w:t xml:space="preserve"> on land at </w:t>
      </w:r>
      <w:r>
        <w:rPr>
          <w:rFonts w:cs="Arial"/>
          <w:color w:val="000000"/>
          <w:lang w:val="en-AU"/>
        </w:rPr>
        <w:t>488-492 Old South Head Road ROSE BAY</w:t>
      </w:r>
      <w:r w:rsidRPr="00B2607C">
        <w:rPr>
          <w:rFonts w:cs="Arial"/>
          <w:color w:val="000000"/>
          <w:lang w:val="en-AU"/>
        </w:rPr>
        <w:t>, subject to the following conditions:</w:t>
      </w:r>
    </w:p>
    <w:p w14:paraId="481E7A3F" w14:textId="3B3F9DDA" w:rsidR="00292244" w:rsidRDefault="00292244" w:rsidP="00AE4642">
      <w:pPr>
        <w:rPr>
          <w:rFonts w:cs="Arial"/>
        </w:rPr>
      </w:pPr>
    </w:p>
    <w:p w14:paraId="1DFEEDCD" w14:textId="77777777" w:rsidR="00A839E5" w:rsidRDefault="00A839E5" w:rsidP="00FC0D3D">
      <w:bookmarkStart w:id="37" w:name="_Toc183003667"/>
    </w:p>
    <w:p w14:paraId="215E6092" w14:textId="146E6668" w:rsidR="00416FA0" w:rsidRPr="003A4001" w:rsidRDefault="00416FA0" w:rsidP="000B3074">
      <w:pPr>
        <w:pStyle w:val="ConditionHeading1"/>
        <w:keepNext/>
        <w:ind w:left="568" w:hanging="568"/>
        <w:outlineLvl w:val="0"/>
      </w:pPr>
      <w:r w:rsidRPr="00286DDE">
        <w:rPr>
          <w:lang w:eastAsia="ko-KR"/>
        </w:rPr>
        <w:t>GENERAL</w:t>
      </w:r>
      <w:r w:rsidRPr="003A4001">
        <w:t xml:space="preserve"> CONDITIONS</w:t>
      </w:r>
      <w:bookmarkEnd w:id="37"/>
    </w:p>
    <w:p w14:paraId="3CAB8081" w14:textId="77777777" w:rsidR="00416FA0" w:rsidRDefault="00416FA0" w:rsidP="00BB1D5F">
      <w:pPr>
        <w:pStyle w:val="ConditionHeading1"/>
        <w:numPr>
          <w:ilvl w:val="0"/>
          <w:numId w:val="0"/>
        </w:numPr>
        <w:ind w:left="567"/>
      </w:pPr>
    </w:p>
    <w:p w14:paraId="31E570C7" w14:textId="07581327" w:rsidR="00600964" w:rsidRPr="00F9152B" w:rsidRDefault="00600964" w:rsidP="00F71DAE">
      <w:pPr>
        <w:pStyle w:val="ConditionHeading2"/>
      </w:pPr>
      <w:r w:rsidRPr="002041A0">
        <w:t>Deferred</w:t>
      </w:r>
      <w:r w:rsidRPr="00F9152B">
        <w:t xml:space="preserve"> Commencement - (section 4.16(3) of the Act, clause 76 of the Regulation)</w:t>
      </w:r>
      <w:r w:rsidRPr="00F9152B">
        <w:tab/>
      </w:r>
    </w:p>
    <w:p w14:paraId="4A245AEF" w14:textId="77777777" w:rsidR="00600964" w:rsidRPr="00F9152B" w:rsidRDefault="00600964" w:rsidP="00600964">
      <w:pPr>
        <w:ind w:left="567"/>
        <w:rPr>
          <w:rFonts w:cs="Arial"/>
        </w:rPr>
      </w:pPr>
      <w:r w:rsidRPr="00F9152B">
        <w:rPr>
          <w:rFonts w:cs="Arial"/>
        </w:rPr>
        <w:t>Development consent is granted subject that this consent is not to operate until the Applicant satisfies the Council, in accordance with the Regulations, as to all matters specified in this condition:</w:t>
      </w:r>
    </w:p>
    <w:p w14:paraId="6FC15817" w14:textId="77777777" w:rsidR="00600964" w:rsidRPr="00F9152B" w:rsidRDefault="00600964" w:rsidP="00600964">
      <w:pPr>
        <w:ind w:left="32"/>
        <w:rPr>
          <w:rFonts w:cs="Arial"/>
        </w:rPr>
      </w:pPr>
    </w:p>
    <w:p w14:paraId="675D5F51" w14:textId="4F9E8B0A" w:rsidR="00600964" w:rsidRPr="003F0D97" w:rsidRDefault="00600964" w:rsidP="00600964">
      <w:pPr>
        <w:pStyle w:val="ListParagraph"/>
        <w:numPr>
          <w:ilvl w:val="0"/>
          <w:numId w:val="132"/>
        </w:numPr>
        <w:ind w:left="924" w:hanging="357"/>
        <w:rPr>
          <w:rFonts w:cs="Arial"/>
          <w:szCs w:val="18"/>
        </w:rPr>
      </w:pPr>
      <w:r w:rsidRPr="003F0D97">
        <w:rPr>
          <w:rFonts w:cs="Arial"/>
          <w:szCs w:val="18"/>
        </w:rPr>
        <w:t>A Green Travel Plan</w:t>
      </w:r>
      <w:r>
        <w:rPr>
          <w:rFonts w:cs="Arial"/>
          <w:szCs w:val="18"/>
        </w:rPr>
        <w:t xml:space="preserve"> (GTP)</w:t>
      </w:r>
      <w:r w:rsidRPr="003F0D97">
        <w:rPr>
          <w:rFonts w:cs="Arial"/>
          <w:szCs w:val="18"/>
        </w:rPr>
        <w:t xml:space="preserve"> </w:t>
      </w:r>
      <w:r w:rsidR="00937F1E">
        <w:rPr>
          <w:rFonts w:cs="Arial"/>
          <w:szCs w:val="18"/>
        </w:rPr>
        <w:t xml:space="preserve">in accordance with Section E1.12 of the Woollahra DCP 2015 </w:t>
      </w:r>
      <w:r w:rsidR="00747768">
        <w:rPr>
          <w:rFonts w:cs="Arial"/>
          <w:szCs w:val="18"/>
        </w:rPr>
        <w:t xml:space="preserve">must </w:t>
      </w:r>
      <w:r w:rsidRPr="003F0D97">
        <w:rPr>
          <w:rFonts w:cs="Arial"/>
          <w:szCs w:val="18"/>
        </w:rPr>
        <w:t>be submitted</w:t>
      </w:r>
      <w:r w:rsidR="0077582E">
        <w:rPr>
          <w:rFonts w:cs="Arial"/>
          <w:szCs w:val="18"/>
        </w:rPr>
        <w:t xml:space="preserve"> </w:t>
      </w:r>
      <w:r w:rsidRPr="003F0D97">
        <w:rPr>
          <w:rFonts w:cs="Arial"/>
          <w:szCs w:val="18"/>
        </w:rPr>
        <w:t>to</w:t>
      </w:r>
      <w:r w:rsidR="00937F1E">
        <w:rPr>
          <w:rFonts w:cs="Arial"/>
          <w:szCs w:val="18"/>
        </w:rPr>
        <w:t>, and approved by,</w:t>
      </w:r>
      <w:r w:rsidRPr="003F0D97">
        <w:rPr>
          <w:rFonts w:cs="Arial"/>
          <w:szCs w:val="18"/>
        </w:rPr>
        <w:t xml:space="preserve"> Council’s Traffic</w:t>
      </w:r>
      <w:r>
        <w:rPr>
          <w:rFonts w:cs="Arial"/>
          <w:szCs w:val="18"/>
        </w:rPr>
        <w:t xml:space="preserve"> &amp; Transport</w:t>
      </w:r>
      <w:r w:rsidRPr="003F0D97">
        <w:rPr>
          <w:rFonts w:cs="Arial"/>
          <w:szCs w:val="18"/>
        </w:rPr>
        <w:t xml:space="preserve"> Engineers</w:t>
      </w:r>
      <w:r w:rsidR="00C45843">
        <w:rPr>
          <w:rFonts w:cs="Arial"/>
          <w:szCs w:val="18"/>
        </w:rPr>
        <w:t>.</w:t>
      </w:r>
      <w:r w:rsidRPr="003F0D97">
        <w:rPr>
          <w:rFonts w:cs="Arial"/>
          <w:szCs w:val="18"/>
        </w:rPr>
        <w:t xml:space="preserve"> </w:t>
      </w:r>
      <w:r w:rsidR="00127485">
        <w:rPr>
          <w:rFonts w:cs="Arial"/>
          <w:szCs w:val="18"/>
        </w:rPr>
        <w:t xml:space="preserve">The </w:t>
      </w:r>
      <w:r w:rsidRPr="003F0D97">
        <w:rPr>
          <w:rFonts w:cs="Arial"/>
          <w:szCs w:val="22"/>
        </w:rPr>
        <w:t xml:space="preserve">GTP should </w:t>
      </w:r>
      <w:r>
        <w:rPr>
          <w:rFonts w:cs="Arial"/>
          <w:szCs w:val="22"/>
        </w:rPr>
        <w:t xml:space="preserve">take the form of a control document to be implemented in the ongoing operation of the site, and must </w:t>
      </w:r>
      <w:r w:rsidRPr="003F0D97">
        <w:rPr>
          <w:rFonts w:cs="Arial"/>
          <w:szCs w:val="22"/>
        </w:rPr>
        <w:t>provide information including but not limited to:</w:t>
      </w:r>
    </w:p>
    <w:p w14:paraId="041E9519" w14:textId="77777777" w:rsidR="00600964" w:rsidRPr="003F0D97" w:rsidRDefault="00600964" w:rsidP="00600964">
      <w:pPr>
        <w:pStyle w:val="ListParagraph"/>
        <w:numPr>
          <w:ilvl w:val="0"/>
          <w:numId w:val="133"/>
        </w:numPr>
        <w:contextualSpacing/>
        <w:jc w:val="both"/>
        <w:rPr>
          <w:rFonts w:cs="Arial"/>
          <w:szCs w:val="22"/>
        </w:rPr>
      </w:pPr>
      <w:r w:rsidRPr="003F0D97">
        <w:rPr>
          <w:rFonts w:cs="Arial"/>
          <w:szCs w:val="22"/>
        </w:rPr>
        <w:t>Targets</w:t>
      </w:r>
      <w:r>
        <w:rPr>
          <w:rFonts w:cs="Arial"/>
          <w:szCs w:val="22"/>
        </w:rPr>
        <w:t xml:space="preserve"> and goals</w:t>
      </w:r>
      <w:r w:rsidRPr="003F0D97">
        <w:rPr>
          <w:rFonts w:cs="Arial"/>
          <w:szCs w:val="22"/>
        </w:rPr>
        <w:t xml:space="preserve"> of plan</w:t>
      </w:r>
      <w:r>
        <w:rPr>
          <w:rFonts w:cs="Arial"/>
          <w:szCs w:val="22"/>
        </w:rPr>
        <w:t xml:space="preserve"> to be consistent with onsite parking provision and minimise adverse impacts on surrounding road network in terms of parking implications and traffic flow performance.</w:t>
      </w:r>
    </w:p>
    <w:p w14:paraId="244A9E6D" w14:textId="77777777" w:rsidR="00600964" w:rsidRPr="003F0D97" w:rsidRDefault="00600964" w:rsidP="00600964">
      <w:pPr>
        <w:pStyle w:val="ListParagraph"/>
        <w:numPr>
          <w:ilvl w:val="0"/>
          <w:numId w:val="133"/>
        </w:numPr>
        <w:contextualSpacing/>
        <w:jc w:val="both"/>
        <w:rPr>
          <w:rFonts w:cs="Arial"/>
          <w:szCs w:val="22"/>
        </w:rPr>
      </w:pPr>
      <w:r w:rsidRPr="003F0D97">
        <w:rPr>
          <w:rFonts w:cs="Arial"/>
          <w:szCs w:val="22"/>
        </w:rPr>
        <w:t>Strategies and measures to achieve proposed targets</w:t>
      </w:r>
      <w:r>
        <w:rPr>
          <w:rFonts w:cs="Arial"/>
          <w:szCs w:val="22"/>
        </w:rPr>
        <w:t xml:space="preserve"> and goals.</w:t>
      </w:r>
    </w:p>
    <w:p w14:paraId="5DAC73DE" w14:textId="77777777" w:rsidR="00600964" w:rsidRDefault="00600964" w:rsidP="00600964">
      <w:pPr>
        <w:pStyle w:val="ListParagraph"/>
        <w:numPr>
          <w:ilvl w:val="0"/>
          <w:numId w:val="133"/>
        </w:numPr>
        <w:contextualSpacing/>
        <w:jc w:val="both"/>
        <w:rPr>
          <w:rFonts w:cs="Arial"/>
          <w:szCs w:val="22"/>
        </w:rPr>
      </w:pPr>
      <w:r w:rsidRPr="003F0D97">
        <w:rPr>
          <w:rFonts w:cs="Arial"/>
          <w:szCs w:val="22"/>
        </w:rPr>
        <w:t>The implementation of plan, including measures intended to take and representative responsible for implementing and enforcing the plan</w:t>
      </w:r>
      <w:r>
        <w:rPr>
          <w:rFonts w:cs="Arial"/>
          <w:szCs w:val="22"/>
        </w:rPr>
        <w:t>, with a yearly review for at least five years from the operation date to assess the effectiveness of the plan and provide adjustment and improvement measures, if applicable.</w:t>
      </w:r>
    </w:p>
    <w:p w14:paraId="3BE5F54C" w14:textId="77777777" w:rsidR="00600964" w:rsidRDefault="00600964" w:rsidP="00600964">
      <w:pPr>
        <w:pStyle w:val="ListParagraph"/>
        <w:ind w:left="1284"/>
        <w:jc w:val="both"/>
        <w:rPr>
          <w:rFonts w:cs="Arial"/>
          <w:szCs w:val="22"/>
        </w:rPr>
      </w:pPr>
    </w:p>
    <w:p w14:paraId="000042CC" w14:textId="4CA0C4B0" w:rsidR="00600964" w:rsidRPr="00087305" w:rsidRDefault="00600964" w:rsidP="00600964">
      <w:pPr>
        <w:pStyle w:val="ListParagraph"/>
        <w:numPr>
          <w:ilvl w:val="0"/>
          <w:numId w:val="132"/>
        </w:numPr>
        <w:contextualSpacing/>
        <w:jc w:val="both"/>
        <w:rPr>
          <w:rFonts w:cs="Arial"/>
          <w:szCs w:val="18"/>
        </w:rPr>
      </w:pPr>
      <w:r w:rsidRPr="00087305">
        <w:rPr>
          <w:rFonts w:cs="Arial"/>
          <w:szCs w:val="18"/>
        </w:rPr>
        <w:t>A</w:t>
      </w:r>
      <w:r>
        <w:rPr>
          <w:rFonts w:cs="Arial"/>
          <w:szCs w:val="18"/>
        </w:rPr>
        <w:t>n updated Plan of Management (POM)</w:t>
      </w:r>
      <w:r w:rsidRPr="00087305">
        <w:rPr>
          <w:rFonts w:cs="Arial"/>
          <w:szCs w:val="18"/>
        </w:rPr>
        <w:t xml:space="preserve">, </w:t>
      </w:r>
      <w:r w:rsidR="00FB4D6B">
        <w:rPr>
          <w:rFonts w:cs="Arial"/>
          <w:szCs w:val="18"/>
        </w:rPr>
        <w:t xml:space="preserve">must be submitted to, and approved by, </w:t>
      </w:r>
      <w:r w:rsidRPr="00087305">
        <w:rPr>
          <w:rFonts w:cs="Arial"/>
          <w:szCs w:val="18"/>
        </w:rPr>
        <w:t xml:space="preserve">Council’s Engineering Services Department, to provide efficient and safe environment for </w:t>
      </w:r>
      <w:r>
        <w:rPr>
          <w:rFonts w:cs="Arial"/>
          <w:szCs w:val="18"/>
        </w:rPr>
        <w:t>Direct-To-</w:t>
      </w:r>
      <w:r>
        <w:rPr>
          <w:rFonts w:cs="Arial"/>
          <w:szCs w:val="18"/>
        </w:rPr>
        <w:lastRenderedPageBreak/>
        <w:t xml:space="preserve">Boot customers and service vehicles accessing/egressing the site, </w:t>
      </w:r>
      <w:r w:rsidRPr="00087305">
        <w:rPr>
          <w:rFonts w:cs="Arial"/>
          <w:szCs w:val="18"/>
        </w:rPr>
        <w:t>including but not limited to:</w:t>
      </w:r>
    </w:p>
    <w:p w14:paraId="250F4BF3" w14:textId="77777777" w:rsidR="00600964" w:rsidRPr="00087305" w:rsidRDefault="00600964" w:rsidP="00600964">
      <w:pPr>
        <w:pStyle w:val="ListParagraph"/>
        <w:numPr>
          <w:ilvl w:val="0"/>
          <w:numId w:val="134"/>
        </w:numPr>
        <w:contextualSpacing/>
        <w:jc w:val="both"/>
        <w:rPr>
          <w:rFonts w:cs="Arial"/>
          <w:szCs w:val="18"/>
        </w:rPr>
      </w:pPr>
      <w:r>
        <w:rPr>
          <w:rFonts w:cs="Arial"/>
          <w:szCs w:val="18"/>
        </w:rPr>
        <w:t>A maximum of 20 Direct-To-Boot customers can be permitted to book the service and attend the site within an hour window.</w:t>
      </w:r>
    </w:p>
    <w:p w14:paraId="56E179D3" w14:textId="77777777" w:rsidR="00600964" w:rsidRDefault="00600964" w:rsidP="00600964">
      <w:pPr>
        <w:pStyle w:val="ListParagraph"/>
        <w:numPr>
          <w:ilvl w:val="0"/>
          <w:numId w:val="134"/>
        </w:numPr>
        <w:contextualSpacing/>
        <w:jc w:val="both"/>
        <w:rPr>
          <w:rFonts w:cs="Arial"/>
          <w:szCs w:val="18"/>
        </w:rPr>
      </w:pPr>
      <w:r>
        <w:rPr>
          <w:rFonts w:cs="Arial"/>
          <w:szCs w:val="18"/>
        </w:rPr>
        <w:t>All oversized vehicles (longer than 7.5m or heavier than 4.5T) accessing/egressing the site must travel from and to Old South Head Road before turning into Albemarle Avenue to minimise impact on local roads.</w:t>
      </w:r>
    </w:p>
    <w:p w14:paraId="230B8565" w14:textId="77777777" w:rsidR="00600964" w:rsidRPr="001777E1" w:rsidRDefault="00600964" w:rsidP="00600964">
      <w:pPr>
        <w:pStyle w:val="ListParagraph"/>
        <w:numPr>
          <w:ilvl w:val="0"/>
          <w:numId w:val="134"/>
        </w:numPr>
        <w:contextualSpacing/>
        <w:jc w:val="both"/>
        <w:rPr>
          <w:rFonts w:cs="Arial"/>
          <w:szCs w:val="18"/>
        </w:rPr>
      </w:pPr>
      <w:r>
        <w:rPr>
          <w:rFonts w:cs="Arial"/>
        </w:rPr>
        <w:t xml:space="preserve">All oversized vehicles </w:t>
      </w:r>
      <w:r>
        <w:rPr>
          <w:rFonts w:cs="Arial"/>
          <w:szCs w:val="18"/>
        </w:rPr>
        <w:t>(longer than 7.5m or heavier than 4.5T) attending the site must only access/egress the site</w:t>
      </w:r>
      <w:r>
        <w:rPr>
          <w:rFonts w:cs="Arial"/>
        </w:rPr>
        <w:t xml:space="preserve"> outside of peak hours, including school peak hours, to reduce traffic delays and queues.</w:t>
      </w:r>
    </w:p>
    <w:p w14:paraId="0C094332" w14:textId="77777777" w:rsidR="00600964" w:rsidRDefault="00600964" w:rsidP="00600964">
      <w:pPr>
        <w:jc w:val="both"/>
        <w:rPr>
          <w:rFonts w:cs="Arial"/>
          <w:szCs w:val="18"/>
        </w:rPr>
      </w:pPr>
    </w:p>
    <w:p w14:paraId="35E2BFBF" w14:textId="00EE6A92" w:rsidR="00600964" w:rsidRPr="00EF3489" w:rsidRDefault="00600964" w:rsidP="006A7569">
      <w:pPr>
        <w:pStyle w:val="ListParagraph"/>
        <w:ind w:left="927"/>
        <w:contextualSpacing/>
        <w:jc w:val="both"/>
        <w:rPr>
          <w:rFonts w:cs="Arial"/>
          <w:szCs w:val="18"/>
        </w:rPr>
      </w:pPr>
      <w:r w:rsidRPr="00EF3489">
        <w:rPr>
          <w:rFonts w:cs="Arial"/>
          <w:szCs w:val="18"/>
        </w:rPr>
        <w:t>Incorporat</w:t>
      </w:r>
      <w:r w:rsidR="00FB1CCD" w:rsidRPr="00EF3489">
        <w:rPr>
          <w:rFonts w:cs="Arial"/>
          <w:szCs w:val="18"/>
        </w:rPr>
        <w:t>ion of a</w:t>
      </w:r>
      <w:r w:rsidRPr="00EF3489">
        <w:rPr>
          <w:rFonts w:cs="Arial"/>
          <w:szCs w:val="18"/>
        </w:rPr>
        <w:t xml:space="preserve"> car share scheme and </w:t>
      </w:r>
      <w:r w:rsidR="00EF3489" w:rsidRPr="00EF3489">
        <w:rPr>
          <w:rFonts w:cs="Arial"/>
          <w:szCs w:val="18"/>
        </w:rPr>
        <w:t>provision of</w:t>
      </w:r>
      <w:r w:rsidR="006A7569">
        <w:rPr>
          <w:rFonts w:cs="Arial"/>
          <w:szCs w:val="18"/>
        </w:rPr>
        <w:t xml:space="preserve"> </w:t>
      </w:r>
      <w:r w:rsidRPr="00EF3489">
        <w:rPr>
          <w:rFonts w:cs="Arial"/>
          <w:szCs w:val="18"/>
        </w:rPr>
        <w:t>a minimum of two (2) designated car share parking spaces</w:t>
      </w:r>
      <w:r w:rsidR="00EF3489">
        <w:rPr>
          <w:rFonts w:cs="Arial"/>
          <w:szCs w:val="18"/>
        </w:rPr>
        <w:t xml:space="preserve"> in order to reduce reliance on private vehicles and facilitate sustainable development. The car share parking spaces must be accessible to the general public.</w:t>
      </w:r>
      <w:r w:rsidRPr="00EF3489">
        <w:rPr>
          <w:rFonts w:cs="Arial"/>
          <w:szCs w:val="18"/>
        </w:rPr>
        <w:t xml:space="preserve"> </w:t>
      </w:r>
      <w:r w:rsidR="00EF3489">
        <w:rPr>
          <w:rFonts w:cs="Arial"/>
          <w:szCs w:val="18"/>
        </w:rPr>
        <w:t xml:space="preserve">Documentation demonstrating this is to be submitted </w:t>
      </w:r>
      <w:r w:rsidRPr="00EF3489">
        <w:rPr>
          <w:rFonts w:cs="Arial"/>
          <w:szCs w:val="18"/>
        </w:rPr>
        <w:t>to</w:t>
      </w:r>
      <w:r w:rsidR="008A3833">
        <w:rPr>
          <w:rFonts w:cs="Arial"/>
          <w:szCs w:val="18"/>
        </w:rPr>
        <w:t>, and approved by,</w:t>
      </w:r>
      <w:r w:rsidRPr="00EF3489">
        <w:rPr>
          <w:rFonts w:cs="Arial"/>
          <w:szCs w:val="18"/>
        </w:rPr>
        <w:t xml:space="preserve"> Council’s Traffic &amp; Transport Engineers</w:t>
      </w:r>
      <w:r w:rsidR="007A7AF9">
        <w:rPr>
          <w:rFonts w:cs="Arial"/>
          <w:szCs w:val="18"/>
        </w:rPr>
        <w:t>.</w:t>
      </w:r>
      <w:r w:rsidRPr="00EF3489">
        <w:rPr>
          <w:rFonts w:cs="Arial"/>
          <w:szCs w:val="18"/>
        </w:rPr>
        <w:t xml:space="preserve"> </w:t>
      </w:r>
    </w:p>
    <w:p w14:paraId="546A39CF" w14:textId="77777777" w:rsidR="00600964" w:rsidRPr="002538A4" w:rsidRDefault="00600964" w:rsidP="00600964">
      <w:pPr>
        <w:jc w:val="both"/>
        <w:rPr>
          <w:rFonts w:cs="Arial"/>
          <w:szCs w:val="18"/>
          <w:lang w:val="en-AU"/>
        </w:rPr>
      </w:pPr>
    </w:p>
    <w:p w14:paraId="0A388AD3" w14:textId="77777777" w:rsidR="00600964" w:rsidRPr="00F9152B" w:rsidRDefault="00600964" w:rsidP="00600964">
      <w:pPr>
        <w:spacing w:after="40"/>
        <w:ind w:left="567"/>
        <w:rPr>
          <w:rFonts w:cs="Arial"/>
          <w:sz w:val="16"/>
          <w:szCs w:val="16"/>
        </w:rPr>
      </w:pPr>
      <w:r w:rsidRPr="00F9152B">
        <w:rPr>
          <w:rFonts w:cs="Arial"/>
          <w:b/>
        </w:rPr>
        <w:t>Condition Reason:</w:t>
      </w:r>
      <w:r w:rsidRPr="00F9152B">
        <w:rPr>
          <w:rFonts w:cs="Arial"/>
        </w:rPr>
        <w:t xml:space="preserve"> To ensure all parties are aware this consent does not operate until the Council is satisfied all relevant matters specified in this condition are addressed</w:t>
      </w:r>
      <w:r w:rsidRPr="00F9152B">
        <w:rPr>
          <w:rFonts w:cs="Arial"/>
          <w:sz w:val="16"/>
          <w:szCs w:val="16"/>
        </w:rPr>
        <w:t>.</w:t>
      </w:r>
    </w:p>
    <w:p w14:paraId="31BC6AD7" w14:textId="77777777" w:rsidR="00600964" w:rsidRDefault="00600964" w:rsidP="00BB1D5F">
      <w:pPr>
        <w:pStyle w:val="ConditionHeading1"/>
        <w:numPr>
          <w:ilvl w:val="0"/>
          <w:numId w:val="0"/>
        </w:numPr>
        <w:ind w:left="567"/>
      </w:pPr>
    </w:p>
    <w:p w14:paraId="1A6DA8EF" w14:textId="77777777" w:rsidR="00416FA0" w:rsidRDefault="00416FA0" w:rsidP="007C367A">
      <w:pPr>
        <w:pStyle w:val="ConditionHeading2"/>
      </w:pPr>
      <w:bookmarkStart w:id="38" w:name="_Toc183003668"/>
      <w:r w:rsidRPr="003608EB">
        <w:t>Conditions</w:t>
      </w:r>
      <w:bookmarkEnd w:id="38"/>
    </w:p>
    <w:p w14:paraId="7BF6AB04" w14:textId="77777777" w:rsidR="00416FA0" w:rsidRPr="00FA7FA9" w:rsidRDefault="00416FA0" w:rsidP="00416FA0"/>
    <w:p w14:paraId="410BC29F" w14:textId="77777777" w:rsidR="00416FA0" w:rsidRDefault="00416FA0" w:rsidP="00416FA0">
      <w:pPr>
        <w:ind w:left="567"/>
        <w:rPr>
          <w:rFonts w:cs="Arial"/>
          <w:szCs w:val="22"/>
        </w:rPr>
      </w:pPr>
      <w:r w:rsidRPr="00AB3185">
        <w:rPr>
          <w:rFonts w:cs="Arial"/>
          <w:szCs w:val="22"/>
        </w:rPr>
        <w:t>Consent is granted subject to the following conditions imposed under section 4.16 of the Environmental Planning and Assessment Act 1979 (“the Act”), and the provisions of the Environmental Planning and Assessment Regulation 2021 (“the Regulations’) and the provisions of the Environmental Planning and Assessment (Development Certification and Fire Safety) Regulation 2021 (“the Development Certification and Fire Safety Regulations”), such conditions being reasonable and relevant to the development as assessed under section 4.15 of the Act.</w:t>
      </w:r>
    </w:p>
    <w:p w14:paraId="7B362580" w14:textId="77777777" w:rsidR="00416FA0" w:rsidRDefault="00416FA0" w:rsidP="00416FA0">
      <w:pPr>
        <w:ind w:left="567" w:hanging="567"/>
        <w:rPr>
          <w:rFonts w:cs="Arial"/>
          <w:szCs w:val="22"/>
        </w:rPr>
      </w:pPr>
    </w:p>
    <w:p w14:paraId="6749943C" w14:textId="77777777" w:rsidR="00416FA0" w:rsidRPr="00181F56" w:rsidRDefault="00416FA0" w:rsidP="00416FA0">
      <w:pPr>
        <w:ind w:left="567"/>
        <w:rPr>
          <w:rFonts w:cs="Arial"/>
          <w:b/>
          <w:sz w:val="20"/>
        </w:rPr>
      </w:pPr>
      <w:r w:rsidRPr="00181F56">
        <w:rPr>
          <w:rFonts w:cs="Arial"/>
          <w:b/>
          <w:sz w:val="20"/>
        </w:rPr>
        <w:t>Notes:</w:t>
      </w:r>
    </w:p>
    <w:p w14:paraId="0CC8C201" w14:textId="77777777" w:rsidR="00416FA0" w:rsidRDefault="00416FA0">
      <w:pPr>
        <w:pStyle w:val="ListParagraph"/>
        <w:numPr>
          <w:ilvl w:val="0"/>
          <w:numId w:val="49"/>
        </w:numPr>
        <w:ind w:left="1134" w:hanging="567"/>
        <w:contextualSpacing/>
      </w:pPr>
      <w:r w:rsidRPr="00DD3F19">
        <w:t>Failure to comply with this development consent and any condition of this consent is a criminal offence.  Failure to comply with other environmental laws is also a criminal offence.</w:t>
      </w:r>
    </w:p>
    <w:p w14:paraId="0CC74BAD" w14:textId="77777777" w:rsidR="00416FA0" w:rsidRPr="00DD3F19" w:rsidRDefault="00416FA0">
      <w:pPr>
        <w:pStyle w:val="ListParagraph"/>
        <w:numPr>
          <w:ilvl w:val="0"/>
          <w:numId w:val="49"/>
        </w:numPr>
        <w:ind w:left="1134" w:hanging="567"/>
        <w:contextualSpacing/>
      </w:pPr>
      <w:r w:rsidRPr="00DD3F19">
        <w:t>Where there is any breach Council may without any further warning:</w:t>
      </w:r>
    </w:p>
    <w:p w14:paraId="54AEDEDF" w14:textId="77777777" w:rsidR="00416FA0" w:rsidRPr="00963BCC" w:rsidRDefault="00416FA0" w:rsidP="00416FA0">
      <w:pPr>
        <w:ind w:left="1701" w:hanging="567"/>
        <w:rPr>
          <w:sz w:val="20"/>
        </w:rPr>
      </w:pPr>
      <w:r w:rsidRPr="00963BCC">
        <w:rPr>
          <w:sz w:val="20"/>
        </w:rPr>
        <w:t>a)</w:t>
      </w:r>
      <w:r w:rsidRPr="00963BCC">
        <w:rPr>
          <w:sz w:val="20"/>
        </w:rPr>
        <w:tab/>
        <w:t>Issue Penalty Infringement Notices (On-the-spot fines);</w:t>
      </w:r>
    </w:p>
    <w:p w14:paraId="53A90599" w14:textId="77777777" w:rsidR="00416FA0" w:rsidRPr="00963BCC" w:rsidRDefault="00416FA0" w:rsidP="00416FA0">
      <w:pPr>
        <w:ind w:left="1701" w:hanging="567"/>
        <w:rPr>
          <w:sz w:val="20"/>
        </w:rPr>
      </w:pPr>
      <w:r w:rsidRPr="00963BCC">
        <w:rPr>
          <w:sz w:val="20"/>
        </w:rPr>
        <w:t>b)</w:t>
      </w:r>
      <w:r w:rsidRPr="00963BCC">
        <w:rPr>
          <w:sz w:val="20"/>
        </w:rPr>
        <w:tab/>
        <w:t>Issue notices and orders;</w:t>
      </w:r>
    </w:p>
    <w:p w14:paraId="1648B0B3" w14:textId="77777777" w:rsidR="00416FA0" w:rsidRPr="00963BCC" w:rsidRDefault="00416FA0" w:rsidP="00416FA0">
      <w:pPr>
        <w:ind w:left="1701" w:hanging="567"/>
        <w:rPr>
          <w:sz w:val="20"/>
        </w:rPr>
      </w:pPr>
      <w:r w:rsidRPr="00963BCC">
        <w:rPr>
          <w:sz w:val="20"/>
        </w:rPr>
        <w:t>c)</w:t>
      </w:r>
      <w:r w:rsidRPr="00963BCC">
        <w:rPr>
          <w:sz w:val="20"/>
        </w:rPr>
        <w:tab/>
        <w:t>Prosecute any person breaching this consent; and/or</w:t>
      </w:r>
    </w:p>
    <w:p w14:paraId="7DAF8F00" w14:textId="77777777" w:rsidR="00416FA0" w:rsidRPr="00963BCC" w:rsidRDefault="00416FA0" w:rsidP="00416FA0">
      <w:pPr>
        <w:ind w:left="1701" w:hanging="567"/>
        <w:rPr>
          <w:sz w:val="20"/>
        </w:rPr>
      </w:pPr>
      <w:r w:rsidRPr="00963BCC">
        <w:rPr>
          <w:sz w:val="20"/>
        </w:rPr>
        <w:t>d)</w:t>
      </w:r>
      <w:r w:rsidRPr="00963BCC">
        <w:rPr>
          <w:sz w:val="20"/>
        </w:rPr>
        <w:tab/>
        <w:t>Seek injunctions/orders before the courts to restrain and remedy any breach.</w:t>
      </w:r>
    </w:p>
    <w:p w14:paraId="530DFA3F" w14:textId="77777777" w:rsidR="00416FA0" w:rsidRPr="00B70D8A" w:rsidRDefault="00416FA0">
      <w:pPr>
        <w:pStyle w:val="ListParagraph"/>
        <w:numPr>
          <w:ilvl w:val="0"/>
          <w:numId w:val="49"/>
        </w:numPr>
        <w:ind w:left="1134" w:hanging="567"/>
        <w:contextualSpacing/>
      </w:pPr>
      <w:r w:rsidRPr="00B70D8A">
        <w:t>Maximum penalties under NSW environmental laws include fines up to $1.1 Million and/or custodial sentences for serious offences.</w:t>
      </w:r>
    </w:p>
    <w:p w14:paraId="5A46177B" w14:textId="77777777" w:rsidR="00416FA0" w:rsidRPr="00B70D8A" w:rsidRDefault="00416FA0">
      <w:pPr>
        <w:pStyle w:val="ListParagraph"/>
        <w:numPr>
          <w:ilvl w:val="0"/>
          <w:numId w:val="49"/>
        </w:numPr>
        <w:ind w:left="1134" w:hanging="567"/>
        <w:contextualSpacing/>
      </w:pPr>
      <w:r w:rsidRPr="00B70D8A">
        <w:t>Should Council have to take any action to enforced compliance with this consent or other environmental laws Council’s policy is to seek from the Court appropriate orders requiring the payments of its costs beyond any penal</w:t>
      </w:r>
      <w:r>
        <w:t>ty or remedy the Court may order.</w:t>
      </w:r>
    </w:p>
    <w:p w14:paraId="4DFFA64B" w14:textId="77777777" w:rsidR="00416FA0" w:rsidRPr="00B70D8A" w:rsidRDefault="00416FA0">
      <w:pPr>
        <w:pStyle w:val="ListParagraph"/>
        <w:numPr>
          <w:ilvl w:val="0"/>
          <w:numId w:val="49"/>
        </w:numPr>
        <w:ind w:left="1134" w:hanging="567"/>
        <w:contextualSpacing/>
      </w:pPr>
      <w:r w:rsidRPr="00B70D8A">
        <w:t>This consent and this specific advice will be tendered to the Court when seeking costs orders from the Court where Council is successful in any necessary enforcement action.</w:t>
      </w:r>
    </w:p>
    <w:p w14:paraId="639B7891" w14:textId="77777777" w:rsidR="00416FA0" w:rsidRDefault="00416FA0">
      <w:pPr>
        <w:pStyle w:val="ListParagraph"/>
        <w:numPr>
          <w:ilvl w:val="0"/>
          <w:numId w:val="49"/>
        </w:numPr>
        <w:ind w:left="1134" w:hanging="567"/>
        <w:contextualSpacing/>
      </w:pPr>
      <w:r w:rsidRPr="00B70D8A">
        <w:t>The payment of environmental penalty infringement notices does not result in any criminal offence being recorded.  If a penalty infringement notice is challenged in Court and the person is found guilty of the offence by the Court, subject to section 10 of the Crimes (Sentencing Procedure) Act 1999, a criminal conviction is recorded.  The effect of a criminal conviction beyond any fine is serious</w:t>
      </w:r>
      <w:r>
        <w:t>.</w:t>
      </w:r>
    </w:p>
    <w:p w14:paraId="5E6D2D0A" w14:textId="77777777" w:rsidR="00416FA0" w:rsidRDefault="00416FA0" w:rsidP="00416FA0">
      <w:pPr>
        <w:rPr>
          <w:rFonts w:cs="Arial"/>
          <w:sz w:val="20"/>
        </w:rPr>
      </w:pPr>
    </w:p>
    <w:p w14:paraId="1D65B4B9" w14:textId="77777777" w:rsidR="00416FA0" w:rsidRDefault="00416FA0" w:rsidP="00416FA0">
      <w:pPr>
        <w:spacing w:after="40"/>
        <w:ind w:left="567"/>
        <w:rPr>
          <w:rFonts w:cs="Arial"/>
          <w:sz w:val="16"/>
          <w:szCs w:val="16"/>
        </w:rPr>
      </w:pPr>
      <w:r w:rsidRPr="000B69B3">
        <w:rPr>
          <w:rFonts w:cs="Arial"/>
          <w:b/>
          <w:szCs w:val="22"/>
        </w:rPr>
        <w:t>Condition Reason</w:t>
      </w:r>
      <w:r w:rsidRPr="00B43E5B">
        <w:rPr>
          <w:rFonts w:cs="Arial"/>
          <w:szCs w:val="22"/>
        </w:rPr>
        <w:t>: To ensure all parties are aware of the relevant legislation that applies to the development</w:t>
      </w:r>
      <w:r w:rsidRPr="00AB3185">
        <w:rPr>
          <w:rFonts w:cs="Arial"/>
          <w:sz w:val="16"/>
          <w:szCs w:val="16"/>
        </w:rPr>
        <w:t>.</w:t>
      </w:r>
    </w:p>
    <w:p w14:paraId="61D2D9BF" w14:textId="77777777" w:rsidR="00416FA0" w:rsidRPr="00FA7FA9" w:rsidRDefault="00416FA0" w:rsidP="00416FA0">
      <w:pPr>
        <w:spacing w:after="40"/>
        <w:ind w:left="567"/>
        <w:rPr>
          <w:rFonts w:cs="Arial"/>
          <w:sz w:val="16"/>
          <w:szCs w:val="16"/>
        </w:rPr>
      </w:pPr>
    </w:p>
    <w:p w14:paraId="35A2EFB4" w14:textId="77777777" w:rsidR="00416FA0" w:rsidRDefault="00416FA0" w:rsidP="007C367A">
      <w:pPr>
        <w:pStyle w:val="ConditionHeading2"/>
      </w:pPr>
      <w:bookmarkStart w:id="39" w:name="_Toc137794880"/>
      <w:bookmarkStart w:id="40" w:name="_Toc183003669"/>
      <w:r>
        <w:t>Definitions</w:t>
      </w:r>
      <w:bookmarkEnd w:id="39"/>
      <w:bookmarkEnd w:id="40"/>
    </w:p>
    <w:p w14:paraId="46D2A1F5" w14:textId="77777777" w:rsidR="00416FA0" w:rsidRDefault="00416FA0" w:rsidP="00416FA0"/>
    <w:p w14:paraId="199C1E7B" w14:textId="77777777" w:rsidR="00416FA0" w:rsidRPr="00537926" w:rsidRDefault="00416FA0" w:rsidP="00416FA0">
      <w:pPr>
        <w:ind w:left="567"/>
        <w:rPr>
          <w:rFonts w:cs="Arial"/>
          <w:szCs w:val="22"/>
        </w:rPr>
      </w:pPr>
      <w:r w:rsidRPr="00537926">
        <w:rPr>
          <w:rFonts w:cs="Arial"/>
          <w:szCs w:val="22"/>
        </w:rPr>
        <w:t xml:space="preserve">Unless specified otherwise, words have the same meaning as defined by the </w:t>
      </w:r>
      <w:r w:rsidRPr="00537926">
        <w:rPr>
          <w:rFonts w:cs="Arial"/>
          <w:i/>
          <w:szCs w:val="22"/>
        </w:rPr>
        <w:t>Act</w:t>
      </w:r>
      <w:r w:rsidRPr="00537926">
        <w:rPr>
          <w:rFonts w:cs="Arial"/>
          <w:szCs w:val="22"/>
        </w:rPr>
        <w:t xml:space="preserve">, the </w:t>
      </w:r>
      <w:r w:rsidRPr="00537926">
        <w:rPr>
          <w:rFonts w:cs="Arial"/>
          <w:i/>
          <w:szCs w:val="22"/>
        </w:rPr>
        <w:t>Regulations,</w:t>
      </w:r>
      <w:r w:rsidRPr="00537926">
        <w:rPr>
          <w:rFonts w:cs="Arial"/>
          <w:szCs w:val="22"/>
        </w:rPr>
        <w:t xml:space="preserve"> the </w:t>
      </w:r>
      <w:r w:rsidRPr="00537926">
        <w:rPr>
          <w:rFonts w:cs="Arial"/>
          <w:i/>
          <w:szCs w:val="22"/>
        </w:rPr>
        <w:t>Development Certification and Fire Safety Regulations</w:t>
      </w:r>
      <w:r w:rsidRPr="00537926">
        <w:rPr>
          <w:rFonts w:cs="Arial"/>
          <w:szCs w:val="22"/>
        </w:rPr>
        <w:t xml:space="preserve"> and the </w:t>
      </w:r>
      <w:r w:rsidRPr="00537926">
        <w:rPr>
          <w:rFonts w:cs="Arial"/>
          <w:i/>
          <w:szCs w:val="22"/>
        </w:rPr>
        <w:t>Interpretation Act 1987</w:t>
      </w:r>
      <w:r w:rsidRPr="00537926">
        <w:rPr>
          <w:rFonts w:cs="Arial"/>
          <w:szCs w:val="22"/>
        </w:rPr>
        <w:t xml:space="preserve"> as in force at the date of consent.</w:t>
      </w:r>
    </w:p>
    <w:p w14:paraId="154A0C6F" w14:textId="77777777" w:rsidR="00416FA0" w:rsidRPr="00537926" w:rsidRDefault="00416FA0" w:rsidP="00416FA0">
      <w:pPr>
        <w:ind w:left="567"/>
        <w:rPr>
          <w:rFonts w:cs="Arial"/>
          <w:szCs w:val="22"/>
        </w:rPr>
      </w:pPr>
    </w:p>
    <w:p w14:paraId="54CBB732" w14:textId="77777777" w:rsidR="00416FA0" w:rsidRPr="00537926" w:rsidRDefault="00416FA0" w:rsidP="00416FA0">
      <w:pPr>
        <w:ind w:left="567"/>
        <w:rPr>
          <w:rFonts w:cs="Arial"/>
          <w:szCs w:val="22"/>
        </w:rPr>
      </w:pPr>
      <w:r w:rsidRPr="00537926">
        <w:rPr>
          <w:rFonts w:cs="Arial"/>
          <w:b/>
          <w:i/>
          <w:szCs w:val="22"/>
        </w:rPr>
        <w:t>Applicant</w:t>
      </w:r>
      <w:r w:rsidRPr="00537926">
        <w:rPr>
          <w:rFonts w:cs="Arial"/>
          <w:szCs w:val="22"/>
        </w:rPr>
        <w:t xml:space="preserve"> means the applicant for this consent.</w:t>
      </w:r>
    </w:p>
    <w:p w14:paraId="263FCDD6" w14:textId="77777777" w:rsidR="00416FA0" w:rsidRPr="00537926" w:rsidRDefault="00416FA0" w:rsidP="00416FA0">
      <w:pPr>
        <w:ind w:left="567"/>
        <w:rPr>
          <w:rFonts w:cs="Arial"/>
          <w:szCs w:val="22"/>
        </w:rPr>
      </w:pPr>
    </w:p>
    <w:p w14:paraId="78C847F5" w14:textId="77777777" w:rsidR="00416FA0" w:rsidRPr="00537926" w:rsidRDefault="00416FA0" w:rsidP="00416FA0">
      <w:pPr>
        <w:ind w:left="567"/>
        <w:rPr>
          <w:rFonts w:cs="Arial"/>
          <w:szCs w:val="22"/>
        </w:rPr>
      </w:pPr>
      <w:r w:rsidRPr="00537926">
        <w:rPr>
          <w:rFonts w:cs="Arial"/>
          <w:b/>
          <w:i/>
          <w:szCs w:val="22"/>
        </w:rPr>
        <w:t>Approved Plans</w:t>
      </w:r>
      <w:r w:rsidRPr="00537926">
        <w:rPr>
          <w:rFonts w:cs="Arial"/>
          <w:b/>
          <w:szCs w:val="22"/>
        </w:rPr>
        <w:t xml:space="preserve"> </w:t>
      </w:r>
      <w:r w:rsidRPr="00537926">
        <w:rPr>
          <w:rFonts w:cs="Arial"/>
          <w:szCs w:val="22"/>
        </w:rPr>
        <w:t>mean the plans endorsed by Council referenced by this consent as amended by conditions of this consent.</w:t>
      </w:r>
    </w:p>
    <w:p w14:paraId="367D6B34" w14:textId="77777777" w:rsidR="00416FA0" w:rsidRPr="00537926" w:rsidRDefault="00416FA0" w:rsidP="00416FA0">
      <w:pPr>
        <w:ind w:left="567"/>
        <w:rPr>
          <w:rFonts w:cs="Arial"/>
          <w:szCs w:val="22"/>
        </w:rPr>
      </w:pPr>
    </w:p>
    <w:p w14:paraId="048684A2" w14:textId="77777777" w:rsidR="00416FA0" w:rsidRPr="00537926" w:rsidRDefault="00416FA0" w:rsidP="00416FA0">
      <w:pPr>
        <w:ind w:left="567"/>
        <w:rPr>
          <w:rFonts w:cs="Arial"/>
          <w:szCs w:val="22"/>
        </w:rPr>
      </w:pPr>
      <w:r w:rsidRPr="00537926">
        <w:rPr>
          <w:rFonts w:cs="Arial"/>
          <w:b/>
          <w:i/>
          <w:szCs w:val="22"/>
        </w:rPr>
        <w:t>Local native plants</w:t>
      </w:r>
      <w:r w:rsidRPr="00537926">
        <w:rPr>
          <w:rFonts w:cs="Arial"/>
          <w:i/>
          <w:szCs w:val="22"/>
        </w:rPr>
        <w:t xml:space="preserve"> </w:t>
      </w:r>
      <w:r w:rsidRPr="00537926">
        <w:rPr>
          <w:rFonts w:cs="Arial"/>
          <w:szCs w:val="22"/>
        </w:rPr>
        <w:t>means species of native plant endemic to Sydney’s eastern suburbs.</w:t>
      </w:r>
    </w:p>
    <w:p w14:paraId="379AED0E" w14:textId="77777777" w:rsidR="00416FA0" w:rsidRPr="00537926" w:rsidRDefault="00416FA0" w:rsidP="00416FA0">
      <w:pPr>
        <w:ind w:left="567"/>
        <w:rPr>
          <w:rFonts w:cs="Arial"/>
          <w:szCs w:val="22"/>
        </w:rPr>
      </w:pPr>
    </w:p>
    <w:p w14:paraId="4D850063" w14:textId="77777777" w:rsidR="00416FA0" w:rsidRPr="00537926" w:rsidRDefault="00416FA0" w:rsidP="00416FA0">
      <w:pPr>
        <w:ind w:left="567"/>
        <w:rPr>
          <w:rFonts w:cs="Arial"/>
          <w:szCs w:val="22"/>
        </w:rPr>
      </w:pPr>
      <w:r w:rsidRPr="00537926">
        <w:rPr>
          <w:rFonts w:cs="Arial"/>
          <w:b/>
          <w:i/>
          <w:szCs w:val="22"/>
        </w:rPr>
        <w:t>Owner-builder</w:t>
      </w:r>
      <w:r w:rsidRPr="00537926">
        <w:rPr>
          <w:rFonts w:cs="Arial"/>
          <w:szCs w:val="22"/>
        </w:rPr>
        <w:t xml:space="preserve"> has the same meaning as in the </w:t>
      </w:r>
      <w:r w:rsidRPr="00537926">
        <w:rPr>
          <w:rFonts w:cs="Arial"/>
          <w:i/>
          <w:szCs w:val="22"/>
        </w:rPr>
        <w:t>Home Building Act</w:t>
      </w:r>
      <w:r w:rsidRPr="00537926">
        <w:rPr>
          <w:rFonts w:cs="Arial"/>
          <w:szCs w:val="22"/>
        </w:rPr>
        <w:t xml:space="preserve"> </w:t>
      </w:r>
      <w:r w:rsidRPr="00537926">
        <w:rPr>
          <w:rFonts w:cs="Arial"/>
          <w:i/>
          <w:szCs w:val="22"/>
        </w:rPr>
        <w:t>1989</w:t>
      </w:r>
      <w:r w:rsidRPr="00537926">
        <w:rPr>
          <w:rFonts w:cs="Arial"/>
          <w:szCs w:val="22"/>
        </w:rPr>
        <w:t>.</w:t>
      </w:r>
    </w:p>
    <w:p w14:paraId="026CA8B1" w14:textId="77777777" w:rsidR="00416FA0" w:rsidRPr="00537926" w:rsidRDefault="00416FA0" w:rsidP="00416FA0">
      <w:pPr>
        <w:ind w:left="567"/>
        <w:rPr>
          <w:rFonts w:cs="Arial"/>
          <w:szCs w:val="22"/>
        </w:rPr>
      </w:pPr>
    </w:p>
    <w:p w14:paraId="1D902FCC" w14:textId="77777777" w:rsidR="00416FA0" w:rsidRPr="00537926" w:rsidRDefault="00416FA0" w:rsidP="00416FA0">
      <w:pPr>
        <w:ind w:left="567"/>
        <w:rPr>
          <w:rFonts w:cs="Arial"/>
          <w:szCs w:val="22"/>
        </w:rPr>
      </w:pPr>
      <w:r w:rsidRPr="00537926">
        <w:rPr>
          <w:rFonts w:cs="Arial"/>
          <w:b/>
          <w:i/>
          <w:szCs w:val="22"/>
        </w:rPr>
        <w:t>PC</w:t>
      </w:r>
      <w:r w:rsidRPr="00537926">
        <w:rPr>
          <w:rFonts w:cs="Arial"/>
          <w:szCs w:val="22"/>
        </w:rPr>
        <w:t xml:space="preserve"> means the Principal Certifier</w:t>
      </w:r>
      <w:r w:rsidRPr="00537926">
        <w:rPr>
          <w:rFonts w:cs="Arial"/>
          <w:i/>
          <w:szCs w:val="22"/>
        </w:rPr>
        <w:t xml:space="preserve"> </w:t>
      </w:r>
      <w:r w:rsidRPr="00537926">
        <w:rPr>
          <w:rFonts w:cs="Arial"/>
          <w:szCs w:val="22"/>
        </w:rPr>
        <w:t xml:space="preserve">under the </w:t>
      </w:r>
      <w:r w:rsidRPr="00537926">
        <w:rPr>
          <w:rFonts w:cs="Arial"/>
          <w:i/>
          <w:szCs w:val="22"/>
        </w:rPr>
        <w:t>Act</w:t>
      </w:r>
      <w:r w:rsidRPr="00537926">
        <w:rPr>
          <w:rFonts w:cs="Arial"/>
          <w:szCs w:val="22"/>
        </w:rPr>
        <w:t>.</w:t>
      </w:r>
    </w:p>
    <w:p w14:paraId="3F866001" w14:textId="77777777" w:rsidR="00416FA0" w:rsidRPr="00537926" w:rsidRDefault="00416FA0" w:rsidP="00416FA0">
      <w:pPr>
        <w:ind w:left="567"/>
        <w:rPr>
          <w:rFonts w:cs="Arial"/>
          <w:szCs w:val="22"/>
        </w:rPr>
      </w:pPr>
    </w:p>
    <w:p w14:paraId="211DEE5E" w14:textId="77777777" w:rsidR="00416FA0" w:rsidRPr="00537926" w:rsidRDefault="00416FA0" w:rsidP="00416FA0">
      <w:pPr>
        <w:ind w:left="567"/>
        <w:rPr>
          <w:rFonts w:cs="Arial"/>
          <w:szCs w:val="22"/>
        </w:rPr>
      </w:pPr>
      <w:r w:rsidRPr="00537926">
        <w:rPr>
          <w:rFonts w:cs="Arial"/>
          <w:b/>
          <w:i/>
          <w:szCs w:val="22"/>
        </w:rPr>
        <w:t>Principal Contractor</w:t>
      </w:r>
      <w:r w:rsidRPr="00537926">
        <w:rPr>
          <w:rFonts w:cs="Arial"/>
          <w:b/>
          <w:szCs w:val="22"/>
        </w:rPr>
        <w:t xml:space="preserve"> </w:t>
      </w:r>
      <w:r w:rsidRPr="00537926">
        <w:rPr>
          <w:rFonts w:cs="Arial"/>
          <w:szCs w:val="22"/>
        </w:rPr>
        <w:t xml:space="preserve">has the same meaning as in the </w:t>
      </w:r>
      <w:r w:rsidRPr="00537926">
        <w:rPr>
          <w:rFonts w:cs="Arial"/>
          <w:i/>
          <w:szCs w:val="22"/>
        </w:rPr>
        <w:t>Act</w:t>
      </w:r>
      <w:r w:rsidRPr="00537926">
        <w:rPr>
          <w:rFonts w:cs="Arial"/>
          <w:szCs w:val="22"/>
        </w:rPr>
        <w:t>, or where a Principal Contractor has not been appointed by the Owner of the land being developed Principal Contractor means the Owner of the land being developed.</w:t>
      </w:r>
    </w:p>
    <w:p w14:paraId="144E441F" w14:textId="77777777" w:rsidR="00416FA0" w:rsidRPr="00537926" w:rsidRDefault="00416FA0" w:rsidP="00416FA0">
      <w:pPr>
        <w:ind w:left="567"/>
        <w:rPr>
          <w:rFonts w:cs="Arial"/>
          <w:szCs w:val="22"/>
        </w:rPr>
      </w:pPr>
    </w:p>
    <w:p w14:paraId="1998270A" w14:textId="77777777" w:rsidR="00416FA0" w:rsidRPr="00537926" w:rsidRDefault="00416FA0" w:rsidP="00416FA0">
      <w:pPr>
        <w:ind w:left="567"/>
        <w:rPr>
          <w:rFonts w:cs="Arial"/>
          <w:i/>
          <w:szCs w:val="22"/>
        </w:rPr>
      </w:pPr>
      <w:r w:rsidRPr="00537926">
        <w:rPr>
          <w:rFonts w:cs="Arial"/>
          <w:b/>
          <w:i/>
          <w:szCs w:val="22"/>
        </w:rPr>
        <w:t>Professional engineer</w:t>
      </w:r>
      <w:r w:rsidRPr="00537926">
        <w:rPr>
          <w:rFonts w:cs="Arial"/>
          <w:szCs w:val="22"/>
        </w:rPr>
        <w:t xml:space="preserve"> has the same meaning as in the BCA</w:t>
      </w:r>
      <w:r w:rsidRPr="00537926">
        <w:rPr>
          <w:rFonts w:cs="Arial"/>
          <w:i/>
          <w:szCs w:val="22"/>
        </w:rPr>
        <w:t>.</w:t>
      </w:r>
    </w:p>
    <w:p w14:paraId="7D1E72EF" w14:textId="77777777" w:rsidR="00416FA0" w:rsidRPr="00537926" w:rsidRDefault="00416FA0" w:rsidP="00416FA0">
      <w:pPr>
        <w:ind w:left="567"/>
        <w:rPr>
          <w:rFonts w:cs="Arial"/>
          <w:i/>
          <w:szCs w:val="22"/>
        </w:rPr>
      </w:pPr>
    </w:p>
    <w:p w14:paraId="142C45E5" w14:textId="77777777" w:rsidR="00416FA0" w:rsidRPr="00537926" w:rsidRDefault="00416FA0" w:rsidP="00416FA0">
      <w:pPr>
        <w:ind w:left="567"/>
        <w:rPr>
          <w:rFonts w:cs="Arial"/>
          <w:i/>
          <w:szCs w:val="22"/>
        </w:rPr>
      </w:pPr>
      <w:r w:rsidRPr="00537926">
        <w:rPr>
          <w:rFonts w:cs="Arial"/>
          <w:b/>
          <w:i/>
          <w:szCs w:val="22"/>
        </w:rPr>
        <w:t>Public place</w:t>
      </w:r>
      <w:r w:rsidRPr="00537926">
        <w:rPr>
          <w:rFonts w:cs="Arial"/>
          <w:i/>
          <w:szCs w:val="22"/>
        </w:rPr>
        <w:t xml:space="preserve"> </w:t>
      </w:r>
      <w:r w:rsidRPr="00537926">
        <w:rPr>
          <w:rFonts w:cs="Arial"/>
          <w:szCs w:val="22"/>
        </w:rPr>
        <w:t xml:space="preserve">has the same meaning as in the </w:t>
      </w:r>
      <w:r w:rsidRPr="00537926">
        <w:rPr>
          <w:rFonts w:cs="Arial"/>
          <w:i/>
          <w:szCs w:val="22"/>
        </w:rPr>
        <w:t>Local Government Act 1993.</w:t>
      </w:r>
    </w:p>
    <w:p w14:paraId="01821A77" w14:textId="77777777" w:rsidR="00416FA0" w:rsidRPr="00537926" w:rsidRDefault="00416FA0" w:rsidP="00416FA0">
      <w:pPr>
        <w:ind w:left="567"/>
        <w:rPr>
          <w:rFonts w:cs="Arial"/>
          <w:b/>
          <w:szCs w:val="22"/>
        </w:rPr>
      </w:pPr>
    </w:p>
    <w:p w14:paraId="773E0A83" w14:textId="77777777" w:rsidR="00416FA0" w:rsidRPr="00537926" w:rsidRDefault="00416FA0" w:rsidP="00416FA0">
      <w:pPr>
        <w:ind w:left="567"/>
        <w:rPr>
          <w:rFonts w:cs="Arial"/>
          <w:szCs w:val="22"/>
        </w:rPr>
      </w:pPr>
      <w:r w:rsidRPr="00537926">
        <w:rPr>
          <w:rFonts w:cs="Arial"/>
          <w:b/>
          <w:i/>
          <w:szCs w:val="22"/>
        </w:rPr>
        <w:t>Road</w:t>
      </w:r>
      <w:r w:rsidRPr="00537926">
        <w:rPr>
          <w:rFonts w:cs="Arial"/>
          <w:b/>
          <w:szCs w:val="22"/>
        </w:rPr>
        <w:t xml:space="preserve"> </w:t>
      </w:r>
      <w:r w:rsidRPr="00537926">
        <w:rPr>
          <w:rFonts w:cs="Arial"/>
          <w:szCs w:val="22"/>
        </w:rPr>
        <w:t xml:space="preserve">has the same meaning as in the </w:t>
      </w:r>
      <w:r w:rsidRPr="00537926">
        <w:rPr>
          <w:rFonts w:cs="Arial"/>
          <w:i/>
          <w:szCs w:val="22"/>
        </w:rPr>
        <w:t>Roads Act 1993.</w:t>
      </w:r>
    </w:p>
    <w:p w14:paraId="22264824" w14:textId="77777777" w:rsidR="00416FA0" w:rsidRPr="00537926" w:rsidRDefault="00416FA0" w:rsidP="00416FA0">
      <w:pPr>
        <w:ind w:left="567"/>
        <w:rPr>
          <w:rFonts w:cs="Arial"/>
          <w:szCs w:val="22"/>
        </w:rPr>
      </w:pPr>
    </w:p>
    <w:p w14:paraId="31AA5888" w14:textId="77777777" w:rsidR="00416FA0" w:rsidRPr="00537926" w:rsidRDefault="00416FA0" w:rsidP="00416FA0">
      <w:pPr>
        <w:ind w:left="567"/>
        <w:rPr>
          <w:rFonts w:cs="Arial"/>
          <w:i/>
          <w:szCs w:val="22"/>
        </w:rPr>
      </w:pPr>
      <w:r w:rsidRPr="00537926">
        <w:rPr>
          <w:rFonts w:cs="Arial"/>
          <w:b/>
          <w:i/>
          <w:szCs w:val="22"/>
        </w:rPr>
        <w:t>SEE</w:t>
      </w:r>
      <w:r w:rsidRPr="00537926">
        <w:rPr>
          <w:rFonts w:cs="Arial"/>
          <w:szCs w:val="22"/>
        </w:rPr>
        <w:t xml:space="preserve"> means the final version of the Statement of Environmental Effects lodged by the Applicant</w:t>
      </w:r>
      <w:r w:rsidRPr="00537926">
        <w:rPr>
          <w:rFonts w:cs="Arial"/>
          <w:i/>
          <w:szCs w:val="22"/>
        </w:rPr>
        <w:t>.</w:t>
      </w:r>
    </w:p>
    <w:p w14:paraId="6F132FDF" w14:textId="77777777" w:rsidR="00416FA0" w:rsidRPr="00537926" w:rsidRDefault="00416FA0" w:rsidP="00416FA0">
      <w:pPr>
        <w:ind w:left="567"/>
        <w:rPr>
          <w:rFonts w:cs="Arial"/>
          <w:szCs w:val="22"/>
        </w:rPr>
      </w:pPr>
    </w:p>
    <w:p w14:paraId="4E206F61" w14:textId="77777777" w:rsidR="00416FA0" w:rsidRPr="00537926" w:rsidRDefault="00416FA0" w:rsidP="00416FA0">
      <w:pPr>
        <w:ind w:left="567"/>
        <w:rPr>
          <w:rFonts w:cs="Arial"/>
          <w:szCs w:val="22"/>
        </w:rPr>
      </w:pPr>
      <w:r w:rsidRPr="00537926">
        <w:rPr>
          <w:rFonts w:cs="Arial"/>
          <w:b/>
          <w:i/>
          <w:szCs w:val="22"/>
        </w:rPr>
        <w:t xml:space="preserve">Site </w:t>
      </w:r>
      <w:r w:rsidRPr="00537926">
        <w:rPr>
          <w:rFonts w:cs="Arial"/>
          <w:szCs w:val="22"/>
        </w:rPr>
        <w:t>means the land being developed subject to this consent.</w:t>
      </w:r>
    </w:p>
    <w:p w14:paraId="4D5DAF55" w14:textId="77777777" w:rsidR="00416FA0" w:rsidRPr="00537926" w:rsidRDefault="00416FA0" w:rsidP="00416FA0">
      <w:pPr>
        <w:ind w:left="567"/>
        <w:rPr>
          <w:rFonts w:cs="Arial"/>
          <w:szCs w:val="22"/>
        </w:rPr>
      </w:pPr>
    </w:p>
    <w:p w14:paraId="1E1C3A94" w14:textId="77777777" w:rsidR="00416FA0" w:rsidRPr="00537926" w:rsidRDefault="00416FA0" w:rsidP="00416FA0">
      <w:pPr>
        <w:ind w:left="567"/>
        <w:rPr>
          <w:rFonts w:cs="Arial"/>
          <w:szCs w:val="22"/>
        </w:rPr>
      </w:pPr>
      <w:r w:rsidRPr="00537926">
        <w:rPr>
          <w:rFonts w:cs="Arial"/>
          <w:b/>
          <w:i/>
          <w:szCs w:val="22"/>
        </w:rPr>
        <w:t xml:space="preserve">Site work </w:t>
      </w:r>
      <w:r w:rsidRPr="00537926">
        <w:rPr>
          <w:rFonts w:cs="Arial"/>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3C000C6B" w14:textId="77777777" w:rsidR="00416FA0" w:rsidRPr="00537926" w:rsidRDefault="00416FA0" w:rsidP="00416FA0">
      <w:pPr>
        <w:ind w:left="567"/>
        <w:rPr>
          <w:rFonts w:cs="Arial"/>
          <w:b/>
          <w:i/>
          <w:szCs w:val="22"/>
        </w:rPr>
      </w:pPr>
    </w:p>
    <w:p w14:paraId="68E937BD" w14:textId="77777777" w:rsidR="00416FA0" w:rsidRPr="00537926" w:rsidRDefault="00416FA0" w:rsidP="00416FA0">
      <w:pPr>
        <w:ind w:left="567"/>
        <w:rPr>
          <w:rFonts w:cs="Arial"/>
          <w:i/>
          <w:szCs w:val="22"/>
        </w:rPr>
      </w:pPr>
      <w:r w:rsidRPr="00537926">
        <w:rPr>
          <w:rFonts w:cs="Arial"/>
          <w:b/>
          <w:i/>
          <w:szCs w:val="22"/>
        </w:rPr>
        <w:t xml:space="preserve">Woollahra LEP </w:t>
      </w:r>
      <w:r w:rsidRPr="00537926">
        <w:rPr>
          <w:rFonts w:cs="Arial"/>
          <w:szCs w:val="22"/>
        </w:rPr>
        <w:t xml:space="preserve">means </w:t>
      </w:r>
      <w:r w:rsidRPr="00537926">
        <w:rPr>
          <w:rFonts w:cs="Arial"/>
          <w:i/>
          <w:szCs w:val="22"/>
        </w:rPr>
        <w:t>Woollahra Local Environmental Plan 2014</w:t>
      </w:r>
    </w:p>
    <w:p w14:paraId="560C49D1" w14:textId="77777777" w:rsidR="00416FA0" w:rsidRPr="00537926" w:rsidRDefault="00416FA0" w:rsidP="00416FA0">
      <w:pPr>
        <w:ind w:left="567"/>
        <w:rPr>
          <w:rFonts w:cs="Arial"/>
          <w:i/>
          <w:szCs w:val="22"/>
        </w:rPr>
      </w:pPr>
    </w:p>
    <w:p w14:paraId="3078AFF1" w14:textId="77777777" w:rsidR="00416FA0" w:rsidRPr="00537926" w:rsidRDefault="00416FA0" w:rsidP="00416FA0">
      <w:pPr>
        <w:ind w:left="567"/>
        <w:rPr>
          <w:rFonts w:cs="Arial"/>
          <w:i/>
          <w:szCs w:val="22"/>
        </w:rPr>
      </w:pPr>
      <w:r w:rsidRPr="00537926">
        <w:rPr>
          <w:rFonts w:cs="Arial"/>
          <w:b/>
          <w:i/>
          <w:szCs w:val="22"/>
        </w:rPr>
        <w:t xml:space="preserve">Woollahra DCP </w:t>
      </w:r>
      <w:r w:rsidRPr="00537926">
        <w:rPr>
          <w:rFonts w:cs="Arial"/>
          <w:i/>
          <w:szCs w:val="22"/>
        </w:rPr>
        <w:t>means Woollahra Development Control Plan 2015</w:t>
      </w:r>
    </w:p>
    <w:p w14:paraId="2102824D" w14:textId="77777777" w:rsidR="00416FA0" w:rsidRPr="00537926" w:rsidRDefault="00416FA0" w:rsidP="00416FA0">
      <w:pPr>
        <w:ind w:left="567"/>
        <w:rPr>
          <w:rFonts w:cs="Arial"/>
          <w:szCs w:val="22"/>
        </w:rPr>
      </w:pPr>
    </w:p>
    <w:p w14:paraId="784D7DF7" w14:textId="77777777" w:rsidR="00416FA0" w:rsidRPr="00537926" w:rsidRDefault="00416FA0" w:rsidP="00416FA0">
      <w:pPr>
        <w:ind w:left="567"/>
        <w:rPr>
          <w:rFonts w:cs="Arial"/>
          <w:szCs w:val="22"/>
        </w:rPr>
      </w:pPr>
      <w:r w:rsidRPr="00537926">
        <w:rPr>
          <w:rFonts w:cs="Arial"/>
          <w:b/>
          <w:i/>
          <w:szCs w:val="22"/>
        </w:rPr>
        <w:t>Work</w:t>
      </w:r>
      <w:r w:rsidRPr="00537926">
        <w:rPr>
          <w:rFonts w:cs="Arial"/>
          <w:szCs w:val="22"/>
        </w:rPr>
        <w:t xml:space="preserve"> for the purposes of this consent means: </w:t>
      </w:r>
    </w:p>
    <w:p w14:paraId="4FE65D32" w14:textId="77777777" w:rsidR="00416FA0" w:rsidRPr="00963BCC" w:rsidRDefault="00416FA0">
      <w:pPr>
        <w:pStyle w:val="ListParagraph"/>
        <w:numPr>
          <w:ilvl w:val="0"/>
          <w:numId w:val="49"/>
        </w:numPr>
        <w:ind w:left="1134" w:hanging="567"/>
        <w:contextualSpacing/>
        <w:rPr>
          <w:szCs w:val="22"/>
        </w:rPr>
      </w:pPr>
      <w:r w:rsidRPr="00963BCC">
        <w:rPr>
          <w:szCs w:val="22"/>
        </w:rPr>
        <w:t>the use of land in connection with development,</w:t>
      </w:r>
    </w:p>
    <w:p w14:paraId="539239BB" w14:textId="77777777" w:rsidR="00416FA0" w:rsidRPr="00963BCC" w:rsidRDefault="00416FA0">
      <w:pPr>
        <w:pStyle w:val="ListParagraph"/>
        <w:numPr>
          <w:ilvl w:val="0"/>
          <w:numId w:val="49"/>
        </w:numPr>
        <w:ind w:left="1134" w:hanging="567"/>
        <w:contextualSpacing/>
        <w:rPr>
          <w:szCs w:val="22"/>
        </w:rPr>
      </w:pPr>
      <w:r w:rsidRPr="00963BCC">
        <w:rPr>
          <w:szCs w:val="22"/>
        </w:rPr>
        <w:t xml:space="preserve">the subdivision of land, </w:t>
      </w:r>
    </w:p>
    <w:p w14:paraId="2BBD8A5C" w14:textId="77777777" w:rsidR="00416FA0" w:rsidRPr="00963BCC" w:rsidRDefault="00416FA0">
      <w:pPr>
        <w:pStyle w:val="ListParagraph"/>
        <w:numPr>
          <w:ilvl w:val="0"/>
          <w:numId w:val="49"/>
        </w:numPr>
        <w:ind w:left="1134" w:hanging="567"/>
        <w:contextualSpacing/>
        <w:rPr>
          <w:szCs w:val="22"/>
        </w:rPr>
      </w:pPr>
      <w:r w:rsidRPr="00963BCC">
        <w:rPr>
          <w:szCs w:val="22"/>
        </w:rPr>
        <w:t>the erection of a building,</w:t>
      </w:r>
    </w:p>
    <w:p w14:paraId="2171B394" w14:textId="77777777" w:rsidR="00416FA0" w:rsidRPr="00963BCC" w:rsidRDefault="00416FA0">
      <w:pPr>
        <w:pStyle w:val="ListParagraph"/>
        <w:numPr>
          <w:ilvl w:val="0"/>
          <w:numId w:val="49"/>
        </w:numPr>
        <w:ind w:left="1134" w:hanging="567"/>
        <w:contextualSpacing/>
        <w:rPr>
          <w:szCs w:val="22"/>
        </w:rPr>
      </w:pPr>
      <w:r w:rsidRPr="00963BCC">
        <w:rPr>
          <w:szCs w:val="22"/>
        </w:rPr>
        <w:t xml:space="preserve">the carrying out of any work, </w:t>
      </w:r>
    </w:p>
    <w:p w14:paraId="22030B89" w14:textId="77777777" w:rsidR="00416FA0" w:rsidRPr="00963BCC" w:rsidRDefault="00416FA0">
      <w:pPr>
        <w:pStyle w:val="ListParagraph"/>
        <w:numPr>
          <w:ilvl w:val="0"/>
          <w:numId w:val="49"/>
        </w:numPr>
        <w:ind w:left="1134" w:hanging="567"/>
        <w:contextualSpacing/>
        <w:rPr>
          <w:szCs w:val="22"/>
        </w:rPr>
      </w:pPr>
      <w:r w:rsidRPr="00963BCC">
        <w:rPr>
          <w:szCs w:val="22"/>
        </w:rPr>
        <w:t>the use of any site crane, machine, article, material, or thing,</w:t>
      </w:r>
    </w:p>
    <w:p w14:paraId="69DE4748" w14:textId="77777777" w:rsidR="00416FA0" w:rsidRPr="00963BCC" w:rsidRDefault="00416FA0">
      <w:pPr>
        <w:pStyle w:val="ListParagraph"/>
        <w:numPr>
          <w:ilvl w:val="0"/>
          <w:numId w:val="49"/>
        </w:numPr>
        <w:ind w:left="1134" w:hanging="567"/>
        <w:contextualSpacing/>
        <w:rPr>
          <w:szCs w:val="22"/>
        </w:rPr>
      </w:pPr>
      <w:r w:rsidRPr="00963BCC">
        <w:rPr>
          <w:szCs w:val="22"/>
        </w:rPr>
        <w:t>the storage of waste, materials, site crane, machine, article, material, or thing,</w:t>
      </w:r>
    </w:p>
    <w:p w14:paraId="0F617E0F" w14:textId="77777777" w:rsidR="00416FA0" w:rsidRPr="00963BCC" w:rsidRDefault="00416FA0">
      <w:pPr>
        <w:pStyle w:val="ListParagraph"/>
        <w:numPr>
          <w:ilvl w:val="0"/>
          <w:numId w:val="49"/>
        </w:numPr>
        <w:ind w:left="1134" w:hanging="567"/>
        <w:contextualSpacing/>
        <w:rPr>
          <w:szCs w:val="22"/>
        </w:rPr>
      </w:pPr>
      <w:r w:rsidRPr="00963BCC">
        <w:rPr>
          <w:szCs w:val="22"/>
        </w:rPr>
        <w:t>the demolition of a building,</w:t>
      </w:r>
    </w:p>
    <w:p w14:paraId="2A2DC451" w14:textId="77777777" w:rsidR="00416FA0" w:rsidRPr="00963BCC" w:rsidRDefault="00416FA0">
      <w:pPr>
        <w:pStyle w:val="ListParagraph"/>
        <w:numPr>
          <w:ilvl w:val="0"/>
          <w:numId w:val="49"/>
        </w:numPr>
        <w:ind w:left="1134" w:hanging="567"/>
        <w:contextualSpacing/>
        <w:rPr>
          <w:szCs w:val="22"/>
        </w:rPr>
      </w:pPr>
      <w:r w:rsidRPr="00963BCC">
        <w:rPr>
          <w:szCs w:val="22"/>
        </w:rPr>
        <w:t>the piling, piering, cutting, boring, drilling, rock breaking, rock sawing or excavation of land,</w:t>
      </w:r>
    </w:p>
    <w:p w14:paraId="38D11A1D" w14:textId="77777777" w:rsidR="00416FA0" w:rsidRPr="00963BCC" w:rsidRDefault="00416FA0">
      <w:pPr>
        <w:pStyle w:val="ListParagraph"/>
        <w:numPr>
          <w:ilvl w:val="0"/>
          <w:numId w:val="49"/>
        </w:numPr>
        <w:ind w:left="1134" w:hanging="567"/>
        <w:contextualSpacing/>
        <w:rPr>
          <w:szCs w:val="22"/>
        </w:rPr>
      </w:pPr>
      <w:r w:rsidRPr="00963BCC">
        <w:rPr>
          <w:szCs w:val="22"/>
        </w:rPr>
        <w:t>the delivery to or removal from the site of any machine, article, material, or thing, or</w:t>
      </w:r>
    </w:p>
    <w:p w14:paraId="48E39756" w14:textId="77777777" w:rsidR="00416FA0" w:rsidRPr="00963BCC" w:rsidRDefault="00416FA0">
      <w:pPr>
        <w:pStyle w:val="ListParagraph"/>
        <w:numPr>
          <w:ilvl w:val="0"/>
          <w:numId w:val="49"/>
        </w:numPr>
        <w:ind w:left="1134" w:hanging="567"/>
        <w:contextualSpacing/>
        <w:rPr>
          <w:szCs w:val="22"/>
        </w:rPr>
      </w:pPr>
      <w:r w:rsidRPr="00963BCC">
        <w:rPr>
          <w:szCs w:val="22"/>
        </w:rPr>
        <w:t>the occupation of the site by any person unless authorised by an occupation certificate.</w:t>
      </w:r>
    </w:p>
    <w:p w14:paraId="5E319F0C" w14:textId="77777777" w:rsidR="00416FA0" w:rsidRPr="00FA7FA9" w:rsidRDefault="00416FA0" w:rsidP="00416FA0"/>
    <w:p w14:paraId="30AF8346" w14:textId="77777777" w:rsidR="00416FA0" w:rsidRDefault="00416FA0" w:rsidP="00416FA0">
      <w:pPr>
        <w:spacing w:after="40"/>
        <w:ind w:left="1134" w:hanging="567"/>
        <w:rPr>
          <w:rFonts w:cs="Arial"/>
          <w:szCs w:val="22"/>
        </w:rPr>
      </w:pPr>
      <w:r w:rsidRPr="000B69B3">
        <w:rPr>
          <w:rFonts w:cs="Arial"/>
          <w:b/>
          <w:szCs w:val="22"/>
        </w:rPr>
        <w:lastRenderedPageBreak/>
        <w:t>Condition Reason:</w:t>
      </w:r>
      <w:r>
        <w:rPr>
          <w:rFonts w:cs="Arial"/>
          <w:szCs w:val="22"/>
        </w:rPr>
        <w:t xml:space="preserve"> </w:t>
      </w:r>
      <w:r w:rsidRPr="005C41F1">
        <w:rPr>
          <w:rFonts w:cs="Arial"/>
          <w:szCs w:val="22"/>
        </w:rPr>
        <w:t>To ensure all parties are aware of the relevant definitions.</w:t>
      </w:r>
    </w:p>
    <w:p w14:paraId="584BEE31" w14:textId="77777777" w:rsidR="00416FA0" w:rsidRDefault="00416FA0" w:rsidP="00416FA0">
      <w:pPr>
        <w:ind w:left="567"/>
        <w:rPr>
          <w:szCs w:val="22"/>
          <w:lang w:val="en-US"/>
        </w:rPr>
      </w:pPr>
    </w:p>
    <w:p w14:paraId="7D617ABE" w14:textId="77777777" w:rsidR="00416FA0" w:rsidRPr="007362B2" w:rsidRDefault="00416FA0" w:rsidP="007C367A">
      <w:pPr>
        <w:pStyle w:val="ConditionHeading2"/>
      </w:pPr>
      <w:bookmarkStart w:id="41" w:name="_Toc183003672"/>
      <w:r w:rsidRPr="007362B2">
        <w:t>Approved Plans and Supporting Documents</w:t>
      </w:r>
      <w:bookmarkEnd w:id="41"/>
    </w:p>
    <w:p w14:paraId="1FAEC0AA" w14:textId="77777777" w:rsidR="00416FA0" w:rsidRDefault="00416FA0" w:rsidP="00416FA0">
      <w:pPr>
        <w:rPr>
          <w:rFonts w:cs="Arial"/>
          <w:szCs w:val="22"/>
        </w:rPr>
      </w:pPr>
    </w:p>
    <w:p w14:paraId="0E21F421" w14:textId="77777777" w:rsidR="00416FA0" w:rsidRDefault="00416FA0" w:rsidP="00416FA0">
      <w:pPr>
        <w:ind w:left="567"/>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479F5C92" w14:textId="77777777" w:rsidR="00416FA0" w:rsidRDefault="00416FA0" w:rsidP="00416FA0">
      <w:pPr>
        <w:ind w:left="567"/>
        <w:rPr>
          <w:rFonts w:cs="Arial"/>
          <w:szCs w:val="22"/>
        </w:rPr>
      </w:pPr>
    </w:p>
    <w:p w14:paraId="47AF2AED" w14:textId="77777777" w:rsidR="00416FA0" w:rsidRDefault="00416FA0" w:rsidP="00416FA0">
      <w:pPr>
        <w:ind w:left="567"/>
        <w:rPr>
          <w:rFonts w:cs="Arial"/>
          <w:szCs w:val="22"/>
        </w:rPr>
      </w:pPr>
      <w:r w:rsidRPr="007362B2">
        <w:rPr>
          <w:rFonts w:cs="Arial"/>
          <w:szCs w:val="22"/>
        </w:rPr>
        <w:t>Where the plans relate to alterations or additions only those works shown in colour or highlighted are approved.</w:t>
      </w:r>
    </w:p>
    <w:p w14:paraId="260E906E" w14:textId="77777777" w:rsidR="00416FA0" w:rsidRDefault="00416FA0" w:rsidP="00416FA0">
      <w:pPr>
        <w:ind w:left="567"/>
        <w:rPr>
          <w:rFonts w:cs="Arial"/>
          <w:szCs w:val="22"/>
        </w:rPr>
      </w:pPr>
    </w:p>
    <w:tbl>
      <w:tblPr>
        <w:tblStyle w:val="TableGrid"/>
        <w:tblW w:w="8931" w:type="dxa"/>
        <w:tblInd w:w="562" w:type="dxa"/>
        <w:tblLayout w:type="fixed"/>
        <w:tblLook w:val="04A0" w:firstRow="1" w:lastRow="0" w:firstColumn="1" w:lastColumn="0" w:noHBand="0" w:noVBand="1"/>
      </w:tblPr>
      <w:tblGrid>
        <w:gridCol w:w="1701"/>
        <w:gridCol w:w="3261"/>
        <w:gridCol w:w="2126"/>
        <w:gridCol w:w="1843"/>
      </w:tblGrid>
      <w:tr w:rsidR="00416FA0" w:rsidRPr="002707FB" w14:paraId="171C46B7" w14:textId="77777777" w:rsidTr="00B90A66">
        <w:tc>
          <w:tcPr>
            <w:tcW w:w="1701" w:type="dxa"/>
          </w:tcPr>
          <w:p w14:paraId="17C786A2" w14:textId="77777777" w:rsidR="00416FA0" w:rsidRPr="005D293C" w:rsidRDefault="00416FA0" w:rsidP="00202A99">
            <w:pPr>
              <w:ind w:left="-13"/>
              <w:rPr>
                <w:rFonts w:cs="Arial"/>
                <w:b/>
                <w:sz w:val="20"/>
              </w:rPr>
            </w:pPr>
            <w:r w:rsidRPr="005D293C">
              <w:rPr>
                <w:rFonts w:cs="Arial"/>
                <w:b/>
                <w:sz w:val="20"/>
              </w:rPr>
              <w:t>Reference</w:t>
            </w:r>
          </w:p>
        </w:tc>
        <w:tc>
          <w:tcPr>
            <w:tcW w:w="3261" w:type="dxa"/>
          </w:tcPr>
          <w:p w14:paraId="5C84B0F1" w14:textId="77777777" w:rsidR="00416FA0" w:rsidRPr="005D293C" w:rsidRDefault="00416FA0" w:rsidP="00202A99">
            <w:pPr>
              <w:rPr>
                <w:rFonts w:cs="Arial"/>
                <w:b/>
                <w:sz w:val="20"/>
              </w:rPr>
            </w:pPr>
            <w:r w:rsidRPr="005D293C">
              <w:rPr>
                <w:rFonts w:cs="Arial"/>
                <w:b/>
                <w:sz w:val="20"/>
              </w:rPr>
              <w:t xml:space="preserve">Description </w:t>
            </w:r>
          </w:p>
        </w:tc>
        <w:tc>
          <w:tcPr>
            <w:tcW w:w="2126" w:type="dxa"/>
          </w:tcPr>
          <w:p w14:paraId="69850150" w14:textId="77777777" w:rsidR="00416FA0" w:rsidRPr="005D293C" w:rsidRDefault="00416FA0" w:rsidP="00202A99">
            <w:pPr>
              <w:rPr>
                <w:rFonts w:cs="Arial"/>
                <w:b/>
                <w:sz w:val="20"/>
              </w:rPr>
            </w:pPr>
            <w:r w:rsidRPr="005D293C">
              <w:rPr>
                <w:rFonts w:cs="Arial"/>
                <w:b/>
                <w:sz w:val="20"/>
              </w:rPr>
              <w:t>Author</w:t>
            </w:r>
          </w:p>
        </w:tc>
        <w:tc>
          <w:tcPr>
            <w:tcW w:w="1843" w:type="dxa"/>
          </w:tcPr>
          <w:p w14:paraId="2E904C41" w14:textId="77777777" w:rsidR="00416FA0" w:rsidRDefault="00416FA0" w:rsidP="00202A99">
            <w:pPr>
              <w:rPr>
                <w:rFonts w:cs="Arial"/>
                <w:b/>
                <w:sz w:val="20"/>
              </w:rPr>
            </w:pPr>
            <w:r w:rsidRPr="005D293C">
              <w:rPr>
                <w:rFonts w:cs="Arial"/>
                <w:b/>
                <w:sz w:val="20"/>
              </w:rPr>
              <w:t>Date</w:t>
            </w:r>
          </w:p>
          <w:p w14:paraId="70CA2C8E" w14:textId="77777777" w:rsidR="00416FA0" w:rsidRPr="005D293C" w:rsidRDefault="00416FA0" w:rsidP="00202A99">
            <w:pPr>
              <w:rPr>
                <w:rFonts w:cs="Arial"/>
                <w:b/>
                <w:sz w:val="20"/>
              </w:rPr>
            </w:pPr>
          </w:p>
        </w:tc>
      </w:tr>
      <w:tr w:rsidR="009B2638" w:rsidRPr="002707FB" w14:paraId="18A69F49" w14:textId="77777777" w:rsidTr="00B90A66">
        <w:tc>
          <w:tcPr>
            <w:tcW w:w="1701" w:type="dxa"/>
          </w:tcPr>
          <w:p w14:paraId="659192CF" w14:textId="1CA057F4" w:rsidR="009B2638" w:rsidRPr="00B06128" w:rsidRDefault="009B2638" w:rsidP="009B2638">
            <w:pPr>
              <w:rPr>
                <w:rFonts w:cs="Arial"/>
                <w:sz w:val="20"/>
                <w:highlight w:val="yellow"/>
              </w:rPr>
            </w:pPr>
            <w:r>
              <w:rPr>
                <w:rFonts w:cs="Arial"/>
                <w:sz w:val="18"/>
                <w:szCs w:val="18"/>
              </w:rPr>
              <w:t>Project No. P013 74</w:t>
            </w:r>
          </w:p>
        </w:tc>
        <w:tc>
          <w:tcPr>
            <w:tcW w:w="3261" w:type="dxa"/>
          </w:tcPr>
          <w:p w14:paraId="1CB9EB70" w14:textId="4E5ADA3F" w:rsidR="009B2638" w:rsidRPr="00B06128" w:rsidRDefault="009B2638" w:rsidP="009B2638">
            <w:pPr>
              <w:rPr>
                <w:rFonts w:cs="Arial"/>
                <w:sz w:val="20"/>
                <w:highlight w:val="yellow"/>
              </w:rPr>
            </w:pPr>
            <w:r w:rsidRPr="002707FB">
              <w:rPr>
                <w:rFonts w:cs="Arial"/>
                <w:sz w:val="18"/>
                <w:szCs w:val="18"/>
              </w:rPr>
              <w:t>Acoustic Report</w:t>
            </w:r>
          </w:p>
        </w:tc>
        <w:tc>
          <w:tcPr>
            <w:tcW w:w="2126" w:type="dxa"/>
          </w:tcPr>
          <w:p w14:paraId="2389F22B" w14:textId="0E737BFB" w:rsidR="009B2638" w:rsidRPr="00B06128" w:rsidRDefault="009B2638" w:rsidP="009B2638">
            <w:pPr>
              <w:rPr>
                <w:rFonts w:cs="Arial"/>
                <w:sz w:val="20"/>
                <w:highlight w:val="yellow"/>
              </w:rPr>
            </w:pPr>
            <w:r>
              <w:rPr>
                <w:rFonts w:cs="Arial"/>
                <w:sz w:val="18"/>
                <w:szCs w:val="18"/>
              </w:rPr>
              <w:t>E-LAB Consulting</w:t>
            </w:r>
          </w:p>
        </w:tc>
        <w:tc>
          <w:tcPr>
            <w:tcW w:w="1843" w:type="dxa"/>
          </w:tcPr>
          <w:p w14:paraId="7E1C2439" w14:textId="7F67FE88" w:rsidR="009B2638" w:rsidRPr="00B06128" w:rsidRDefault="009B2638" w:rsidP="009B2638">
            <w:pPr>
              <w:rPr>
                <w:rFonts w:cs="Arial"/>
                <w:sz w:val="20"/>
                <w:highlight w:val="yellow"/>
              </w:rPr>
            </w:pPr>
            <w:r>
              <w:rPr>
                <w:rFonts w:cs="Arial"/>
                <w:sz w:val="18"/>
                <w:szCs w:val="18"/>
              </w:rPr>
              <w:t>25 March 2025</w:t>
            </w:r>
          </w:p>
        </w:tc>
      </w:tr>
      <w:tr w:rsidR="009B2638" w:rsidRPr="002707FB" w14:paraId="21B05D31" w14:textId="77777777" w:rsidTr="00B90A66">
        <w:tc>
          <w:tcPr>
            <w:tcW w:w="1701" w:type="dxa"/>
          </w:tcPr>
          <w:p w14:paraId="1B7C5B1E" w14:textId="77777777" w:rsidR="009B2638" w:rsidRPr="00BB79A6" w:rsidRDefault="009B2638" w:rsidP="009B2638">
            <w:pPr>
              <w:rPr>
                <w:rFonts w:cs="Arial"/>
                <w:sz w:val="20"/>
              </w:rPr>
            </w:pPr>
            <w:r w:rsidRPr="00BB79A6">
              <w:rPr>
                <w:rFonts w:cs="Arial"/>
                <w:sz w:val="20"/>
              </w:rPr>
              <w:t>DA000 Rev 3</w:t>
            </w:r>
          </w:p>
          <w:p w14:paraId="0C5D7D8A" w14:textId="760D5A7A" w:rsidR="009B2638" w:rsidRPr="00BB79A6" w:rsidRDefault="009B2638" w:rsidP="009B2638">
            <w:pPr>
              <w:rPr>
                <w:rFonts w:cs="Arial"/>
                <w:sz w:val="20"/>
              </w:rPr>
            </w:pPr>
            <w:r w:rsidRPr="00BB79A6">
              <w:rPr>
                <w:rFonts w:cs="Arial"/>
                <w:sz w:val="20"/>
              </w:rPr>
              <w:t>DA001 Rev 6</w:t>
            </w:r>
          </w:p>
          <w:p w14:paraId="64E21759" w14:textId="1FFDE4EB" w:rsidR="009B2638" w:rsidRPr="00BB79A6" w:rsidRDefault="009B2638" w:rsidP="009B2638">
            <w:pPr>
              <w:rPr>
                <w:rFonts w:cs="Arial"/>
                <w:sz w:val="20"/>
              </w:rPr>
            </w:pPr>
            <w:r w:rsidRPr="00BB79A6">
              <w:rPr>
                <w:rFonts w:cs="Arial"/>
                <w:sz w:val="20"/>
              </w:rPr>
              <w:t>DA002 Rev 4</w:t>
            </w:r>
          </w:p>
          <w:p w14:paraId="54A50946" w14:textId="1362DC53" w:rsidR="009B2638" w:rsidRPr="00BB79A6" w:rsidRDefault="009B2638" w:rsidP="009B2638">
            <w:pPr>
              <w:rPr>
                <w:rFonts w:cs="Arial"/>
                <w:sz w:val="20"/>
              </w:rPr>
            </w:pPr>
            <w:r w:rsidRPr="00BB79A6">
              <w:rPr>
                <w:rFonts w:cs="Arial"/>
                <w:sz w:val="20"/>
              </w:rPr>
              <w:t>DA003 Rev 3</w:t>
            </w:r>
          </w:p>
          <w:p w14:paraId="2D25BE04" w14:textId="397EFFAB" w:rsidR="009B2638" w:rsidRPr="00BB79A6" w:rsidRDefault="009B2638" w:rsidP="009B2638">
            <w:pPr>
              <w:rPr>
                <w:rFonts w:cs="Arial"/>
                <w:sz w:val="20"/>
              </w:rPr>
            </w:pPr>
            <w:r w:rsidRPr="00BB79A6">
              <w:rPr>
                <w:rFonts w:cs="Arial"/>
                <w:sz w:val="20"/>
              </w:rPr>
              <w:t>DA004 Rev 3</w:t>
            </w:r>
          </w:p>
          <w:p w14:paraId="7F9E16E2" w14:textId="27B4E1F0" w:rsidR="009B2638" w:rsidRPr="00BB79A6" w:rsidRDefault="009B2638" w:rsidP="009B2638">
            <w:pPr>
              <w:rPr>
                <w:rFonts w:cs="Arial"/>
                <w:sz w:val="20"/>
              </w:rPr>
            </w:pPr>
            <w:r w:rsidRPr="00BB79A6">
              <w:rPr>
                <w:rFonts w:cs="Arial"/>
                <w:sz w:val="20"/>
              </w:rPr>
              <w:t>DA100 Rev 6</w:t>
            </w:r>
          </w:p>
          <w:p w14:paraId="07B6D7CC" w14:textId="3D3A12EA" w:rsidR="009B2638" w:rsidRPr="00BB79A6" w:rsidRDefault="009B2638" w:rsidP="009B2638">
            <w:pPr>
              <w:rPr>
                <w:rFonts w:cs="Arial"/>
                <w:sz w:val="20"/>
              </w:rPr>
            </w:pPr>
            <w:r w:rsidRPr="00BB79A6">
              <w:rPr>
                <w:rFonts w:cs="Arial"/>
                <w:sz w:val="20"/>
              </w:rPr>
              <w:t>DA101 Rev 7</w:t>
            </w:r>
          </w:p>
          <w:p w14:paraId="5C09B927" w14:textId="7FDBF6DF" w:rsidR="009B2638" w:rsidRPr="00BB79A6" w:rsidRDefault="009B2638" w:rsidP="009B2638">
            <w:pPr>
              <w:rPr>
                <w:rFonts w:cs="Arial"/>
                <w:sz w:val="20"/>
              </w:rPr>
            </w:pPr>
            <w:r w:rsidRPr="00BB79A6">
              <w:rPr>
                <w:rFonts w:cs="Arial"/>
                <w:sz w:val="20"/>
              </w:rPr>
              <w:t>DA102 Rev 9</w:t>
            </w:r>
          </w:p>
          <w:p w14:paraId="309D5C56" w14:textId="55CE9CA8" w:rsidR="009B2638" w:rsidRPr="00BB79A6" w:rsidRDefault="009B2638" w:rsidP="009B2638">
            <w:pPr>
              <w:rPr>
                <w:rFonts w:cs="Arial"/>
                <w:sz w:val="20"/>
              </w:rPr>
            </w:pPr>
            <w:r w:rsidRPr="00BB79A6">
              <w:rPr>
                <w:rFonts w:cs="Arial"/>
                <w:sz w:val="20"/>
              </w:rPr>
              <w:t>DA103 Rev 9</w:t>
            </w:r>
          </w:p>
          <w:p w14:paraId="42BFD2FD" w14:textId="7388AA35" w:rsidR="009B2638" w:rsidRPr="00BB79A6" w:rsidRDefault="009B2638" w:rsidP="009B2638">
            <w:pPr>
              <w:rPr>
                <w:rFonts w:cs="Arial"/>
                <w:sz w:val="20"/>
              </w:rPr>
            </w:pPr>
            <w:r w:rsidRPr="00BB79A6">
              <w:rPr>
                <w:rFonts w:cs="Arial"/>
                <w:sz w:val="20"/>
              </w:rPr>
              <w:t>DA104 Rev 5</w:t>
            </w:r>
          </w:p>
          <w:p w14:paraId="3BA7FF9C" w14:textId="7D4E1FBB" w:rsidR="009B2638" w:rsidRPr="00BB79A6" w:rsidRDefault="009B2638" w:rsidP="009B2638">
            <w:pPr>
              <w:rPr>
                <w:rFonts w:cs="Arial"/>
                <w:sz w:val="20"/>
              </w:rPr>
            </w:pPr>
            <w:r w:rsidRPr="00BB79A6">
              <w:rPr>
                <w:rFonts w:cs="Arial"/>
                <w:sz w:val="20"/>
              </w:rPr>
              <w:t>DA105 Rev 8</w:t>
            </w:r>
          </w:p>
          <w:p w14:paraId="4B50F1E4" w14:textId="1D06874E" w:rsidR="009B2638" w:rsidRPr="00BB79A6" w:rsidRDefault="009B2638" w:rsidP="009B2638">
            <w:pPr>
              <w:rPr>
                <w:rFonts w:cs="Arial"/>
                <w:sz w:val="20"/>
              </w:rPr>
            </w:pPr>
            <w:r w:rsidRPr="00BB79A6">
              <w:rPr>
                <w:rFonts w:cs="Arial"/>
                <w:sz w:val="20"/>
              </w:rPr>
              <w:t>DA106 Rev 5</w:t>
            </w:r>
          </w:p>
          <w:p w14:paraId="1FED507E" w14:textId="0E2607BB" w:rsidR="009B2638" w:rsidRPr="00BB79A6" w:rsidRDefault="009B2638" w:rsidP="009B2638">
            <w:pPr>
              <w:rPr>
                <w:rFonts w:cs="Arial"/>
                <w:sz w:val="20"/>
              </w:rPr>
            </w:pPr>
            <w:r w:rsidRPr="00BB79A6">
              <w:rPr>
                <w:rFonts w:cs="Arial"/>
                <w:sz w:val="20"/>
              </w:rPr>
              <w:t>DA107 Rev 5</w:t>
            </w:r>
          </w:p>
          <w:p w14:paraId="6DD69B69" w14:textId="7D73EE8A" w:rsidR="009B2638" w:rsidRPr="00BB79A6" w:rsidRDefault="009B2638" w:rsidP="009B2638">
            <w:pPr>
              <w:rPr>
                <w:rFonts w:cs="Arial"/>
                <w:sz w:val="20"/>
              </w:rPr>
            </w:pPr>
            <w:r w:rsidRPr="00BB79A6">
              <w:rPr>
                <w:rFonts w:cs="Arial"/>
                <w:sz w:val="20"/>
              </w:rPr>
              <w:t>DA200 Rev 5</w:t>
            </w:r>
          </w:p>
          <w:p w14:paraId="7900637E" w14:textId="663E4036" w:rsidR="009B2638" w:rsidRPr="00BB79A6" w:rsidRDefault="009B2638" w:rsidP="009B2638">
            <w:pPr>
              <w:rPr>
                <w:rFonts w:cs="Arial"/>
                <w:sz w:val="20"/>
              </w:rPr>
            </w:pPr>
            <w:r w:rsidRPr="00BB79A6">
              <w:rPr>
                <w:rFonts w:cs="Arial"/>
                <w:sz w:val="20"/>
              </w:rPr>
              <w:t>DA201 Rev 5</w:t>
            </w:r>
          </w:p>
          <w:p w14:paraId="23002BF1" w14:textId="3BE99945" w:rsidR="009B2638" w:rsidRPr="00BB79A6" w:rsidRDefault="009B2638" w:rsidP="009B2638">
            <w:pPr>
              <w:rPr>
                <w:rFonts w:cs="Arial"/>
                <w:sz w:val="20"/>
              </w:rPr>
            </w:pPr>
            <w:r w:rsidRPr="00BB79A6">
              <w:rPr>
                <w:rFonts w:cs="Arial"/>
                <w:sz w:val="20"/>
              </w:rPr>
              <w:t>DA300 Rev 6</w:t>
            </w:r>
          </w:p>
          <w:p w14:paraId="7E9E7768" w14:textId="68E7A3E0" w:rsidR="009B2638" w:rsidRPr="00BB79A6" w:rsidRDefault="009B2638" w:rsidP="009B2638">
            <w:pPr>
              <w:rPr>
                <w:rFonts w:cs="Arial"/>
                <w:sz w:val="20"/>
              </w:rPr>
            </w:pPr>
            <w:r w:rsidRPr="00BB79A6">
              <w:rPr>
                <w:rFonts w:cs="Arial"/>
                <w:sz w:val="20"/>
              </w:rPr>
              <w:t>DA301 Rev 5</w:t>
            </w:r>
          </w:p>
          <w:p w14:paraId="3AF205F6" w14:textId="05D1647F" w:rsidR="009B2638" w:rsidRPr="00BB79A6" w:rsidRDefault="009B2638" w:rsidP="009B2638">
            <w:pPr>
              <w:rPr>
                <w:rFonts w:cs="Arial"/>
                <w:sz w:val="20"/>
              </w:rPr>
            </w:pPr>
            <w:r w:rsidRPr="00BB79A6">
              <w:rPr>
                <w:rFonts w:cs="Arial"/>
                <w:sz w:val="20"/>
              </w:rPr>
              <w:t>DA302 Rev 6</w:t>
            </w:r>
          </w:p>
          <w:p w14:paraId="3F139335" w14:textId="5B259408" w:rsidR="009B2638" w:rsidRPr="00BB79A6" w:rsidRDefault="009B2638" w:rsidP="009B2638">
            <w:pPr>
              <w:rPr>
                <w:rFonts w:cs="Arial"/>
                <w:sz w:val="20"/>
              </w:rPr>
            </w:pPr>
            <w:r w:rsidRPr="00BB79A6">
              <w:rPr>
                <w:rFonts w:cs="Arial"/>
                <w:sz w:val="20"/>
              </w:rPr>
              <w:t>DA303 Rev 3</w:t>
            </w:r>
          </w:p>
          <w:p w14:paraId="7643C700" w14:textId="60EEF88B" w:rsidR="009B2638" w:rsidRPr="00BB79A6" w:rsidRDefault="009B2638" w:rsidP="009B2638">
            <w:pPr>
              <w:rPr>
                <w:rFonts w:cs="Arial"/>
                <w:sz w:val="20"/>
              </w:rPr>
            </w:pPr>
            <w:r w:rsidRPr="00BB79A6">
              <w:rPr>
                <w:rFonts w:cs="Arial"/>
                <w:sz w:val="20"/>
              </w:rPr>
              <w:t>DA400 Rev 2</w:t>
            </w:r>
          </w:p>
          <w:p w14:paraId="6D7BC96F" w14:textId="642D1895" w:rsidR="009B2638" w:rsidRPr="00BB79A6" w:rsidRDefault="009B2638" w:rsidP="009B2638">
            <w:pPr>
              <w:rPr>
                <w:rFonts w:cs="Arial"/>
                <w:sz w:val="20"/>
              </w:rPr>
            </w:pPr>
            <w:r w:rsidRPr="00BB79A6">
              <w:rPr>
                <w:rFonts w:cs="Arial"/>
                <w:sz w:val="20"/>
              </w:rPr>
              <w:t>DA700 Rev 4</w:t>
            </w:r>
          </w:p>
          <w:p w14:paraId="6061D351" w14:textId="2B24E759" w:rsidR="009B2638" w:rsidRPr="00BB79A6" w:rsidRDefault="009B2638" w:rsidP="009B2638">
            <w:pPr>
              <w:rPr>
                <w:rFonts w:cs="Arial"/>
                <w:sz w:val="20"/>
              </w:rPr>
            </w:pPr>
            <w:r w:rsidRPr="00BB79A6">
              <w:rPr>
                <w:rFonts w:cs="Arial"/>
                <w:sz w:val="20"/>
              </w:rPr>
              <w:t>DA801 Rev 4</w:t>
            </w:r>
          </w:p>
          <w:p w14:paraId="6356009E" w14:textId="2EDD36B4" w:rsidR="009B2638" w:rsidRPr="00BB79A6" w:rsidRDefault="009B2638" w:rsidP="009B2638">
            <w:pPr>
              <w:rPr>
                <w:rFonts w:cs="Arial"/>
                <w:sz w:val="20"/>
              </w:rPr>
            </w:pPr>
            <w:r w:rsidRPr="00BB79A6">
              <w:rPr>
                <w:rFonts w:cs="Arial"/>
                <w:sz w:val="20"/>
              </w:rPr>
              <w:t>DA810 Rev P1</w:t>
            </w:r>
          </w:p>
          <w:p w14:paraId="4716A57F" w14:textId="7966E803" w:rsidR="009B2638" w:rsidRPr="00BB79A6" w:rsidRDefault="009B2638" w:rsidP="009B2638">
            <w:pPr>
              <w:rPr>
                <w:rFonts w:cs="Arial"/>
                <w:sz w:val="20"/>
              </w:rPr>
            </w:pPr>
            <w:r w:rsidRPr="00BB79A6">
              <w:rPr>
                <w:rFonts w:cs="Arial"/>
                <w:sz w:val="20"/>
              </w:rPr>
              <w:t>DA820 Rev P1</w:t>
            </w:r>
          </w:p>
          <w:p w14:paraId="4E74DCC6" w14:textId="5776DEE8" w:rsidR="009B2638" w:rsidRPr="00BB79A6" w:rsidRDefault="009B2638" w:rsidP="009B2638">
            <w:pPr>
              <w:rPr>
                <w:rFonts w:cs="Arial"/>
                <w:sz w:val="20"/>
              </w:rPr>
            </w:pPr>
            <w:r w:rsidRPr="00BB79A6">
              <w:rPr>
                <w:rFonts w:cs="Arial"/>
                <w:sz w:val="20"/>
              </w:rPr>
              <w:t>DA821 Rev P1</w:t>
            </w:r>
          </w:p>
          <w:p w14:paraId="20D1FF7B" w14:textId="4158C8A9" w:rsidR="009B2638" w:rsidRPr="00BB79A6" w:rsidRDefault="009B2638" w:rsidP="009B2638">
            <w:pPr>
              <w:rPr>
                <w:rFonts w:cs="Arial"/>
                <w:sz w:val="20"/>
              </w:rPr>
            </w:pPr>
            <w:r w:rsidRPr="00BB79A6">
              <w:rPr>
                <w:rFonts w:cs="Arial"/>
                <w:sz w:val="20"/>
              </w:rPr>
              <w:t>DA822 Rev P1</w:t>
            </w:r>
          </w:p>
          <w:p w14:paraId="3535CE03" w14:textId="1F6322A9" w:rsidR="009B2638" w:rsidRPr="00BB79A6" w:rsidRDefault="009B2638" w:rsidP="009B2638">
            <w:pPr>
              <w:rPr>
                <w:rFonts w:cs="Arial"/>
                <w:sz w:val="20"/>
              </w:rPr>
            </w:pPr>
            <w:r w:rsidRPr="00BB79A6">
              <w:rPr>
                <w:rFonts w:cs="Arial"/>
                <w:sz w:val="20"/>
              </w:rPr>
              <w:t>DA823 Rev P1</w:t>
            </w:r>
          </w:p>
          <w:p w14:paraId="5486867F" w14:textId="1B940529" w:rsidR="009B2638" w:rsidRPr="00BB79A6" w:rsidRDefault="009B2638" w:rsidP="009B2638">
            <w:pPr>
              <w:rPr>
                <w:rFonts w:cs="Arial"/>
                <w:sz w:val="20"/>
              </w:rPr>
            </w:pPr>
            <w:r w:rsidRPr="00BB79A6">
              <w:rPr>
                <w:rFonts w:cs="Arial"/>
                <w:sz w:val="20"/>
              </w:rPr>
              <w:t>DA824 Rev P1</w:t>
            </w:r>
          </w:p>
          <w:p w14:paraId="6611FD03" w14:textId="3CB49C29" w:rsidR="009B2638" w:rsidRPr="00BB79A6" w:rsidRDefault="009B2638" w:rsidP="009B2638">
            <w:pPr>
              <w:rPr>
                <w:rFonts w:cs="Arial"/>
                <w:sz w:val="20"/>
              </w:rPr>
            </w:pPr>
            <w:r w:rsidRPr="00BB79A6">
              <w:rPr>
                <w:rFonts w:cs="Arial"/>
                <w:sz w:val="20"/>
              </w:rPr>
              <w:t>DA825 Rev P1</w:t>
            </w:r>
          </w:p>
          <w:p w14:paraId="52E9A7E4" w14:textId="72D6E8CF" w:rsidR="009B2638" w:rsidRPr="00BB79A6" w:rsidRDefault="009B2638" w:rsidP="009B2638">
            <w:pPr>
              <w:rPr>
                <w:rFonts w:cs="Arial"/>
                <w:sz w:val="20"/>
              </w:rPr>
            </w:pPr>
            <w:r w:rsidRPr="00BB79A6">
              <w:rPr>
                <w:rFonts w:cs="Arial"/>
                <w:sz w:val="20"/>
              </w:rPr>
              <w:t>DA826 Rev P1</w:t>
            </w:r>
          </w:p>
          <w:p w14:paraId="68DAB97B" w14:textId="6EB9BBB7" w:rsidR="009B2638" w:rsidRPr="00BB79A6" w:rsidRDefault="009B2638" w:rsidP="009B2638">
            <w:pPr>
              <w:rPr>
                <w:rFonts w:cs="Arial"/>
                <w:sz w:val="20"/>
              </w:rPr>
            </w:pPr>
            <w:r w:rsidRPr="00BB79A6">
              <w:rPr>
                <w:rFonts w:cs="Arial"/>
                <w:sz w:val="20"/>
              </w:rPr>
              <w:t>DA827 Rev P1</w:t>
            </w:r>
          </w:p>
          <w:p w14:paraId="6FF96F6E" w14:textId="2C9922CF" w:rsidR="009B2638" w:rsidRPr="00BB79A6" w:rsidRDefault="009B2638" w:rsidP="009B2638">
            <w:pPr>
              <w:rPr>
                <w:rFonts w:cs="Arial"/>
                <w:sz w:val="20"/>
              </w:rPr>
            </w:pPr>
            <w:r w:rsidRPr="00BB79A6">
              <w:rPr>
                <w:rFonts w:cs="Arial"/>
                <w:sz w:val="20"/>
              </w:rPr>
              <w:t>DA830 Rev P1</w:t>
            </w:r>
          </w:p>
          <w:p w14:paraId="4F34C9EB" w14:textId="1A5BDF39" w:rsidR="009B2638" w:rsidRPr="00BB79A6" w:rsidRDefault="009B2638" w:rsidP="009B2638">
            <w:pPr>
              <w:rPr>
                <w:rFonts w:cs="Arial"/>
                <w:sz w:val="20"/>
              </w:rPr>
            </w:pPr>
            <w:r w:rsidRPr="00BB79A6">
              <w:rPr>
                <w:rFonts w:cs="Arial"/>
                <w:sz w:val="20"/>
              </w:rPr>
              <w:t>DA831 Rev P1</w:t>
            </w:r>
          </w:p>
          <w:p w14:paraId="4B3981AB" w14:textId="4BDFDEFB" w:rsidR="009B2638" w:rsidRPr="00BB79A6" w:rsidRDefault="009B2638" w:rsidP="009B2638">
            <w:pPr>
              <w:rPr>
                <w:rFonts w:cs="Arial"/>
                <w:sz w:val="20"/>
              </w:rPr>
            </w:pPr>
            <w:r w:rsidRPr="00BB79A6">
              <w:rPr>
                <w:rFonts w:cs="Arial"/>
                <w:sz w:val="20"/>
              </w:rPr>
              <w:t>DA832 Rev P1</w:t>
            </w:r>
          </w:p>
        </w:tc>
        <w:tc>
          <w:tcPr>
            <w:tcW w:w="3261" w:type="dxa"/>
          </w:tcPr>
          <w:p w14:paraId="78306844" w14:textId="77777777" w:rsidR="009B2638" w:rsidRPr="00BB79A6" w:rsidRDefault="009B2638" w:rsidP="009B2638">
            <w:pPr>
              <w:rPr>
                <w:rFonts w:cs="Arial"/>
                <w:sz w:val="20"/>
              </w:rPr>
            </w:pPr>
            <w:r w:rsidRPr="00BB79A6">
              <w:rPr>
                <w:rFonts w:cs="Arial"/>
                <w:sz w:val="20"/>
              </w:rPr>
              <w:t>Architectural Plans</w:t>
            </w:r>
          </w:p>
        </w:tc>
        <w:tc>
          <w:tcPr>
            <w:tcW w:w="2126" w:type="dxa"/>
          </w:tcPr>
          <w:p w14:paraId="741CEF29" w14:textId="28DA2217" w:rsidR="009B2638" w:rsidRPr="00BB79A6" w:rsidRDefault="009B2638" w:rsidP="009B2638">
            <w:pPr>
              <w:rPr>
                <w:rFonts w:cs="Arial"/>
                <w:sz w:val="20"/>
              </w:rPr>
            </w:pPr>
            <w:r w:rsidRPr="00BB79A6">
              <w:rPr>
                <w:rFonts w:cs="Arial"/>
                <w:sz w:val="20"/>
              </w:rPr>
              <w:t xml:space="preserve">PBD Architects </w:t>
            </w:r>
          </w:p>
        </w:tc>
        <w:tc>
          <w:tcPr>
            <w:tcW w:w="1843" w:type="dxa"/>
          </w:tcPr>
          <w:p w14:paraId="75CF46EA" w14:textId="77777777" w:rsidR="009B2638" w:rsidRPr="00BB79A6" w:rsidRDefault="009B2638" w:rsidP="009B2638">
            <w:pPr>
              <w:rPr>
                <w:rFonts w:cs="Arial"/>
                <w:sz w:val="20"/>
              </w:rPr>
            </w:pPr>
            <w:r w:rsidRPr="00BB79A6">
              <w:rPr>
                <w:rFonts w:cs="Arial"/>
                <w:sz w:val="20"/>
              </w:rPr>
              <w:t>14/04/2025</w:t>
            </w:r>
          </w:p>
          <w:p w14:paraId="5306B969" w14:textId="77777777" w:rsidR="009B2638" w:rsidRPr="00BB79A6" w:rsidRDefault="009B2638" w:rsidP="009B2638">
            <w:pPr>
              <w:rPr>
                <w:rFonts w:cs="Arial"/>
                <w:sz w:val="20"/>
              </w:rPr>
            </w:pPr>
            <w:r w:rsidRPr="00BB79A6">
              <w:rPr>
                <w:rFonts w:cs="Arial"/>
                <w:sz w:val="20"/>
              </w:rPr>
              <w:t>26/09/2024</w:t>
            </w:r>
          </w:p>
          <w:p w14:paraId="2A048355" w14:textId="77777777" w:rsidR="009B2638" w:rsidRPr="00BB79A6" w:rsidRDefault="009B2638" w:rsidP="009B2638">
            <w:pPr>
              <w:rPr>
                <w:rFonts w:cs="Arial"/>
                <w:sz w:val="20"/>
              </w:rPr>
            </w:pPr>
            <w:r w:rsidRPr="00BB79A6">
              <w:rPr>
                <w:rFonts w:cs="Arial"/>
                <w:sz w:val="20"/>
              </w:rPr>
              <w:t>26/09/2024</w:t>
            </w:r>
          </w:p>
          <w:p w14:paraId="21DE8DCB" w14:textId="6FCF9EFA" w:rsidR="009B2638" w:rsidRPr="00BB79A6" w:rsidRDefault="009B2638" w:rsidP="009B2638">
            <w:pPr>
              <w:rPr>
                <w:rFonts w:cs="Arial"/>
                <w:sz w:val="20"/>
              </w:rPr>
            </w:pPr>
            <w:r w:rsidRPr="00BB79A6">
              <w:rPr>
                <w:rFonts w:cs="Arial"/>
                <w:sz w:val="20"/>
              </w:rPr>
              <w:t>26/09/2024</w:t>
            </w:r>
          </w:p>
          <w:p w14:paraId="73D7BEF2" w14:textId="27D7EE52" w:rsidR="009B2638" w:rsidRPr="00BB79A6" w:rsidRDefault="009B2638" w:rsidP="009B2638">
            <w:pPr>
              <w:rPr>
                <w:rFonts w:cs="Arial"/>
                <w:sz w:val="20"/>
              </w:rPr>
            </w:pPr>
            <w:r w:rsidRPr="00BB79A6">
              <w:rPr>
                <w:rFonts w:cs="Arial"/>
                <w:sz w:val="20"/>
              </w:rPr>
              <w:t>26/09/2024</w:t>
            </w:r>
          </w:p>
          <w:p w14:paraId="3C709D4A" w14:textId="77777777" w:rsidR="009B2638" w:rsidRPr="00BB79A6" w:rsidRDefault="009B2638" w:rsidP="009B2638">
            <w:pPr>
              <w:rPr>
                <w:rFonts w:cs="Arial"/>
                <w:sz w:val="20"/>
              </w:rPr>
            </w:pPr>
            <w:r w:rsidRPr="00BB79A6">
              <w:rPr>
                <w:rFonts w:cs="Arial"/>
                <w:sz w:val="20"/>
              </w:rPr>
              <w:t>14/04/2025</w:t>
            </w:r>
          </w:p>
          <w:p w14:paraId="6B577C23" w14:textId="77777777" w:rsidR="009B2638" w:rsidRPr="00BB79A6" w:rsidRDefault="009B2638" w:rsidP="009B2638">
            <w:pPr>
              <w:rPr>
                <w:rFonts w:cs="Arial"/>
                <w:sz w:val="20"/>
              </w:rPr>
            </w:pPr>
            <w:r w:rsidRPr="00BB79A6">
              <w:rPr>
                <w:rFonts w:cs="Arial"/>
                <w:sz w:val="20"/>
              </w:rPr>
              <w:t>14/04/2025</w:t>
            </w:r>
          </w:p>
          <w:p w14:paraId="1B9B4E19" w14:textId="77777777" w:rsidR="009B2638" w:rsidRPr="00BB79A6" w:rsidRDefault="009B2638" w:rsidP="009B2638">
            <w:pPr>
              <w:rPr>
                <w:rFonts w:cs="Arial"/>
                <w:sz w:val="20"/>
              </w:rPr>
            </w:pPr>
            <w:r w:rsidRPr="00BB79A6">
              <w:rPr>
                <w:rFonts w:cs="Arial"/>
                <w:sz w:val="20"/>
              </w:rPr>
              <w:t>14/04/2025</w:t>
            </w:r>
          </w:p>
          <w:p w14:paraId="40F94E61" w14:textId="77777777" w:rsidR="009B2638" w:rsidRPr="00BB79A6" w:rsidRDefault="009B2638" w:rsidP="009B2638">
            <w:pPr>
              <w:rPr>
                <w:rFonts w:cs="Arial"/>
                <w:sz w:val="20"/>
              </w:rPr>
            </w:pPr>
            <w:r w:rsidRPr="00BB79A6">
              <w:rPr>
                <w:rFonts w:cs="Arial"/>
                <w:sz w:val="20"/>
              </w:rPr>
              <w:t>14/04/2025</w:t>
            </w:r>
          </w:p>
          <w:p w14:paraId="2405C092" w14:textId="77777777" w:rsidR="009B2638" w:rsidRPr="00BB79A6" w:rsidRDefault="009B2638" w:rsidP="009B2638">
            <w:pPr>
              <w:rPr>
                <w:rFonts w:cs="Arial"/>
                <w:sz w:val="20"/>
              </w:rPr>
            </w:pPr>
            <w:r w:rsidRPr="00BB79A6">
              <w:rPr>
                <w:rFonts w:cs="Arial"/>
                <w:sz w:val="20"/>
              </w:rPr>
              <w:t>28/09/2024</w:t>
            </w:r>
          </w:p>
          <w:p w14:paraId="283E1895" w14:textId="77777777" w:rsidR="009B2638" w:rsidRPr="00BB79A6" w:rsidRDefault="009B2638" w:rsidP="009B2638">
            <w:pPr>
              <w:rPr>
                <w:rFonts w:cs="Arial"/>
                <w:sz w:val="20"/>
              </w:rPr>
            </w:pPr>
            <w:r w:rsidRPr="00BB79A6">
              <w:rPr>
                <w:rFonts w:cs="Arial"/>
                <w:sz w:val="20"/>
              </w:rPr>
              <w:t>14/04/2025</w:t>
            </w:r>
          </w:p>
          <w:p w14:paraId="33FBA834" w14:textId="77777777" w:rsidR="009B2638" w:rsidRPr="00BB79A6" w:rsidRDefault="009B2638" w:rsidP="009B2638">
            <w:pPr>
              <w:rPr>
                <w:rFonts w:cs="Arial"/>
                <w:sz w:val="20"/>
              </w:rPr>
            </w:pPr>
            <w:r w:rsidRPr="00BB79A6">
              <w:rPr>
                <w:rFonts w:cs="Arial"/>
                <w:sz w:val="20"/>
              </w:rPr>
              <w:t>26/09/2024</w:t>
            </w:r>
          </w:p>
          <w:p w14:paraId="59E5E474" w14:textId="77777777" w:rsidR="009B2638" w:rsidRPr="00BB79A6" w:rsidRDefault="009B2638" w:rsidP="009B2638">
            <w:pPr>
              <w:rPr>
                <w:rFonts w:cs="Arial"/>
                <w:sz w:val="20"/>
              </w:rPr>
            </w:pPr>
            <w:r w:rsidRPr="00BB79A6">
              <w:rPr>
                <w:rFonts w:cs="Arial"/>
                <w:sz w:val="20"/>
              </w:rPr>
              <w:t>26/09/2024</w:t>
            </w:r>
          </w:p>
          <w:p w14:paraId="7C3C923C" w14:textId="77777777" w:rsidR="009B2638" w:rsidRPr="00BB79A6" w:rsidRDefault="009B2638" w:rsidP="009B2638">
            <w:pPr>
              <w:rPr>
                <w:rFonts w:cs="Arial"/>
                <w:sz w:val="20"/>
              </w:rPr>
            </w:pPr>
            <w:r w:rsidRPr="00BB79A6">
              <w:rPr>
                <w:rFonts w:cs="Arial"/>
                <w:sz w:val="20"/>
              </w:rPr>
              <w:t>26/09/2024</w:t>
            </w:r>
          </w:p>
          <w:p w14:paraId="42F283D9" w14:textId="77777777" w:rsidR="009B2638" w:rsidRPr="00BB79A6" w:rsidRDefault="009B2638" w:rsidP="009B2638">
            <w:pPr>
              <w:rPr>
                <w:rFonts w:cs="Arial"/>
                <w:sz w:val="20"/>
              </w:rPr>
            </w:pPr>
            <w:r w:rsidRPr="00BB79A6">
              <w:rPr>
                <w:rFonts w:cs="Arial"/>
                <w:sz w:val="20"/>
              </w:rPr>
              <w:t>14/04/2025</w:t>
            </w:r>
          </w:p>
          <w:p w14:paraId="7229C83C" w14:textId="77777777" w:rsidR="009B2638" w:rsidRPr="00BB79A6" w:rsidRDefault="009B2638" w:rsidP="009B2638">
            <w:pPr>
              <w:rPr>
                <w:rFonts w:cs="Arial"/>
                <w:sz w:val="20"/>
              </w:rPr>
            </w:pPr>
            <w:r w:rsidRPr="00BB79A6">
              <w:rPr>
                <w:rFonts w:cs="Arial"/>
                <w:sz w:val="20"/>
              </w:rPr>
              <w:t>14/04/2025</w:t>
            </w:r>
          </w:p>
          <w:p w14:paraId="2A4CF920" w14:textId="77777777" w:rsidR="009B2638" w:rsidRPr="00BB79A6" w:rsidRDefault="009B2638" w:rsidP="009B2638">
            <w:pPr>
              <w:rPr>
                <w:rFonts w:cs="Arial"/>
                <w:sz w:val="20"/>
              </w:rPr>
            </w:pPr>
            <w:r w:rsidRPr="00BB79A6">
              <w:rPr>
                <w:rFonts w:cs="Arial"/>
                <w:sz w:val="20"/>
              </w:rPr>
              <w:t>26/09/2024</w:t>
            </w:r>
          </w:p>
          <w:p w14:paraId="54B71D00" w14:textId="77777777" w:rsidR="009B2638" w:rsidRPr="00BB79A6" w:rsidRDefault="009B2638" w:rsidP="009B2638">
            <w:pPr>
              <w:rPr>
                <w:rFonts w:cs="Arial"/>
                <w:sz w:val="20"/>
              </w:rPr>
            </w:pPr>
            <w:r w:rsidRPr="00BB79A6">
              <w:rPr>
                <w:rFonts w:cs="Arial"/>
                <w:sz w:val="20"/>
              </w:rPr>
              <w:t>14/04/2025</w:t>
            </w:r>
          </w:p>
          <w:p w14:paraId="67E5761A" w14:textId="77777777" w:rsidR="009B2638" w:rsidRPr="00BB79A6" w:rsidRDefault="009B2638" w:rsidP="009B2638">
            <w:pPr>
              <w:rPr>
                <w:rFonts w:cs="Arial"/>
                <w:sz w:val="20"/>
              </w:rPr>
            </w:pPr>
            <w:r w:rsidRPr="00BB79A6">
              <w:rPr>
                <w:rFonts w:cs="Arial"/>
                <w:sz w:val="20"/>
              </w:rPr>
              <w:t>14/04/2025</w:t>
            </w:r>
          </w:p>
          <w:p w14:paraId="21E8C1ED" w14:textId="77777777" w:rsidR="009B2638" w:rsidRPr="00BB79A6" w:rsidRDefault="009B2638" w:rsidP="009B2638">
            <w:pPr>
              <w:rPr>
                <w:rFonts w:cs="Arial"/>
                <w:sz w:val="20"/>
              </w:rPr>
            </w:pPr>
            <w:r w:rsidRPr="00BB79A6">
              <w:rPr>
                <w:rFonts w:cs="Arial"/>
                <w:sz w:val="20"/>
              </w:rPr>
              <w:t>28/09/2024</w:t>
            </w:r>
          </w:p>
          <w:p w14:paraId="47B70945" w14:textId="77777777" w:rsidR="009B2638" w:rsidRPr="00BB79A6" w:rsidRDefault="009B2638" w:rsidP="009B2638">
            <w:pPr>
              <w:rPr>
                <w:rFonts w:cs="Arial"/>
                <w:sz w:val="20"/>
              </w:rPr>
            </w:pPr>
            <w:r w:rsidRPr="00BB79A6">
              <w:rPr>
                <w:rFonts w:cs="Arial"/>
                <w:sz w:val="20"/>
              </w:rPr>
              <w:t>28/08/2024</w:t>
            </w:r>
          </w:p>
          <w:p w14:paraId="66F964C6" w14:textId="77777777" w:rsidR="009B2638" w:rsidRPr="00BB79A6" w:rsidRDefault="009B2638" w:rsidP="009B2638">
            <w:pPr>
              <w:rPr>
                <w:rFonts w:cs="Arial"/>
                <w:sz w:val="20"/>
              </w:rPr>
            </w:pPr>
            <w:r w:rsidRPr="00BB79A6">
              <w:rPr>
                <w:rFonts w:cs="Arial"/>
                <w:sz w:val="20"/>
              </w:rPr>
              <w:t>04/10/2024</w:t>
            </w:r>
          </w:p>
          <w:p w14:paraId="3004DB37" w14:textId="77777777" w:rsidR="009B2638" w:rsidRPr="00BB79A6" w:rsidRDefault="009B2638" w:rsidP="009B2638">
            <w:pPr>
              <w:rPr>
                <w:rFonts w:cs="Arial"/>
                <w:sz w:val="20"/>
              </w:rPr>
            </w:pPr>
            <w:r w:rsidRPr="00BB79A6">
              <w:rPr>
                <w:rFonts w:cs="Arial"/>
                <w:sz w:val="20"/>
              </w:rPr>
              <w:t>13/01/2025</w:t>
            </w:r>
          </w:p>
          <w:p w14:paraId="7FBD2699" w14:textId="77777777" w:rsidR="009B2638" w:rsidRPr="00BB79A6" w:rsidRDefault="009B2638" w:rsidP="009B2638">
            <w:pPr>
              <w:rPr>
                <w:rFonts w:cs="Arial"/>
                <w:sz w:val="20"/>
              </w:rPr>
            </w:pPr>
            <w:r w:rsidRPr="00BB79A6">
              <w:rPr>
                <w:rFonts w:cs="Arial"/>
                <w:sz w:val="20"/>
              </w:rPr>
              <w:t>13/01/2025</w:t>
            </w:r>
          </w:p>
          <w:p w14:paraId="1AD84459" w14:textId="77777777" w:rsidR="009B2638" w:rsidRPr="00BB79A6" w:rsidRDefault="009B2638" w:rsidP="009B2638">
            <w:pPr>
              <w:rPr>
                <w:rFonts w:cs="Arial"/>
                <w:sz w:val="20"/>
              </w:rPr>
            </w:pPr>
            <w:r w:rsidRPr="00BB79A6">
              <w:rPr>
                <w:rFonts w:cs="Arial"/>
                <w:sz w:val="20"/>
              </w:rPr>
              <w:t>13/01/2025</w:t>
            </w:r>
          </w:p>
          <w:p w14:paraId="0B64642B" w14:textId="77777777" w:rsidR="009B2638" w:rsidRPr="00BB79A6" w:rsidRDefault="009B2638" w:rsidP="009B2638">
            <w:pPr>
              <w:rPr>
                <w:rFonts w:cs="Arial"/>
                <w:sz w:val="20"/>
              </w:rPr>
            </w:pPr>
            <w:r w:rsidRPr="00BB79A6">
              <w:rPr>
                <w:rFonts w:cs="Arial"/>
                <w:sz w:val="20"/>
              </w:rPr>
              <w:t>13/01/2025</w:t>
            </w:r>
          </w:p>
          <w:p w14:paraId="4F5329B8" w14:textId="77777777" w:rsidR="009B2638" w:rsidRPr="00BB79A6" w:rsidRDefault="009B2638" w:rsidP="009B2638">
            <w:pPr>
              <w:rPr>
                <w:rFonts w:cs="Arial"/>
                <w:sz w:val="20"/>
              </w:rPr>
            </w:pPr>
            <w:r w:rsidRPr="00BB79A6">
              <w:rPr>
                <w:rFonts w:cs="Arial"/>
                <w:sz w:val="20"/>
              </w:rPr>
              <w:t>13/01/2025</w:t>
            </w:r>
          </w:p>
          <w:p w14:paraId="14112AEA" w14:textId="77777777" w:rsidR="009B2638" w:rsidRPr="00BB79A6" w:rsidRDefault="009B2638" w:rsidP="009B2638">
            <w:pPr>
              <w:rPr>
                <w:rFonts w:cs="Arial"/>
                <w:sz w:val="20"/>
              </w:rPr>
            </w:pPr>
            <w:r w:rsidRPr="00BB79A6">
              <w:rPr>
                <w:rFonts w:cs="Arial"/>
                <w:sz w:val="20"/>
              </w:rPr>
              <w:t>13/01/2025</w:t>
            </w:r>
          </w:p>
          <w:p w14:paraId="554DE4CF" w14:textId="77777777" w:rsidR="009B2638" w:rsidRPr="00BB79A6" w:rsidRDefault="009B2638" w:rsidP="009B2638">
            <w:pPr>
              <w:rPr>
                <w:rFonts w:cs="Arial"/>
                <w:sz w:val="20"/>
              </w:rPr>
            </w:pPr>
            <w:r w:rsidRPr="00BB79A6">
              <w:rPr>
                <w:rFonts w:cs="Arial"/>
                <w:sz w:val="20"/>
              </w:rPr>
              <w:t>13/01/2025</w:t>
            </w:r>
          </w:p>
          <w:p w14:paraId="7E78B91D" w14:textId="77777777" w:rsidR="009B2638" w:rsidRPr="00BB79A6" w:rsidRDefault="009B2638" w:rsidP="009B2638">
            <w:pPr>
              <w:rPr>
                <w:rFonts w:cs="Arial"/>
                <w:sz w:val="20"/>
              </w:rPr>
            </w:pPr>
            <w:r w:rsidRPr="00BB79A6">
              <w:rPr>
                <w:rFonts w:cs="Arial"/>
                <w:sz w:val="20"/>
              </w:rPr>
              <w:t>13/01/2025</w:t>
            </w:r>
          </w:p>
          <w:p w14:paraId="2FF69B13" w14:textId="77777777" w:rsidR="009B2638" w:rsidRPr="00BB79A6" w:rsidRDefault="009B2638" w:rsidP="009B2638">
            <w:pPr>
              <w:rPr>
                <w:rFonts w:cs="Arial"/>
                <w:sz w:val="20"/>
              </w:rPr>
            </w:pPr>
            <w:r w:rsidRPr="00BB79A6">
              <w:rPr>
                <w:rFonts w:cs="Arial"/>
                <w:sz w:val="20"/>
              </w:rPr>
              <w:t>13/01/2025</w:t>
            </w:r>
          </w:p>
          <w:p w14:paraId="6DA86DD1" w14:textId="77777777" w:rsidR="009B2638" w:rsidRPr="00BB79A6" w:rsidRDefault="009B2638" w:rsidP="009B2638">
            <w:pPr>
              <w:rPr>
                <w:rFonts w:cs="Arial"/>
                <w:sz w:val="20"/>
              </w:rPr>
            </w:pPr>
            <w:r w:rsidRPr="00BB79A6">
              <w:rPr>
                <w:rFonts w:cs="Arial"/>
                <w:sz w:val="20"/>
              </w:rPr>
              <w:t>13/01/2025</w:t>
            </w:r>
          </w:p>
          <w:p w14:paraId="2F8B90B4" w14:textId="77777777" w:rsidR="009B2638" w:rsidRPr="00BB79A6" w:rsidRDefault="009B2638" w:rsidP="009B2638">
            <w:pPr>
              <w:rPr>
                <w:rFonts w:cs="Arial"/>
                <w:sz w:val="20"/>
              </w:rPr>
            </w:pPr>
            <w:r w:rsidRPr="00BB79A6">
              <w:rPr>
                <w:rFonts w:cs="Arial"/>
                <w:sz w:val="20"/>
              </w:rPr>
              <w:t>13/01/2025</w:t>
            </w:r>
          </w:p>
          <w:p w14:paraId="150FFED8" w14:textId="2CDB3445" w:rsidR="009B2638" w:rsidRPr="00BB79A6" w:rsidRDefault="009B2638" w:rsidP="009B2638">
            <w:pPr>
              <w:rPr>
                <w:rFonts w:cs="Arial"/>
                <w:sz w:val="20"/>
              </w:rPr>
            </w:pPr>
            <w:r w:rsidRPr="00BB79A6">
              <w:rPr>
                <w:rFonts w:cs="Arial"/>
                <w:sz w:val="20"/>
              </w:rPr>
              <w:t>13/01/2025</w:t>
            </w:r>
          </w:p>
        </w:tc>
      </w:tr>
      <w:tr w:rsidR="009B2638" w:rsidRPr="002707FB" w14:paraId="12AB2350" w14:textId="77777777" w:rsidTr="00B90A66">
        <w:tc>
          <w:tcPr>
            <w:tcW w:w="1701" w:type="dxa"/>
          </w:tcPr>
          <w:p w14:paraId="05F3E789" w14:textId="2D71FB98" w:rsidR="009B2638" w:rsidRPr="00B77461" w:rsidRDefault="009B2638" w:rsidP="009B2638">
            <w:pPr>
              <w:rPr>
                <w:rFonts w:cs="Arial"/>
                <w:sz w:val="20"/>
              </w:rPr>
            </w:pPr>
            <w:r w:rsidRPr="00B77461">
              <w:rPr>
                <w:rFonts w:cs="Arial"/>
                <w:sz w:val="20"/>
              </w:rPr>
              <w:t>1766799M</w:t>
            </w:r>
          </w:p>
        </w:tc>
        <w:tc>
          <w:tcPr>
            <w:tcW w:w="3261" w:type="dxa"/>
          </w:tcPr>
          <w:p w14:paraId="7906383A" w14:textId="77777777" w:rsidR="009B2638" w:rsidRPr="00B77461" w:rsidRDefault="009B2638" w:rsidP="009B2638">
            <w:pPr>
              <w:rPr>
                <w:rFonts w:cs="Arial"/>
                <w:sz w:val="20"/>
              </w:rPr>
            </w:pPr>
            <w:r w:rsidRPr="00B77461">
              <w:rPr>
                <w:rFonts w:cs="Arial"/>
                <w:sz w:val="20"/>
              </w:rPr>
              <w:t>BASIX Certificate</w:t>
            </w:r>
          </w:p>
        </w:tc>
        <w:tc>
          <w:tcPr>
            <w:tcW w:w="2126" w:type="dxa"/>
          </w:tcPr>
          <w:p w14:paraId="7EA7F184" w14:textId="77777777" w:rsidR="009B2638" w:rsidRPr="00B77461" w:rsidRDefault="009B2638" w:rsidP="009B2638">
            <w:pPr>
              <w:rPr>
                <w:rFonts w:cs="Arial"/>
                <w:sz w:val="20"/>
              </w:rPr>
            </w:pPr>
            <w:r w:rsidRPr="006C44FC">
              <w:rPr>
                <w:rFonts w:cs="Arial"/>
                <w:sz w:val="20"/>
              </w:rPr>
              <w:t>NSW Department of Planning and Environment</w:t>
            </w:r>
          </w:p>
        </w:tc>
        <w:tc>
          <w:tcPr>
            <w:tcW w:w="1843" w:type="dxa"/>
          </w:tcPr>
          <w:p w14:paraId="0BE95D40" w14:textId="00432B34" w:rsidR="009B2638" w:rsidRPr="00B77461" w:rsidRDefault="009B2638" w:rsidP="009B2638">
            <w:pPr>
              <w:rPr>
                <w:rFonts w:cs="Arial"/>
                <w:sz w:val="20"/>
              </w:rPr>
            </w:pPr>
            <w:r w:rsidRPr="00B77461">
              <w:rPr>
                <w:rFonts w:cs="Arial"/>
                <w:sz w:val="20"/>
              </w:rPr>
              <w:t>30 September 2024</w:t>
            </w:r>
          </w:p>
        </w:tc>
      </w:tr>
      <w:tr w:rsidR="009B2638" w:rsidRPr="002707FB" w14:paraId="3DBC2CBE" w14:textId="77777777" w:rsidTr="00B90A66">
        <w:tc>
          <w:tcPr>
            <w:tcW w:w="1701" w:type="dxa"/>
          </w:tcPr>
          <w:p w14:paraId="4A767D58" w14:textId="37A8A7EF" w:rsidR="009B2638" w:rsidRPr="00B77461" w:rsidRDefault="009B2638" w:rsidP="009B2638">
            <w:pPr>
              <w:rPr>
                <w:rFonts w:cs="Arial"/>
                <w:sz w:val="20"/>
              </w:rPr>
            </w:pPr>
            <w:r w:rsidRPr="00B77461">
              <w:rPr>
                <w:rFonts w:cs="Arial"/>
                <w:sz w:val="20"/>
              </w:rPr>
              <w:t xml:space="preserve">New Woolworths Rose Bay </w:t>
            </w:r>
          </w:p>
        </w:tc>
        <w:tc>
          <w:tcPr>
            <w:tcW w:w="3261" w:type="dxa"/>
          </w:tcPr>
          <w:p w14:paraId="3EB3652C" w14:textId="0E3A0CEC" w:rsidR="009B2638" w:rsidRPr="00B77461" w:rsidRDefault="009B2638" w:rsidP="009B2638">
            <w:pPr>
              <w:rPr>
                <w:rFonts w:cs="Arial"/>
                <w:sz w:val="20"/>
              </w:rPr>
            </w:pPr>
            <w:r w:rsidRPr="00B77461">
              <w:rPr>
                <w:rFonts w:cs="Arial"/>
                <w:sz w:val="20"/>
              </w:rPr>
              <w:t xml:space="preserve">Plan of Management </w:t>
            </w:r>
          </w:p>
        </w:tc>
        <w:tc>
          <w:tcPr>
            <w:tcW w:w="2126" w:type="dxa"/>
          </w:tcPr>
          <w:p w14:paraId="033D186A" w14:textId="3DBAD550" w:rsidR="009B2638" w:rsidRPr="00B77461" w:rsidRDefault="009B2638" w:rsidP="009B2638">
            <w:pPr>
              <w:rPr>
                <w:rFonts w:cs="Arial"/>
                <w:sz w:val="20"/>
              </w:rPr>
            </w:pPr>
            <w:r w:rsidRPr="00B77461">
              <w:rPr>
                <w:rFonts w:cs="Arial"/>
                <w:sz w:val="20"/>
              </w:rPr>
              <w:t>Woolworths</w:t>
            </w:r>
          </w:p>
        </w:tc>
        <w:tc>
          <w:tcPr>
            <w:tcW w:w="1843" w:type="dxa"/>
          </w:tcPr>
          <w:p w14:paraId="59DE3C4D" w14:textId="7A2D23A2" w:rsidR="009B2638" w:rsidRPr="00B77461" w:rsidRDefault="009B2638" w:rsidP="009B2638">
            <w:pPr>
              <w:rPr>
                <w:rFonts w:cs="Arial"/>
                <w:sz w:val="20"/>
              </w:rPr>
            </w:pPr>
            <w:r w:rsidRPr="00B77461">
              <w:rPr>
                <w:rFonts w:cs="Arial"/>
                <w:sz w:val="20"/>
              </w:rPr>
              <w:t>April 2025</w:t>
            </w:r>
          </w:p>
        </w:tc>
      </w:tr>
      <w:tr w:rsidR="009B2638" w:rsidRPr="002707FB" w14:paraId="2F56AD31" w14:textId="77777777" w:rsidTr="00B90A66">
        <w:tc>
          <w:tcPr>
            <w:tcW w:w="1701" w:type="dxa"/>
          </w:tcPr>
          <w:p w14:paraId="69A1AC9A" w14:textId="643E4BBD" w:rsidR="009B2638" w:rsidRPr="006C44FC" w:rsidRDefault="009B2638" w:rsidP="009B2638">
            <w:pPr>
              <w:rPr>
                <w:rFonts w:cs="Arial"/>
                <w:sz w:val="20"/>
              </w:rPr>
            </w:pPr>
            <w:r w:rsidRPr="006C44FC">
              <w:rPr>
                <w:rFonts w:cs="Arial"/>
                <w:sz w:val="20"/>
              </w:rPr>
              <w:t>240341</w:t>
            </w:r>
          </w:p>
        </w:tc>
        <w:tc>
          <w:tcPr>
            <w:tcW w:w="3261" w:type="dxa"/>
          </w:tcPr>
          <w:p w14:paraId="7A676D01" w14:textId="46B66418" w:rsidR="009B2638" w:rsidRPr="006C44FC" w:rsidRDefault="009B2638" w:rsidP="009B2638">
            <w:pPr>
              <w:rPr>
                <w:rFonts w:cs="Arial"/>
                <w:sz w:val="20"/>
              </w:rPr>
            </w:pPr>
            <w:r w:rsidRPr="006C44FC">
              <w:rPr>
                <w:rFonts w:cs="Arial"/>
                <w:sz w:val="20"/>
              </w:rPr>
              <w:t>ESD Report</w:t>
            </w:r>
          </w:p>
        </w:tc>
        <w:tc>
          <w:tcPr>
            <w:tcW w:w="2126" w:type="dxa"/>
          </w:tcPr>
          <w:p w14:paraId="6CCDB021" w14:textId="00FDEAFC" w:rsidR="009B2638" w:rsidRPr="006C44FC" w:rsidRDefault="009B2638" w:rsidP="009B2638">
            <w:pPr>
              <w:rPr>
                <w:rFonts w:cs="Arial"/>
                <w:sz w:val="20"/>
              </w:rPr>
            </w:pPr>
            <w:r w:rsidRPr="006C44FC">
              <w:rPr>
                <w:rFonts w:cs="Arial"/>
                <w:sz w:val="20"/>
              </w:rPr>
              <w:t xml:space="preserve">JHA Services </w:t>
            </w:r>
          </w:p>
        </w:tc>
        <w:tc>
          <w:tcPr>
            <w:tcW w:w="1843" w:type="dxa"/>
          </w:tcPr>
          <w:p w14:paraId="29EACA11" w14:textId="666EBDE1" w:rsidR="009B2638" w:rsidRPr="006C44FC" w:rsidRDefault="009B2638" w:rsidP="009B2638">
            <w:pPr>
              <w:rPr>
                <w:rFonts w:cs="Arial"/>
                <w:sz w:val="20"/>
              </w:rPr>
            </w:pPr>
            <w:r w:rsidRPr="006C44FC">
              <w:rPr>
                <w:rFonts w:cs="Arial"/>
                <w:sz w:val="20"/>
              </w:rPr>
              <w:t>30/09/2024</w:t>
            </w:r>
          </w:p>
        </w:tc>
      </w:tr>
      <w:tr w:rsidR="009B2638" w:rsidRPr="002707FB" w14:paraId="1423429E" w14:textId="77777777" w:rsidTr="00B90A66">
        <w:tc>
          <w:tcPr>
            <w:tcW w:w="1701" w:type="dxa"/>
          </w:tcPr>
          <w:p w14:paraId="7E6BEE46" w14:textId="4BDDF23B" w:rsidR="009B2638" w:rsidRPr="006C44FC" w:rsidRDefault="009B2638" w:rsidP="009B2638">
            <w:pPr>
              <w:rPr>
                <w:rFonts w:cs="Arial"/>
                <w:sz w:val="20"/>
              </w:rPr>
            </w:pPr>
            <w:r w:rsidRPr="006C44FC">
              <w:rPr>
                <w:rFonts w:cs="Arial"/>
                <w:sz w:val="20"/>
              </w:rPr>
              <w:t>229319.00</w:t>
            </w:r>
          </w:p>
        </w:tc>
        <w:tc>
          <w:tcPr>
            <w:tcW w:w="3261" w:type="dxa"/>
          </w:tcPr>
          <w:p w14:paraId="0DA10133" w14:textId="1CA292F5" w:rsidR="009B2638" w:rsidRPr="006C44FC" w:rsidRDefault="009B2638" w:rsidP="009B2638">
            <w:pPr>
              <w:rPr>
                <w:rFonts w:cs="Arial"/>
                <w:sz w:val="20"/>
              </w:rPr>
            </w:pPr>
            <w:r w:rsidRPr="006C44FC">
              <w:rPr>
                <w:rFonts w:cs="Arial"/>
                <w:sz w:val="20"/>
              </w:rPr>
              <w:t>Geotechnical Report</w:t>
            </w:r>
          </w:p>
        </w:tc>
        <w:tc>
          <w:tcPr>
            <w:tcW w:w="2126" w:type="dxa"/>
          </w:tcPr>
          <w:p w14:paraId="74B7A81D" w14:textId="23EC8C75" w:rsidR="009B2638" w:rsidRPr="006C44FC" w:rsidRDefault="009B2638" w:rsidP="009B2638">
            <w:pPr>
              <w:rPr>
                <w:rFonts w:cs="Arial"/>
                <w:sz w:val="20"/>
              </w:rPr>
            </w:pPr>
            <w:r w:rsidRPr="006C44FC">
              <w:rPr>
                <w:rFonts w:cs="Arial"/>
                <w:sz w:val="20"/>
              </w:rPr>
              <w:t>Douglas Partners</w:t>
            </w:r>
          </w:p>
        </w:tc>
        <w:tc>
          <w:tcPr>
            <w:tcW w:w="1843" w:type="dxa"/>
          </w:tcPr>
          <w:p w14:paraId="44B94F47" w14:textId="44D53AF9" w:rsidR="009B2638" w:rsidRPr="006C44FC" w:rsidRDefault="009B2638" w:rsidP="009B2638">
            <w:pPr>
              <w:rPr>
                <w:rFonts w:cs="Arial"/>
                <w:sz w:val="20"/>
              </w:rPr>
            </w:pPr>
            <w:r w:rsidRPr="006C44FC">
              <w:rPr>
                <w:rFonts w:cs="Arial"/>
                <w:sz w:val="20"/>
              </w:rPr>
              <w:t>02 October 2024</w:t>
            </w:r>
          </w:p>
        </w:tc>
      </w:tr>
      <w:tr w:rsidR="009B2638" w:rsidRPr="002707FB" w14:paraId="4FD8F1BA" w14:textId="77777777" w:rsidTr="00B90A66">
        <w:tc>
          <w:tcPr>
            <w:tcW w:w="1701" w:type="dxa"/>
          </w:tcPr>
          <w:p w14:paraId="770D4C89" w14:textId="43442D76" w:rsidR="009B2638" w:rsidRPr="006C44FC" w:rsidRDefault="009B2638" w:rsidP="009B2638">
            <w:pPr>
              <w:rPr>
                <w:rFonts w:cs="Arial"/>
                <w:sz w:val="20"/>
              </w:rPr>
            </w:pPr>
            <w:r w:rsidRPr="006C44FC">
              <w:rPr>
                <w:rFonts w:cs="Arial"/>
                <w:sz w:val="20"/>
              </w:rPr>
              <w:t>240961-Rev B</w:t>
            </w:r>
          </w:p>
        </w:tc>
        <w:tc>
          <w:tcPr>
            <w:tcW w:w="3261" w:type="dxa"/>
          </w:tcPr>
          <w:p w14:paraId="543E29F7" w14:textId="2990DAE4" w:rsidR="009B2638" w:rsidRPr="006C44FC" w:rsidRDefault="009B2638" w:rsidP="009B2638">
            <w:pPr>
              <w:rPr>
                <w:rFonts w:cs="Arial"/>
                <w:sz w:val="20"/>
              </w:rPr>
            </w:pPr>
            <w:r w:rsidRPr="006C44FC">
              <w:rPr>
                <w:rFonts w:cs="Arial"/>
                <w:sz w:val="20"/>
              </w:rPr>
              <w:t>Stormwater Report</w:t>
            </w:r>
          </w:p>
        </w:tc>
        <w:tc>
          <w:tcPr>
            <w:tcW w:w="2126" w:type="dxa"/>
          </w:tcPr>
          <w:p w14:paraId="6FDCCEDB" w14:textId="352A1A32" w:rsidR="009B2638" w:rsidRPr="006C44FC" w:rsidRDefault="009B2638" w:rsidP="009B2638">
            <w:pPr>
              <w:rPr>
                <w:rFonts w:cs="Arial"/>
                <w:sz w:val="20"/>
              </w:rPr>
            </w:pPr>
            <w:r w:rsidRPr="006C44FC">
              <w:rPr>
                <w:rFonts w:cs="Arial"/>
                <w:sz w:val="20"/>
              </w:rPr>
              <w:t>Northrop</w:t>
            </w:r>
          </w:p>
        </w:tc>
        <w:tc>
          <w:tcPr>
            <w:tcW w:w="1843" w:type="dxa"/>
          </w:tcPr>
          <w:p w14:paraId="04F89781" w14:textId="2B3BC0F0" w:rsidR="009B2638" w:rsidRPr="006C44FC" w:rsidRDefault="009B2638" w:rsidP="009B2638">
            <w:pPr>
              <w:rPr>
                <w:rFonts w:cs="Arial"/>
                <w:sz w:val="20"/>
              </w:rPr>
            </w:pPr>
            <w:r w:rsidRPr="006C44FC">
              <w:rPr>
                <w:rFonts w:cs="Arial"/>
                <w:sz w:val="20"/>
              </w:rPr>
              <w:t>01 October 2024</w:t>
            </w:r>
          </w:p>
        </w:tc>
      </w:tr>
      <w:tr w:rsidR="009B2638" w:rsidRPr="002707FB" w14:paraId="78EE7E95" w14:textId="77777777" w:rsidTr="00B90A66">
        <w:tc>
          <w:tcPr>
            <w:tcW w:w="1701" w:type="dxa"/>
          </w:tcPr>
          <w:p w14:paraId="2E6589AF" w14:textId="77777777" w:rsidR="009B2638" w:rsidRPr="006C44FC" w:rsidRDefault="009B2638" w:rsidP="006C44FC">
            <w:pPr>
              <w:rPr>
                <w:rFonts w:cs="Arial"/>
                <w:sz w:val="20"/>
              </w:rPr>
            </w:pPr>
            <w:r w:rsidRPr="006C44FC">
              <w:rPr>
                <w:rFonts w:cs="Arial"/>
                <w:sz w:val="20"/>
              </w:rPr>
              <w:lastRenderedPageBreak/>
              <w:t>240961</w:t>
            </w:r>
          </w:p>
          <w:p w14:paraId="085FD7E4" w14:textId="77777777" w:rsidR="009B2638" w:rsidRPr="006C44FC" w:rsidRDefault="009B2638" w:rsidP="006C44FC">
            <w:pPr>
              <w:rPr>
                <w:rFonts w:cs="Arial"/>
                <w:sz w:val="20"/>
              </w:rPr>
            </w:pPr>
            <w:r w:rsidRPr="006C44FC">
              <w:rPr>
                <w:rFonts w:cs="Arial"/>
                <w:sz w:val="20"/>
              </w:rPr>
              <w:t>DA-C01.01-C</w:t>
            </w:r>
          </w:p>
          <w:p w14:paraId="5FEA0D15" w14:textId="77777777" w:rsidR="009B2638" w:rsidRPr="006C44FC" w:rsidRDefault="009B2638" w:rsidP="006C44FC">
            <w:pPr>
              <w:rPr>
                <w:rFonts w:cs="Arial"/>
                <w:sz w:val="20"/>
              </w:rPr>
            </w:pPr>
            <w:r w:rsidRPr="006C44FC">
              <w:rPr>
                <w:rFonts w:cs="Arial"/>
                <w:sz w:val="20"/>
              </w:rPr>
              <w:t>DA-C04.01-C</w:t>
            </w:r>
          </w:p>
          <w:p w14:paraId="50BE3972" w14:textId="3104D4DE" w:rsidR="009B2638" w:rsidRPr="006C44FC" w:rsidRDefault="009B2638" w:rsidP="006C44FC">
            <w:pPr>
              <w:rPr>
                <w:rFonts w:cs="Arial"/>
                <w:sz w:val="20"/>
              </w:rPr>
            </w:pPr>
            <w:r w:rsidRPr="006C44FC">
              <w:rPr>
                <w:rFonts w:cs="Arial"/>
                <w:sz w:val="20"/>
              </w:rPr>
              <w:t>DA-C10.01-C</w:t>
            </w:r>
          </w:p>
        </w:tc>
        <w:tc>
          <w:tcPr>
            <w:tcW w:w="3261" w:type="dxa"/>
          </w:tcPr>
          <w:p w14:paraId="2CAEB231" w14:textId="21671441" w:rsidR="009B2638" w:rsidRPr="006C44FC" w:rsidRDefault="009B2638" w:rsidP="006C44FC">
            <w:pPr>
              <w:rPr>
                <w:rFonts w:cs="Arial"/>
                <w:sz w:val="20"/>
              </w:rPr>
            </w:pPr>
            <w:r w:rsidRPr="006C44FC">
              <w:rPr>
                <w:rFonts w:cs="Arial"/>
                <w:sz w:val="20"/>
              </w:rPr>
              <w:t>Stormwater Management Plan</w:t>
            </w:r>
          </w:p>
        </w:tc>
        <w:tc>
          <w:tcPr>
            <w:tcW w:w="2126" w:type="dxa"/>
          </w:tcPr>
          <w:p w14:paraId="44F6CB3B" w14:textId="0A80BFA8" w:rsidR="009B2638" w:rsidRPr="006C44FC" w:rsidRDefault="009B2638" w:rsidP="006C44FC">
            <w:pPr>
              <w:rPr>
                <w:rFonts w:cs="Arial"/>
                <w:sz w:val="20"/>
              </w:rPr>
            </w:pPr>
            <w:r w:rsidRPr="006C44FC">
              <w:rPr>
                <w:rFonts w:cs="Arial"/>
                <w:sz w:val="20"/>
              </w:rPr>
              <w:t>Northrop</w:t>
            </w:r>
          </w:p>
        </w:tc>
        <w:tc>
          <w:tcPr>
            <w:tcW w:w="1843" w:type="dxa"/>
          </w:tcPr>
          <w:p w14:paraId="084552CC" w14:textId="77777777" w:rsidR="009B2638" w:rsidRPr="006C44FC" w:rsidRDefault="009B2638" w:rsidP="006C44FC">
            <w:pPr>
              <w:rPr>
                <w:rFonts w:cs="Arial"/>
                <w:sz w:val="20"/>
              </w:rPr>
            </w:pPr>
          </w:p>
          <w:p w14:paraId="66860984" w14:textId="77777777" w:rsidR="009B2638" w:rsidRPr="006C44FC" w:rsidRDefault="009B2638" w:rsidP="006C44FC">
            <w:pPr>
              <w:rPr>
                <w:rFonts w:cs="Arial"/>
                <w:sz w:val="20"/>
              </w:rPr>
            </w:pPr>
            <w:r w:rsidRPr="006C44FC">
              <w:rPr>
                <w:rFonts w:cs="Arial"/>
                <w:sz w:val="20"/>
              </w:rPr>
              <w:t>02/12/2024</w:t>
            </w:r>
          </w:p>
          <w:p w14:paraId="3F27E9A4" w14:textId="77777777" w:rsidR="009B2638" w:rsidRPr="006C44FC" w:rsidRDefault="009B2638" w:rsidP="006C44FC">
            <w:pPr>
              <w:rPr>
                <w:rFonts w:cs="Arial"/>
                <w:sz w:val="20"/>
              </w:rPr>
            </w:pPr>
            <w:r w:rsidRPr="006C44FC">
              <w:rPr>
                <w:rFonts w:cs="Arial"/>
                <w:sz w:val="20"/>
              </w:rPr>
              <w:t>02/12/2024</w:t>
            </w:r>
          </w:p>
          <w:p w14:paraId="4ADF7092" w14:textId="793B0680" w:rsidR="009B2638" w:rsidRPr="006C44FC" w:rsidRDefault="009B2638" w:rsidP="006C44FC">
            <w:pPr>
              <w:rPr>
                <w:rFonts w:cs="Arial"/>
                <w:sz w:val="20"/>
              </w:rPr>
            </w:pPr>
            <w:r w:rsidRPr="006C44FC">
              <w:rPr>
                <w:rFonts w:cs="Arial"/>
                <w:sz w:val="20"/>
              </w:rPr>
              <w:t>02/12/2024</w:t>
            </w:r>
          </w:p>
        </w:tc>
      </w:tr>
      <w:tr w:rsidR="009B2638" w:rsidRPr="002707FB" w14:paraId="012199CC" w14:textId="77777777" w:rsidTr="00B90A66">
        <w:tc>
          <w:tcPr>
            <w:tcW w:w="1701" w:type="dxa"/>
          </w:tcPr>
          <w:p w14:paraId="707B0965" w14:textId="759FE991" w:rsidR="009B2638" w:rsidRPr="006C44FC" w:rsidRDefault="008E714E" w:rsidP="009B2638">
            <w:pPr>
              <w:rPr>
                <w:rFonts w:cs="Arial"/>
                <w:sz w:val="20"/>
              </w:rPr>
            </w:pPr>
            <w:r w:rsidRPr="006C44FC">
              <w:rPr>
                <w:rFonts w:cs="Arial"/>
                <w:sz w:val="20"/>
              </w:rPr>
              <w:t>Document Reference No. 229319.01.R.001 – Revision 1</w:t>
            </w:r>
          </w:p>
        </w:tc>
        <w:tc>
          <w:tcPr>
            <w:tcW w:w="3261" w:type="dxa"/>
          </w:tcPr>
          <w:p w14:paraId="3B245DDB" w14:textId="73CC4547" w:rsidR="009B2638" w:rsidRPr="006C44FC" w:rsidRDefault="008E714E" w:rsidP="009B2638">
            <w:pPr>
              <w:rPr>
                <w:rFonts w:cs="Arial"/>
                <w:sz w:val="20"/>
              </w:rPr>
            </w:pPr>
            <w:r w:rsidRPr="006C44FC">
              <w:rPr>
                <w:rFonts w:cs="Arial"/>
                <w:sz w:val="20"/>
              </w:rPr>
              <w:t>Land Contaminated Report (Report on Preliminary Site Investigation)</w:t>
            </w:r>
          </w:p>
        </w:tc>
        <w:tc>
          <w:tcPr>
            <w:tcW w:w="2126" w:type="dxa"/>
          </w:tcPr>
          <w:p w14:paraId="7D315F44" w14:textId="1404F498" w:rsidR="009B2638" w:rsidRPr="006C44FC" w:rsidRDefault="008E714E" w:rsidP="009B2638">
            <w:pPr>
              <w:rPr>
                <w:rFonts w:cs="Arial"/>
                <w:sz w:val="20"/>
              </w:rPr>
            </w:pPr>
            <w:r w:rsidRPr="006C44FC">
              <w:rPr>
                <w:rFonts w:cs="Arial"/>
                <w:sz w:val="20"/>
              </w:rPr>
              <w:t>Douglas Partners Pty Ltd</w:t>
            </w:r>
          </w:p>
        </w:tc>
        <w:tc>
          <w:tcPr>
            <w:tcW w:w="1843" w:type="dxa"/>
          </w:tcPr>
          <w:p w14:paraId="6A20A332" w14:textId="51CC4088" w:rsidR="009B2638" w:rsidRPr="006C44FC" w:rsidRDefault="008E714E" w:rsidP="009B2638">
            <w:pPr>
              <w:rPr>
                <w:rFonts w:cs="Arial"/>
                <w:sz w:val="20"/>
              </w:rPr>
            </w:pPr>
            <w:r w:rsidRPr="006C44FC">
              <w:rPr>
                <w:rFonts w:cs="Arial"/>
                <w:sz w:val="20"/>
              </w:rPr>
              <w:t>19 September 2024</w:t>
            </w:r>
          </w:p>
        </w:tc>
      </w:tr>
      <w:tr w:rsidR="00E06C7B" w:rsidRPr="002707FB" w14:paraId="576D2D50" w14:textId="77777777" w:rsidTr="008B5678">
        <w:tc>
          <w:tcPr>
            <w:tcW w:w="1701" w:type="dxa"/>
            <w:vAlign w:val="center"/>
          </w:tcPr>
          <w:p w14:paraId="0115D86B" w14:textId="007D3CBA" w:rsidR="00E06C7B" w:rsidRPr="006C44FC" w:rsidRDefault="00E06C7B" w:rsidP="00E06C7B">
            <w:pPr>
              <w:rPr>
                <w:rFonts w:cs="Arial"/>
                <w:sz w:val="20"/>
              </w:rPr>
            </w:pPr>
            <w:r w:rsidRPr="006C44FC">
              <w:rPr>
                <w:rFonts w:cs="Arial"/>
                <w:sz w:val="20"/>
              </w:rPr>
              <w:t>Unreferenced</w:t>
            </w:r>
          </w:p>
        </w:tc>
        <w:tc>
          <w:tcPr>
            <w:tcW w:w="3261" w:type="dxa"/>
            <w:vAlign w:val="center"/>
          </w:tcPr>
          <w:p w14:paraId="3E1C21EB" w14:textId="5F8F6D48" w:rsidR="00E06C7B" w:rsidRPr="006C44FC" w:rsidRDefault="00E06C7B" w:rsidP="00E06C7B">
            <w:pPr>
              <w:rPr>
                <w:rFonts w:cs="Arial"/>
                <w:sz w:val="20"/>
              </w:rPr>
            </w:pPr>
            <w:r w:rsidRPr="006C44FC">
              <w:rPr>
                <w:rFonts w:cs="Arial"/>
                <w:sz w:val="20"/>
              </w:rPr>
              <w:t>Traffic Statement</w:t>
            </w:r>
          </w:p>
        </w:tc>
        <w:tc>
          <w:tcPr>
            <w:tcW w:w="2126" w:type="dxa"/>
            <w:vAlign w:val="center"/>
          </w:tcPr>
          <w:p w14:paraId="584DF751" w14:textId="1C604877" w:rsidR="00E06C7B" w:rsidRPr="006C44FC" w:rsidRDefault="00E06C7B" w:rsidP="00E06C7B">
            <w:pPr>
              <w:rPr>
                <w:rFonts w:cs="Arial"/>
                <w:sz w:val="20"/>
              </w:rPr>
            </w:pPr>
            <w:r w:rsidRPr="006C44FC">
              <w:rPr>
                <w:rFonts w:cs="Arial"/>
                <w:sz w:val="20"/>
              </w:rPr>
              <w:t>JMT Consulting</w:t>
            </w:r>
          </w:p>
        </w:tc>
        <w:tc>
          <w:tcPr>
            <w:tcW w:w="1843" w:type="dxa"/>
            <w:vAlign w:val="center"/>
          </w:tcPr>
          <w:p w14:paraId="4215BFD5" w14:textId="34C8ABFD" w:rsidR="00E06C7B" w:rsidRPr="006C44FC" w:rsidRDefault="00E06C7B" w:rsidP="00E06C7B">
            <w:pPr>
              <w:rPr>
                <w:rFonts w:cs="Arial"/>
                <w:sz w:val="20"/>
              </w:rPr>
            </w:pPr>
            <w:r w:rsidRPr="006C44FC">
              <w:rPr>
                <w:rFonts w:cs="Arial"/>
                <w:sz w:val="20"/>
              </w:rPr>
              <w:t>15 April 2025</w:t>
            </w:r>
          </w:p>
        </w:tc>
      </w:tr>
      <w:tr w:rsidR="006C44FC" w:rsidRPr="002707FB" w14:paraId="402D1690" w14:textId="77777777" w:rsidTr="00B90A66">
        <w:tc>
          <w:tcPr>
            <w:tcW w:w="1701" w:type="dxa"/>
          </w:tcPr>
          <w:p w14:paraId="12703539" w14:textId="2ED3A0C2" w:rsidR="006C44FC" w:rsidRPr="006C44FC" w:rsidRDefault="006C44FC" w:rsidP="006C44FC">
            <w:pPr>
              <w:rPr>
                <w:rFonts w:cs="Arial"/>
                <w:sz w:val="20"/>
              </w:rPr>
            </w:pPr>
            <w:r w:rsidRPr="006C44FC">
              <w:rPr>
                <w:rFonts w:cs="Arial"/>
                <w:sz w:val="20"/>
              </w:rPr>
              <w:t>Plan No.s 000/E, 100/E, 101/E, 102/G, 103/E, 501/C, 502/B</w:t>
            </w:r>
          </w:p>
        </w:tc>
        <w:tc>
          <w:tcPr>
            <w:tcW w:w="3261" w:type="dxa"/>
          </w:tcPr>
          <w:p w14:paraId="75B69968" w14:textId="07CAEE7F" w:rsidR="006C44FC" w:rsidRPr="006C44FC" w:rsidRDefault="006C44FC" w:rsidP="006C44FC">
            <w:pPr>
              <w:rPr>
                <w:rFonts w:cs="Arial"/>
                <w:sz w:val="20"/>
              </w:rPr>
            </w:pPr>
            <w:r w:rsidRPr="006C44FC">
              <w:rPr>
                <w:rFonts w:cs="Arial"/>
                <w:sz w:val="20"/>
              </w:rPr>
              <w:t>Landscape Plan</w:t>
            </w:r>
          </w:p>
        </w:tc>
        <w:tc>
          <w:tcPr>
            <w:tcW w:w="2126" w:type="dxa"/>
          </w:tcPr>
          <w:p w14:paraId="7928127B" w14:textId="0F2C4493" w:rsidR="006C44FC" w:rsidRPr="006C44FC" w:rsidRDefault="006C44FC" w:rsidP="006C44FC">
            <w:pPr>
              <w:rPr>
                <w:rFonts w:cs="Arial"/>
                <w:sz w:val="20"/>
              </w:rPr>
            </w:pPr>
            <w:r w:rsidRPr="006C44FC">
              <w:rPr>
                <w:rFonts w:cs="Arial"/>
                <w:sz w:val="20"/>
              </w:rPr>
              <w:t>Site Image Landscape Architects</w:t>
            </w:r>
          </w:p>
        </w:tc>
        <w:tc>
          <w:tcPr>
            <w:tcW w:w="1843" w:type="dxa"/>
          </w:tcPr>
          <w:p w14:paraId="1159E183" w14:textId="304F64FD" w:rsidR="006C44FC" w:rsidRPr="006C44FC" w:rsidRDefault="006C44FC" w:rsidP="006C44FC">
            <w:pPr>
              <w:rPr>
                <w:rFonts w:cs="Arial"/>
                <w:sz w:val="20"/>
              </w:rPr>
            </w:pPr>
            <w:r w:rsidRPr="006C44FC">
              <w:rPr>
                <w:rFonts w:cs="Arial"/>
                <w:sz w:val="20"/>
              </w:rPr>
              <w:t>C, E, G – 08/04/2025</w:t>
            </w:r>
          </w:p>
        </w:tc>
      </w:tr>
      <w:tr w:rsidR="006C44FC" w:rsidRPr="002707FB" w14:paraId="70DFD920" w14:textId="77777777" w:rsidTr="00B90A66">
        <w:tc>
          <w:tcPr>
            <w:tcW w:w="1701" w:type="dxa"/>
          </w:tcPr>
          <w:p w14:paraId="1CC76017" w14:textId="77777777" w:rsidR="006C44FC" w:rsidRPr="006C44FC" w:rsidRDefault="006C44FC" w:rsidP="006C44FC">
            <w:pPr>
              <w:rPr>
                <w:rFonts w:cs="Arial"/>
                <w:sz w:val="20"/>
              </w:rPr>
            </w:pPr>
          </w:p>
        </w:tc>
        <w:tc>
          <w:tcPr>
            <w:tcW w:w="3261" w:type="dxa"/>
          </w:tcPr>
          <w:p w14:paraId="27BE1AAA" w14:textId="70E2107A" w:rsidR="006C44FC" w:rsidRPr="006C44FC" w:rsidRDefault="006C44FC" w:rsidP="006C44FC">
            <w:pPr>
              <w:rPr>
                <w:rFonts w:cs="Arial"/>
                <w:sz w:val="20"/>
              </w:rPr>
            </w:pPr>
            <w:r w:rsidRPr="006C44FC">
              <w:rPr>
                <w:rFonts w:cs="Arial"/>
                <w:sz w:val="20"/>
              </w:rPr>
              <w:t>Arboricultural Impact Assessment and Method Statement</w:t>
            </w:r>
          </w:p>
        </w:tc>
        <w:tc>
          <w:tcPr>
            <w:tcW w:w="2126" w:type="dxa"/>
          </w:tcPr>
          <w:p w14:paraId="4311AA19" w14:textId="2B9F1EF8" w:rsidR="006C44FC" w:rsidRPr="006C44FC" w:rsidRDefault="006C44FC" w:rsidP="006C44FC">
            <w:pPr>
              <w:rPr>
                <w:rFonts w:cs="Arial"/>
                <w:sz w:val="20"/>
              </w:rPr>
            </w:pPr>
            <w:r w:rsidRPr="006C44FC">
              <w:rPr>
                <w:rFonts w:cs="Arial"/>
                <w:sz w:val="20"/>
              </w:rPr>
              <w:t>Naturally Trees</w:t>
            </w:r>
          </w:p>
        </w:tc>
        <w:tc>
          <w:tcPr>
            <w:tcW w:w="1843" w:type="dxa"/>
          </w:tcPr>
          <w:p w14:paraId="17B75FB8" w14:textId="1273D34F" w:rsidR="006C44FC" w:rsidRPr="006C44FC" w:rsidRDefault="006C44FC" w:rsidP="006C44FC">
            <w:pPr>
              <w:rPr>
                <w:rFonts w:cs="Arial"/>
                <w:sz w:val="20"/>
              </w:rPr>
            </w:pPr>
            <w:r w:rsidRPr="006C44FC">
              <w:rPr>
                <w:rFonts w:cs="Arial"/>
                <w:sz w:val="20"/>
              </w:rPr>
              <w:t>02/10/2024</w:t>
            </w:r>
          </w:p>
        </w:tc>
      </w:tr>
      <w:tr w:rsidR="006C44FC" w:rsidRPr="002707FB" w14:paraId="0BB30362" w14:textId="77777777" w:rsidTr="00B90A66">
        <w:tc>
          <w:tcPr>
            <w:tcW w:w="1701" w:type="dxa"/>
          </w:tcPr>
          <w:p w14:paraId="5699A52C" w14:textId="77777777" w:rsidR="006C44FC" w:rsidRPr="006C44FC" w:rsidRDefault="006C44FC" w:rsidP="006C44FC">
            <w:pPr>
              <w:rPr>
                <w:rFonts w:cs="Arial"/>
                <w:sz w:val="20"/>
              </w:rPr>
            </w:pPr>
          </w:p>
        </w:tc>
        <w:tc>
          <w:tcPr>
            <w:tcW w:w="3261" w:type="dxa"/>
          </w:tcPr>
          <w:p w14:paraId="5F626F43" w14:textId="007E2E8F" w:rsidR="006C44FC" w:rsidRPr="006C44FC" w:rsidRDefault="006C44FC" w:rsidP="006C44FC">
            <w:pPr>
              <w:rPr>
                <w:rFonts w:cs="Arial"/>
                <w:sz w:val="20"/>
              </w:rPr>
            </w:pPr>
            <w:r w:rsidRPr="006C44FC">
              <w:rPr>
                <w:rFonts w:cs="Arial"/>
                <w:sz w:val="20"/>
              </w:rPr>
              <w:t>Root Investigation Statement – Tree 5</w:t>
            </w:r>
          </w:p>
        </w:tc>
        <w:tc>
          <w:tcPr>
            <w:tcW w:w="2126" w:type="dxa"/>
          </w:tcPr>
          <w:p w14:paraId="5E5334DB" w14:textId="03CCC18D" w:rsidR="006C44FC" w:rsidRPr="006C44FC" w:rsidRDefault="006C44FC" w:rsidP="006C44FC">
            <w:pPr>
              <w:rPr>
                <w:rFonts w:cs="Arial"/>
                <w:sz w:val="20"/>
              </w:rPr>
            </w:pPr>
            <w:r w:rsidRPr="006C44FC">
              <w:rPr>
                <w:rFonts w:cs="Arial"/>
                <w:sz w:val="20"/>
              </w:rPr>
              <w:t>Naturally Trees</w:t>
            </w:r>
          </w:p>
        </w:tc>
        <w:tc>
          <w:tcPr>
            <w:tcW w:w="1843" w:type="dxa"/>
          </w:tcPr>
          <w:p w14:paraId="391F9565" w14:textId="6129E808" w:rsidR="006C44FC" w:rsidRPr="006C44FC" w:rsidRDefault="006C44FC" w:rsidP="006C44FC">
            <w:pPr>
              <w:rPr>
                <w:rFonts w:cs="Arial"/>
                <w:sz w:val="20"/>
              </w:rPr>
            </w:pPr>
            <w:r w:rsidRPr="006C44FC">
              <w:rPr>
                <w:rFonts w:cs="Arial"/>
                <w:sz w:val="20"/>
              </w:rPr>
              <w:t>16/06/2025</w:t>
            </w:r>
          </w:p>
        </w:tc>
      </w:tr>
      <w:tr w:rsidR="006C44FC" w:rsidRPr="002707FB" w14:paraId="22E4F591" w14:textId="77777777" w:rsidTr="00B90A66">
        <w:tc>
          <w:tcPr>
            <w:tcW w:w="1701" w:type="dxa"/>
          </w:tcPr>
          <w:p w14:paraId="6D958936" w14:textId="77777777" w:rsidR="006C44FC" w:rsidRPr="006C44FC" w:rsidRDefault="006C44FC" w:rsidP="006C44FC">
            <w:pPr>
              <w:rPr>
                <w:rFonts w:cs="Arial"/>
                <w:sz w:val="20"/>
              </w:rPr>
            </w:pPr>
          </w:p>
        </w:tc>
        <w:tc>
          <w:tcPr>
            <w:tcW w:w="3261" w:type="dxa"/>
          </w:tcPr>
          <w:p w14:paraId="1CBDC8D1" w14:textId="1FB76DE2" w:rsidR="006C44FC" w:rsidRPr="006C44FC" w:rsidRDefault="006C44FC" w:rsidP="006C44FC">
            <w:pPr>
              <w:rPr>
                <w:rFonts w:cs="Arial"/>
                <w:sz w:val="20"/>
              </w:rPr>
            </w:pPr>
            <w:r w:rsidRPr="006C44FC">
              <w:rPr>
                <w:rFonts w:cs="Arial"/>
                <w:sz w:val="20"/>
              </w:rPr>
              <w:t>Pruning and Impact Statement</w:t>
            </w:r>
          </w:p>
        </w:tc>
        <w:tc>
          <w:tcPr>
            <w:tcW w:w="2126" w:type="dxa"/>
          </w:tcPr>
          <w:p w14:paraId="37CDB87E" w14:textId="5AFF2BB3" w:rsidR="006C44FC" w:rsidRPr="006C44FC" w:rsidRDefault="006C44FC" w:rsidP="006C44FC">
            <w:pPr>
              <w:rPr>
                <w:rFonts w:cs="Arial"/>
                <w:sz w:val="20"/>
              </w:rPr>
            </w:pPr>
            <w:r w:rsidRPr="006C44FC">
              <w:rPr>
                <w:rFonts w:cs="Arial"/>
                <w:sz w:val="20"/>
              </w:rPr>
              <w:t>Naturally Trees</w:t>
            </w:r>
          </w:p>
        </w:tc>
        <w:tc>
          <w:tcPr>
            <w:tcW w:w="1843" w:type="dxa"/>
          </w:tcPr>
          <w:p w14:paraId="6A2B86F3" w14:textId="0A3C5F80" w:rsidR="006C44FC" w:rsidRPr="006C44FC" w:rsidRDefault="006C44FC" w:rsidP="006C44FC">
            <w:pPr>
              <w:rPr>
                <w:rFonts w:cs="Arial"/>
                <w:sz w:val="20"/>
              </w:rPr>
            </w:pPr>
            <w:r w:rsidRPr="006C44FC">
              <w:rPr>
                <w:rFonts w:cs="Arial"/>
                <w:sz w:val="20"/>
              </w:rPr>
              <w:t>16/06/2025</w:t>
            </w:r>
          </w:p>
        </w:tc>
      </w:tr>
    </w:tbl>
    <w:p w14:paraId="16D78FAF" w14:textId="77777777" w:rsidR="00416FA0" w:rsidRDefault="00416FA0" w:rsidP="00416FA0">
      <w:pPr>
        <w:ind w:left="1134" w:hanging="567"/>
        <w:rPr>
          <w:rFonts w:cs="Arial"/>
          <w:b/>
          <w:sz w:val="20"/>
        </w:rPr>
      </w:pPr>
    </w:p>
    <w:p w14:paraId="66AFF15B" w14:textId="77777777" w:rsidR="00416FA0" w:rsidRPr="00562F4E" w:rsidRDefault="00416FA0" w:rsidP="00416FA0">
      <w:pPr>
        <w:ind w:left="1134" w:hanging="567"/>
        <w:rPr>
          <w:rFonts w:cs="Arial"/>
          <w:b/>
          <w:sz w:val="20"/>
        </w:rPr>
      </w:pPr>
      <w:r w:rsidRPr="00562F4E">
        <w:rPr>
          <w:rFonts w:cs="Arial"/>
          <w:b/>
          <w:sz w:val="20"/>
        </w:rPr>
        <w:t>Notes:</w:t>
      </w:r>
    </w:p>
    <w:p w14:paraId="06CB2686" w14:textId="77777777" w:rsidR="00416FA0" w:rsidRPr="00562F4E" w:rsidRDefault="00416FA0">
      <w:pPr>
        <w:pStyle w:val="ListParagraph"/>
        <w:numPr>
          <w:ilvl w:val="0"/>
          <w:numId w:val="49"/>
        </w:numPr>
        <w:ind w:left="1134" w:hanging="567"/>
        <w:contextualSpacing/>
      </w:pPr>
      <w:r w:rsidRPr="00562F4E">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3A919CD3" w14:textId="77777777" w:rsidR="00416FA0" w:rsidRDefault="00416FA0">
      <w:pPr>
        <w:pStyle w:val="ListParagraph"/>
        <w:numPr>
          <w:ilvl w:val="0"/>
          <w:numId w:val="49"/>
        </w:numPr>
        <w:ind w:left="1134" w:hanging="567"/>
        <w:contextualSpacing/>
      </w:pPr>
      <w:r w:rsidRPr="00562F4E">
        <w:t xml:space="preserve">These plans and supporting documentation may be subject to conditions imposed under section 4.17(1)(g) of the Act modifying or amending the development. </w:t>
      </w:r>
    </w:p>
    <w:p w14:paraId="7F3A22B1" w14:textId="77777777" w:rsidR="00416FA0" w:rsidRDefault="00416FA0" w:rsidP="00416FA0">
      <w:pPr>
        <w:rPr>
          <w:rFonts w:cs="Arial"/>
          <w:sz w:val="20"/>
        </w:rPr>
      </w:pPr>
    </w:p>
    <w:p w14:paraId="7451CA8C" w14:textId="77777777" w:rsidR="00416FA0" w:rsidRPr="00AF6970" w:rsidRDefault="00416FA0" w:rsidP="00416FA0">
      <w:pPr>
        <w:ind w:left="567"/>
        <w:rPr>
          <w:rFonts w:cs="Arial"/>
          <w:sz w:val="20"/>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14:paraId="00D44C95" w14:textId="77777777" w:rsidR="00416FA0" w:rsidRDefault="00416FA0" w:rsidP="00416FA0">
      <w:pPr>
        <w:ind w:left="567"/>
        <w:rPr>
          <w:szCs w:val="22"/>
          <w:lang w:val="en-US"/>
        </w:rPr>
      </w:pPr>
    </w:p>
    <w:p w14:paraId="396BAE87" w14:textId="77777777" w:rsidR="00B920A2" w:rsidRDefault="00B920A2" w:rsidP="007C367A">
      <w:pPr>
        <w:pStyle w:val="ConditionHeading2"/>
      </w:pPr>
      <w:bookmarkStart w:id="42" w:name="_Toc183003675"/>
      <w:r w:rsidRPr="00513C1B">
        <w:t>Ancillary Aspects of Development (section 4.17(2) of the Act)</w:t>
      </w:r>
      <w:bookmarkEnd w:id="42"/>
    </w:p>
    <w:p w14:paraId="73134F86" w14:textId="77777777" w:rsidR="00B920A2" w:rsidRDefault="00B920A2" w:rsidP="00B87720"/>
    <w:p w14:paraId="46DEC9C1" w14:textId="77777777" w:rsidR="00B920A2" w:rsidRPr="00513C1B" w:rsidRDefault="00B920A2" w:rsidP="00B87720">
      <w:pPr>
        <w:ind w:left="567"/>
        <w:rPr>
          <w:rFonts w:cs="Arial"/>
          <w:szCs w:val="22"/>
        </w:rPr>
      </w:pPr>
      <w:r w:rsidRPr="00513C1B">
        <w:rPr>
          <w:rFonts w:cs="Arial"/>
          <w:szCs w:val="22"/>
        </w:rPr>
        <w:t>The Owner must procure the repair, replacement or rebuilding of all road pavement, kerb, gutter, footway, footpaths adjoining the site or damaged as a result of work under this consent or as a consequence of work under this consent. Such work must be undertaken to Council's satisfaction in accordance with Council’s Specification for Roadworks, Drainage and Miscellaneous Works (2012) unless expressly provided otherwise by these conditions at the Owner’s expense.</w:t>
      </w:r>
    </w:p>
    <w:p w14:paraId="6BEED78A" w14:textId="77777777" w:rsidR="00B920A2" w:rsidRPr="00513C1B" w:rsidRDefault="00B920A2" w:rsidP="00B87720">
      <w:pPr>
        <w:ind w:left="567"/>
        <w:rPr>
          <w:rFonts w:cs="Arial"/>
          <w:szCs w:val="22"/>
        </w:rPr>
      </w:pPr>
    </w:p>
    <w:p w14:paraId="44CFAE96" w14:textId="77777777" w:rsidR="00B920A2" w:rsidRPr="00E42BD1" w:rsidRDefault="00B920A2" w:rsidP="00B87720">
      <w:pPr>
        <w:ind w:left="567"/>
        <w:rPr>
          <w:rFonts w:cs="Arial"/>
          <w:b/>
          <w:sz w:val="20"/>
        </w:rPr>
      </w:pPr>
      <w:r w:rsidRPr="00E42BD1">
        <w:rPr>
          <w:rFonts w:cs="Arial"/>
          <w:b/>
          <w:sz w:val="20"/>
        </w:rPr>
        <w:t xml:space="preserve">Notes: </w:t>
      </w:r>
    </w:p>
    <w:p w14:paraId="6E69883B" w14:textId="77777777" w:rsidR="00B920A2" w:rsidRPr="009E6A53" w:rsidRDefault="00B920A2" w:rsidP="00B920A2">
      <w:pPr>
        <w:pStyle w:val="ListParagraph"/>
        <w:numPr>
          <w:ilvl w:val="0"/>
          <w:numId w:val="49"/>
        </w:numPr>
        <w:ind w:left="1134" w:hanging="567"/>
        <w:contextualSpacing/>
        <w:rPr>
          <w:szCs w:val="22"/>
        </w:rPr>
      </w:pPr>
      <w:r w:rsidRPr="00E42BD1">
        <w:t>This condition does not affect the Principal Contractor's or any sub-contractors obligations to protect and preserve public infrastructure from damage or affect their liability for any damage that occurs.</w:t>
      </w:r>
    </w:p>
    <w:p w14:paraId="619C342C" w14:textId="77777777" w:rsidR="00B920A2" w:rsidRDefault="00B920A2" w:rsidP="00B87720">
      <w:pPr>
        <w:rPr>
          <w:rFonts w:cs="Arial"/>
          <w:szCs w:val="22"/>
        </w:rPr>
      </w:pPr>
    </w:p>
    <w:p w14:paraId="408A55D3" w14:textId="77777777" w:rsidR="00B920A2" w:rsidRDefault="00B920A2" w:rsidP="00B87720">
      <w:pPr>
        <w:spacing w:after="40"/>
        <w:ind w:left="567"/>
        <w:rPr>
          <w:rFonts w:cs="Arial"/>
          <w:szCs w:val="22"/>
        </w:rPr>
      </w:pPr>
      <w:r w:rsidRPr="00344B17">
        <w:rPr>
          <w:rFonts w:cs="Arial"/>
          <w:b/>
          <w:szCs w:val="22"/>
        </w:rPr>
        <w:t>Condition Reason:</w:t>
      </w:r>
      <w:r>
        <w:rPr>
          <w:rFonts w:cs="Arial"/>
          <w:szCs w:val="22"/>
        </w:rPr>
        <w:t xml:space="preserve"> </w:t>
      </w:r>
      <w:r w:rsidRPr="00513C1B">
        <w:rPr>
          <w:rFonts w:cs="Arial"/>
          <w:szCs w:val="22"/>
        </w:rPr>
        <w:t>To ensure all parties are aware of works required to public infrastructure and to ensure payment for works.</w:t>
      </w:r>
    </w:p>
    <w:p w14:paraId="160B5154" w14:textId="77777777" w:rsidR="00B920A2" w:rsidRDefault="00B920A2" w:rsidP="00B87720"/>
    <w:p w14:paraId="4CD6C0B9" w14:textId="77777777" w:rsidR="00B920A2" w:rsidRDefault="00B920A2" w:rsidP="00B87720"/>
    <w:p w14:paraId="117C6896" w14:textId="77777777" w:rsidR="00B920A2" w:rsidRDefault="00B920A2" w:rsidP="007C367A">
      <w:pPr>
        <w:pStyle w:val="ConditionHeading2"/>
      </w:pPr>
      <w:bookmarkStart w:id="43" w:name="_Toc137794910"/>
      <w:bookmarkStart w:id="44" w:name="_Toc183003698"/>
      <w:r w:rsidRPr="00903AF8">
        <w:t>No Underpinning works</w:t>
      </w:r>
      <w:bookmarkEnd w:id="43"/>
      <w:bookmarkEnd w:id="44"/>
    </w:p>
    <w:p w14:paraId="6CC4FE82" w14:textId="77777777" w:rsidR="00B920A2" w:rsidRDefault="00B920A2" w:rsidP="00B87720"/>
    <w:p w14:paraId="5C64AE05" w14:textId="77777777" w:rsidR="00B920A2" w:rsidRDefault="00B920A2" w:rsidP="00B87720">
      <w:pPr>
        <w:ind w:left="567"/>
      </w:pPr>
      <w:r w:rsidRPr="00903AF8">
        <w:t>This development consent does NOT give approval to any works outside the boundaries of the subject property including any underpinning works to any structures on adjoining properties.</w:t>
      </w:r>
    </w:p>
    <w:p w14:paraId="1D74EC21" w14:textId="77777777" w:rsidR="00B920A2" w:rsidRDefault="00B920A2" w:rsidP="00B87720">
      <w:pPr>
        <w:ind w:left="567"/>
      </w:pPr>
    </w:p>
    <w:p w14:paraId="29938090" w14:textId="77777777" w:rsidR="00B920A2" w:rsidRDefault="00B920A2" w:rsidP="00B87720">
      <w:pPr>
        <w:spacing w:after="40"/>
        <w:ind w:left="567"/>
      </w:pPr>
      <w:r w:rsidRPr="00344B17">
        <w:rPr>
          <w:rFonts w:cs="Arial"/>
          <w:b/>
          <w:szCs w:val="22"/>
        </w:rPr>
        <w:lastRenderedPageBreak/>
        <w:t>Condition Reason:</w:t>
      </w:r>
      <w:r>
        <w:rPr>
          <w:rFonts w:cs="Arial"/>
          <w:szCs w:val="22"/>
        </w:rPr>
        <w:t xml:space="preserve"> </w:t>
      </w:r>
      <w:r w:rsidRPr="00903AF8">
        <w:t>To ensure all works are located within the boundaries of the site and to confirm that no consent is granted for underpinning works to any structures on adjoining properties.</w:t>
      </w:r>
    </w:p>
    <w:p w14:paraId="1AB7CE3C" w14:textId="77777777" w:rsidR="00B920A2" w:rsidRPr="00447DFE" w:rsidRDefault="00B920A2" w:rsidP="00B87720"/>
    <w:p w14:paraId="226F084F" w14:textId="77777777" w:rsidR="00B920A2" w:rsidRPr="00B920A2" w:rsidRDefault="00B920A2" w:rsidP="007C367A">
      <w:pPr>
        <w:pStyle w:val="ConditionHeading2"/>
      </w:pPr>
      <w:bookmarkStart w:id="45" w:name="_Toc183003699"/>
      <w:r w:rsidRPr="00B920A2">
        <w:t>Vehicular Access and Garaging</w:t>
      </w:r>
    </w:p>
    <w:p w14:paraId="189E7BFE" w14:textId="77777777" w:rsidR="00B920A2" w:rsidRPr="00B920A2" w:rsidRDefault="00B920A2" w:rsidP="00B920A2">
      <w:pPr>
        <w:tabs>
          <w:tab w:val="left" w:pos="567"/>
        </w:tabs>
        <w:ind w:left="567"/>
        <w:rPr>
          <w:rFonts w:cs="Arial"/>
          <w:b/>
          <w:color w:val="000000"/>
          <w:szCs w:val="22"/>
          <w:lang w:eastAsia="en-AU"/>
        </w:rPr>
      </w:pPr>
    </w:p>
    <w:p w14:paraId="13078915" w14:textId="77777777" w:rsidR="00B920A2" w:rsidRPr="00291BF7" w:rsidRDefault="00B920A2" w:rsidP="00B920A2">
      <w:pPr>
        <w:tabs>
          <w:tab w:val="left" w:pos="567"/>
        </w:tabs>
        <w:ind w:left="567"/>
        <w:rPr>
          <w:rFonts w:cs="Arial"/>
          <w:color w:val="000000"/>
          <w:szCs w:val="22"/>
          <w:lang w:eastAsia="en-AU"/>
        </w:rPr>
      </w:pPr>
      <w:r w:rsidRPr="00291BF7">
        <w:rPr>
          <w:rFonts w:cs="Arial"/>
          <w:color w:val="000000"/>
          <w:szCs w:val="22"/>
          <w:lang w:eastAsia="en-AU"/>
        </w:rPr>
        <w:t>Driveways and vehicular access ramps shall be designed to provide adequate ground clearance to the underside of B99 vehicles. In all respects, the proposed vehicular access including any parking spaces must be designed and constructed to comply with the minimum requirements of AS2890.1</w:t>
      </w:r>
      <w:r>
        <w:rPr>
          <w:rFonts w:cs="Arial"/>
          <w:color w:val="000000"/>
          <w:szCs w:val="22"/>
          <w:lang w:eastAsia="en-AU"/>
        </w:rPr>
        <w:t xml:space="preserve">, AS2890.2, AS2890.6 </w:t>
      </w:r>
      <w:r w:rsidRPr="00291BF7">
        <w:rPr>
          <w:rFonts w:cs="Arial"/>
          <w:color w:val="000000"/>
          <w:szCs w:val="22"/>
          <w:lang w:eastAsia="en-AU"/>
        </w:rPr>
        <w:t>and the Council’s DCP.</w:t>
      </w:r>
    </w:p>
    <w:p w14:paraId="23229AE3" w14:textId="77777777" w:rsidR="00B920A2" w:rsidRDefault="00B920A2" w:rsidP="00B920A2">
      <w:pPr>
        <w:spacing w:after="40"/>
        <w:ind w:left="567"/>
        <w:rPr>
          <w:rFonts w:cs="Arial"/>
          <w:b/>
          <w:szCs w:val="22"/>
        </w:rPr>
      </w:pPr>
    </w:p>
    <w:p w14:paraId="019CA90C" w14:textId="43862963" w:rsidR="00B920A2" w:rsidRDefault="00B920A2" w:rsidP="00B920A2">
      <w:pPr>
        <w:spacing w:after="40"/>
        <w:ind w:left="567"/>
        <w:rPr>
          <w:lang w:val="en-US"/>
        </w:rPr>
      </w:pPr>
      <w:r w:rsidRPr="009127CE">
        <w:rPr>
          <w:rFonts w:cs="Arial"/>
          <w:b/>
          <w:szCs w:val="22"/>
        </w:rPr>
        <w:t>Condition Reason:</w:t>
      </w:r>
      <w:r w:rsidRPr="009127CE">
        <w:rPr>
          <w:rFonts w:cs="Arial"/>
          <w:szCs w:val="22"/>
        </w:rPr>
        <w:t xml:space="preserve"> </w:t>
      </w:r>
      <w:r w:rsidRPr="009127CE">
        <w:rPr>
          <w:lang w:val="en-US"/>
        </w:rPr>
        <w:t xml:space="preserve">To </w:t>
      </w:r>
      <w:r>
        <w:rPr>
          <w:lang w:val="en-US"/>
        </w:rPr>
        <w:t xml:space="preserve">prevent car scraping and to </w:t>
      </w:r>
      <w:r w:rsidRPr="00CC20D8">
        <w:rPr>
          <w:lang w:val="en-US"/>
        </w:rPr>
        <w:t xml:space="preserve">ensure </w:t>
      </w:r>
      <w:r>
        <w:rPr>
          <w:lang w:val="en-US"/>
        </w:rPr>
        <w:t xml:space="preserve">vehicular access ramps and parking spaces </w:t>
      </w:r>
      <w:r w:rsidRPr="00CC20D8">
        <w:rPr>
          <w:lang w:val="en-US"/>
        </w:rPr>
        <w:t>are designed in accordance with the Australian Standard.</w:t>
      </w:r>
      <w:r w:rsidR="00F33B01">
        <w:rPr>
          <w:lang w:val="en-US"/>
        </w:rPr>
        <w:br/>
      </w:r>
    </w:p>
    <w:p w14:paraId="75FD72A4" w14:textId="77777777" w:rsidR="008E714E" w:rsidRDefault="008E714E" w:rsidP="007C367A">
      <w:pPr>
        <w:pStyle w:val="ConditionHeading2"/>
      </w:pPr>
      <w:r w:rsidRPr="008E714E">
        <w:t>SEPP (Resilience and Hazards) 2021 – Hazards Materials Survey, Preparation of an updated</w:t>
      </w:r>
      <w:r>
        <w:t xml:space="preserve"> Remediation Action Plan (RAP) &amp; Waste Classification</w:t>
      </w:r>
    </w:p>
    <w:p w14:paraId="5FD4462B" w14:textId="77777777" w:rsidR="008E714E" w:rsidRDefault="008E714E" w:rsidP="008E714E">
      <w:pPr>
        <w:rPr>
          <w:rFonts w:cs="Arial"/>
          <w:color w:val="000000"/>
          <w:szCs w:val="22"/>
          <w:lang w:eastAsia="en-AU"/>
        </w:rPr>
      </w:pPr>
    </w:p>
    <w:p w14:paraId="34011FB9" w14:textId="3D040F85" w:rsidR="008E714E" w:rsidRPr="00A3283C" w:rsidRDefault="008E714E" w:rsidP="00181E1E">
      <w:pPr>
        <w:ind w:left="709"/>
        <w:rPr>
          <w:rFonts w:cs="Arial"/>
          <w:i/>
          <w:color w:val="000000"/>
          <w:szCs w:val="22"/>
          <w:lang w:eastAsia="en-AU"/>
        </w:rPr>
      </w:pPr>
      <w:r>
        <w:rPr>
          <w:rFonts w:cs="Arial"/>
          <w:color w:val="000000"/>
          <w:szCs w:val="22"/>
          <w:lang w:eastAsia="en-AU"/>
        </w:rPr>
        <w:t>T</w:t>
      </w:r>
      <w:r w:rsidRPr="00A3283C">
        <w:rPr>
          <w:rFonts w:cs="Arial"/>
          <w:color w:val="000000"/>
          <w:szCs w:val="22"/>
          <w:lang w:eastAsia="en-AU"/>
        </w:rPr>
        <w:t xml:space="preserve">he recommendations </w:t>
      </w:r>
      <w:r>
        <w:rPr>
          <w:rFonts w:cs="Arial"/>
          <w:color w:val="000000"/>
          <w:szCs w:val="22"/>
          <w:lang w:eastAsia="en-AU"/>
        </w:rPr>
        <w:t xml:space="preserve">made </w:t>
      </w:r>
      <w:r w:rsidRPr="00A3283C">
        <w:rPr>
          <w:rFonts w:cs="Arial"/>
          <w:color w:val="000000"/>
          <w:szCs w:val="22"/>
          <w:lang w:eastAsia="en-AU"/>
        </w:rPr>
        <w:t xml:space="preserve">in Section 10 of the </w:t>
      </w:r>
      <w:r w:rsidRPr="00A3283C">
        <w:rPr>
          <w:i/>
        </w:rPr>
        <w:t>Detailed Site Investigation: prepared by EI Australia – Report No. E26397.E02_Rev2 – 30 July 2024</w:t>
      </w:r>
      <w:r>
        <w:rPr>
          <w:b/>
        </w:rPr>
        <w:t xml:space="preserve"> </w:t>
      </w:r>
      <w:r w:rsidRPr="00A3283C">
        <w:rPr>
          <w:rFonts w:cs="Arial"/>
          <w:color w:val="000000"/>
          <w:szCs w:val="22"/>
          <w:lang w:eastAsia="en-AU"/>
        </w:rPr>
        <w:t xml:space="preserve">are </w:t>
      </w:r>
      <w:r>
        <w:rPr>
          <w:rFonts w:cs="Arial"/>
          <w:color w:val="000000"/>
          <w:szCs w:val="22"/>
          <w:lang w:eastAsia="en-AU"/>
        </w:rPr>
        <w:t xml:space="preserve">to be </w:t>
      </w:r>
      <w:r w:rsidRPr="00A3283C">
        <w:rPr>
          <w:rFonts w:cs="Arial"/>
          <w:color w:val="000000"/>
          <w:szCs w:val="22"/>
          <w:lang w:eastAsia="en-AU"/>
        </w:rPr>
        <w:t>completed</w:t>
      </w:r>
      <w:r>
        <w:rPr>
          <w:rFonts w:cs="Arial"/>
          <w:color w:val="000000"/>
          <w:szCs w:val="22"/>
          <w:lang w:eastAsia="en-AU"/>
        </w:rPr>
        <w:t xml:space="preserve"> to satisfy clause 4.6 of the </w:t>
      </w:r>
      <w:r w:rsidRPr="00A3283C">
        <w:rPr>
          <w:rFonts w:cs="Arial"/>
          <w:i/>
          <w:color w:val="000000"/>
          <w:szCs w:val="22"/>
          <w:lang w:eastAsia="en-AU"/>
        </w:rPr>
        <w:t>State Environmental Planning Policy</w:t>
      </w:r>
    </w:p>
    <w:p w14:paraId="2A2AD945" w14:textId="77777777" w:rsidR="008E714E" w:rsidRDefault="008E714E" w:rsidP="00181E1E">
      <w:pPr>
        <w:ind w:left="142" w:firstLine="567"/>
        <w:rPr>
          <w:rFonts w:cs="Arial"/>
          <w:i/>
          <w:color w:val="000000"/>
          <w:szCs w:val="22"/>
          <w:lang w:eastAsia="en-AU"/>
        </w:rPr>
      </w:pPr>
      <w:r w:rsidRPr="00A3283C">
        <w:rPr>
          <w:rFonts w:cs="Arial"/>
          <w:i/>
          <w:color w:val="000000"/>
          <w:szCs w:val="22"/>
          <w:lang w:eastAsia="en-AU"/>
        </w:rPr>
        <w:t>(Resilience and Hazards) 2021.</w:t>
      </w:r>
    </w:p>
    <w:p w14:paraId="48DDF678" w14:textId="77777777" w:rsidR="008E714E" w:rsidRPr="000630B6" w:rsidRDefault="008E714E" w:rsidP="008E714E">
      <w:pPr>
        <w:rPr>
          <w:rFonts w:cs="Arial"/>
          <w:b/>
          <w:i/>
          <w:color w:val="000000"/>
          <w:szCs w:val="22"/>
          <w:lang w:eastAsia="en-AU"/>
        </w:rPr>
      </w:pPr>
    </w:p>
    <w:p w14:paraId="06454199" w14:textId="77777777" w:rsidR="008E714E" w:rsidRPr="000630B6" w:rsidRDefault="008E714E" w:rsidP="00181E1E">
      <w:pPr>
        <w:ind w:left="111" w:firstLine="567"/>
        <w:rPr>
          <w:rFonts w:cs="Arial"/>
          <w:b/>
          <w:color w:val="000000"/>
          <w:szCs w:val="22"/>
          <w:lang w:eastAsia="en-AU"/>
        </w:rPr>
      </w:pPr>
      <w:r w:rsidRPr="000630B6">
        <w:rPr>
          <w:rFonts w:cs="Arial"/>
          <w:b/>
          <w:color w:val="000000"/>
          <w:szCs w:val="22"/>
          <w:lang w:eastAsia="en-AU"/>
        </w:rPr>
        <w:t xml:space="preserve">Hazards </w:t>
      </w:r>
      <w:r>
        <w:rPr>
          <w:rFonts w:cs="Arial"/>
          <w:b/>
          <w:color w:val="000000"/>
          <w:szCs w:val="22"/>
          <w:lang w:eastAsia="en-AU"/>
        </w:rPr>
        <w:t xml:space="preserve">Building </w:t>
      </w:r>
      <w:r w:rsidRPr="000630B6">
        <w:rPr>
          <w:rFonts w:cs="Arial"/>
          <w:b/>
          <w:color w:val="000000"/>
          <w:szCs w:val="22"/>
          <w:lang w:eastAsia="en-AU"/>
        </w:rPr>
        <w:t>Materials Survey</w:t>
      </w:r>
    </w:p>
    <w:p w14:paraId="29F2428E" w14:textId="77777777" w:rsidR="008E714E" w:rsidRPr="000630B6" w:rsidRDefault="008E714E" w:rsidP="008E714E">
      <w:pPr>
        <w:rPr>
          <w:rFonts w:cs="Arial"/>
          <w:color w:val="000000"/>
          <w:szCs w:val="22"/>
          <w:lang w:eastAsia="en-AU"/>
        </w:rPr>
      </w:pPr>
    </w:p>
    <w:p w14:paraId="4DF00F5C" w14:textId="77777777" w:rsidR="008E714E" w:rsidRDefault="008E714E" w:rsidP="00CB6B6D">
      <w:pPr>
        <w:pStyle w:val="ListParagraph"/>
        <w:numPr>
          <w:ilvl w:val="1"/>
          <w:numId w:val="120"/>
        </w:numPr>
        <w:ind w:left="1134" w:hanging="456"/>
        <w:contextualSpacing/>
        <w:rPr>
          <w:rFonts w:cs="Arial"/>
          <w:color w:val="000000"/>
          <w:szCs w:val="22"/>
          <w:lang w:eastAsia="en-AU"/>
        </w:rPr>
      </w:pPr>
      <w:r w:rsidRPr="00391646">
        <w:rPr>
          <w:rFonts w:cs="Arial"/>
          <w:color w:val="000000"/>
          <w:szCs w:val="22"/>
          <w:lang w:eastAsia="en-AU"/>
        </w:rPr>
        <w:t xml:space="preserve">Before commencement of any demolition works, a </w:t>
      </w:r>
      <w:r w:rsidRPr="00391646">
        <w:rPr>
          <w:rFonts w:cs="Arial"/>
          <w:b/>
          <w:color w:val="000000"/>
          <w:szCs w:val="22"/>
          <w:lang w:eastAsia="en-AU"/>
        </w:rPr>
        <w:t xml:space="preserve">Hazardous </w:t>
      </w:r>
      <w:r>
        <w:rPr>
          <w:rFonts w:cs="Arial"/>
          <w:b/>
          <w:color w:val="000000"/>
          <w:szCs w:val="22"/>
          <w:lang w:eastAsia="en-AU"/>
        </w:rPr>
        <w:t xml:space="preserve">Building </w:t>
      </w:r>
      <w:r w:rsidRPr="00391646">
        <w:rPr>
          <w:rFonts w:cs="Arial"/>
          <w:b/>
          <w:color w:val="000000"/>
          <w:szCs w:val="22"/>
          <w:lang w:eastAsia="en-AU"/>
        </w:rPr>
        <w:t xml:space="preserve">Materials Survey </w:t>
      </w:r>
      <w:r w:rsidRPr="00391646">
        <w:rPr>
          <w:rFonts w:cs="Arial"/>
          <w:color w:val="000000"/>
          <w:szCs w:val="22"/>
          <w:lang w:eastAsia="en-AU"/>
        </w:rPr>
        <w:t>shall be completed by a suitably qualified consultant, to confirm the presence/location of any hazardous materials within the existing building fabrics.</w:t>
      </w:r>
    </w:p>
    <w:p w14:paraId="0D8A2B18" w14:textId="77777777" w:rsidR="008E714E" w:rsidRPr="00391646" w:rsidRDefault="008E714E" w:rsidP="00CB6B6D">
      <w:pPr>
        <w:pStyle w:val="ListParagraph"/>
        <w:ind w:left="1134"/>
        <w:rPr>
          <w:rFonts w:cs="Arial"/>
          <w:color w:val="000000"/>
          <w:szCs w:val="22"/>
          <w:lang w:eastAsia="en-AU"/>
        </w:rPr>
      </w:pPr>
    </w:p>
    <w:p w14:paraId="08A3F610" w14:textId="77777777" w:rsidR="008E714E" w:rsidRDefault="008E714E" w:rsidP="00CB6B6D">
      <w:pPr>
        <w:ind w:left="1134"/>
        <w:rPr>
          <w:rFonts w:cs="Arial"/>
          <w:color w:val="000000"/>
          <w:szCs w:val="22"/>
          <w:lang w:eastAsia="en-AU"/>
        </w:rPr>
      </w:pPr>
      <w:r w:rsidRPr="00391646">
        <w:rPr>
          <w:rFonts w:cs="Arial"/>
          <w:color w:val="000000"/>
          <w:szCs w:val="22"/>
          <w:lang w:eastAsia="en-AU"/>
        </w:rPr>
        <w:t>An asbestos clearance inspection and certificate sh</w:t>
      </w:r>
      <w:r>
        <w:rPr>
          <w:rFonts w:cs="Arial"/>
          <w:color w:val="000000"/>
          <w:szCs w:val="22"/>
          <w:lang w:eastAsia="en-AU"/>
        </w:rPr>
        <w:t>all</w:t>
      </w:r>
      <w:r w:rsidRPr="00391646">
        <w:rPr>
          <w:rFonts w:cs="Arial"/>
          <w:color w:val="000000"/>
          <w:szCs w:val="22"/>
          <w:lang w:eastAsia="en-AU"/>
        </w:rPr>
        <w:t xml:space="preserve"> be completed by a suitably</w:t>
      </w:r>
      <w:r>
        <w:rPr>
          <w:rFonts w:cs="Arial"/>
          <w:color w:val="000000"/>
          <w:szCs w:val="22"/>
          <w:lang w:eastAsia="en-AU"/>
        </w:rPr>
        <w:t xml:space="preserve"> </w:t>
      </w:r>
      <w:r w:rsidRPr="00391646">
        <w:rPr>
          <w:rFonts w:cs="Arial"/>
          <w:color w:val="000000"/>
          <w:szCs w:val="22"/>
          <w:lang w:eastAsia="en-AU"/>
        </w:rPr>
        <w:t xml:space="preserve">qualified professional (SafeWork NSW Licensed Asbestos Assessor) following </w:t>
      </w:r>
      <w:r>
        <w:rPr>
          <w:rFonts w:cs="Arial"/>
          <w:color w:val="000000"/>
          <w:szCs w:val="22"/>
          <w:lang w:eastAsia="en-AU"/>
        </w:rPr>
        <w:t xml:space="preserve">any </w:t>
      </w:r>
      <w:r w:rsidRPr="00391646">
        <w:rPr>
          <w:rFonts w:cs="Arial"/>
          <w:color w:val="000000"/>
          <w:szCs w:val="22"/>
          <w:lang w:eastAsia="en-AU"/>
        </w:rPr>
        <w:t>removal of all ACM.</w:t>
      </w:r>
      <w:r>
        <w:rPr>
          <w:rFonts w:cs="Arial"/>
          <w:color w:val="000000"/>
          <w:szCs w:val="22"/>
          <w:lang w:eastAsia="en-AU"/>
        </w:rPr>
        <w:t xml:space="preserve"> </w:t>
      </w:r>
      <w:r w:rsidRPr="00391646">
        <w:rPr>
          <w:rFonts w:cs="Arial"/>
          <w:color w:val="000000"/>
          <w:szCs w:val="22"/>
          <w:lang w:eastAsia="en-AU"/>
        </w:rPr>
        <w:t>Where clearance inspection indicates hazardous materials remain on the site, further</w:t>
      </w:r>
      <w:r>
        <w:rPr>
          <w:rFonts w:cs="Arial"/>
          <w:color w:val="000000"/>
          <w:szCs w:val="22"/>
          <w:lang w:eastAsia="en-AU"/>
        </w:rPr>
        <w:t xml:space="preserve"> </w:t>
      </w:r>
      <w:r w:rsidRPr="00391646">
        <w:rPr>
          <w:rFonts w:cs="Arial"/>
          <w:color w:val="000000"/>
          <w:szCs w:val="22"/>
          <w:lang w:eastAsia="en-AU"/>
        </w:rPr>
        <w:t>removal and re-clearance inspection, must be undertaken.</w:t>
      </w:r>
    </w:p>
    <w:p w14:paraId="15237C16" w14:textId="77777777" w:rsidR="008E714E" w:rsidRPr="00391646" w:rsidRDefault="008E714E" w:rsidP="00CB6B6D">
      <w:pPr>
        <w:ind w:left="1134"/>
        <w:rPr>
          <w:rFonts w:cs="Arial"/>
          <w:color w:val="000000"/>
          <w:szCs w:val="22"/>
          <w:lang w:eastAsia="en-AU"/>
        </w:rPr>
      </w:pPr>
    </w:p>
    <w:p w14:paraId="0D5C1B48" w14:textId="77777777" w:rsidR="008E714E" w:rsidRDefault="008E714E" w:rsidP="00CB6B6D">
      <w:pPr>
        <w:pStyle w:val="ListParagraph"/>
        <w:numPr>
          <w:ilvl w:val="1"/>
          <w:numId w:val="120"/>
        </w:numPr>
        <w:ind w:left="1134" w:hanging="456"/>
        <w:contextualSpacing/>
        <w:rPr>
          <w:rFonts w:cs="Arial"/>
          <w:color w:val="000000"/>
          <w:szCs w:val="22"/>
          <w:lang w:eastAsia="en-AU"/>
        </w:rPr>
      </w:pPr>
      <w:r w:rsidRPr="00764852">
        <w:rPr>
          <w:rFonts w:cs="Arial"/>
          <w:color w:val="000000"/>
          <w:szCs w:val="22"/>
          <w:lang w:eastAsia="en-AU"/>
        </w:rPr>
        <w:t>Following building, pavement and vegetation removal, an inspection of the exposed surface shall be performed by a suitably qualified environmental consultant, for any visible signs of contamination. An asbestos clearance inspection and certificate shall be completed by a suitably qualified professional (SafeWork NSW Licensed Asbestos Assessor). Where (if) clearance inspection indicates the presence of hazardous materials remaining on the site, further removal and clearance inspection works must be undertaken.</w:t>
      </w:r>
    </w:p>
    <w:p w14:paraId="218F50FB" w14:textId="77777777" w:rsidR="008E714E" w:rsidRDefault="008E714E" w:rsidP="008E714E">
      <w:pPr>
        <w:rPr>
          <w:rFonts w:cs="Arial"/>
          <w:color w:val="000000"/>
          <w:szCs w:val="22"/>
          <w:lang w:eastAsia="en-AU"/>
        </w:rPr>
      </w:pPr>
    </w:p>
    <w:p w14:paraId="12226D07" w14:textId="77777777" w:rsidR="008E714E" w:rsidRDefault="008E714E" w:rsidP="00181E1E">
      <w:pPr>
        <w:ind w:left="111" w:firstLine="567"/>
        <w:rPr>
          <w:rFonts w:cs="Arial"/>
          <w:b/>
          <w:color w:val="000000"/>
          <w:szCs w:val="22"/>
          <w:lang w:eastAsia="en-AU"/>
        </w:rPr>
      </w:pPr>
      <w:r>
        <w:rPr>
          <w:rFonts w:cs="Arial"/>
          <w:b/>
          <w:color w:val="000000"/>
          <w:szCs w:val="22"/>
          <w:lang w:eastAsia="en-AU"/>
        </w:rPr>
        <w:t xml:space="preserve">Updated </w:t>
      </w:r>
      <w:r w:rsidRPr="000630B6">
        <w:rPr>
          <w:rFonts w:cs="Arial"/>
          <w:b/>
          <w:color w:val="000000"/>
          <w:szCs w:val="22"/>
          <w:lang w:eastAsia="en-AU"/>
        </w:rPr>
        <w:t>Remediation Action Plan</w:t>
      </w:r>
      <w:r>
        <w:rPr>
          <w:rFonts w:cs="Arial"/>
          <w:b/>
          <w:color w:val="000000"/>
          <w:szCs w:val="22"/>
          <w:lang w:eastAsia="en-AU"/>
        </w:rPr>
        <w:t xml:space="preserve"> (RAP)</w:t>
      </w:r>
    </w:p>
    <w:p w14:paraId="4DBD4FBA" w14:textId="77777777" w:rsidR="008E714E" w:rsidRDefault="008E714E" w:rsidP="008E714E">
      <w:pPr>
        <w:rPr>
          <w:rFonts w:cs="Arial"/>
          <w:b/>
          <w:color w:val="000000"/>
          <w:szCs w:val="22"/>
          <w:lang w:eastAsia="en-AU"/>
        </w:rPr>
      </w:pPr>
    </w:p>
    <w:p w14:paraId="72A87686" w14:textId="77777777" w:rsidR="008E714E" w:rsidRDefault="008E714E" w:rsidP="00181E1E">
      <w:pPr>
        <w:ind w:left="678"/>
        <w:rPr>
          <w:i/>
        </w:rPr>
      </w:pPr>
      <w:r>
        <w:t>A</w:t>
      </w:r>
      <w:r w:rsidRPr="003F73A7">
        <w:t>n updated Remediation Action Plan</w:t>
      </w:r>
      <w:r w:rsidRPr="003F73A7">
        <w:rPr>
          <w:rFonts w:cs="Arial"/>
          <w:color w:val="000000"/>
          <w:szCs w:val="22"/>
          <w:lang w:eastAsia="en-AU"/>
        </w:rPr>
        <w:t xml:space="preserve"> (RAP) shall be prepared</w:t>
      </w:r>
      <w:r>
        <w:rPr>
          <w:rFonts w:cs="Arial"/>
          <w:color w:val="000000"/>
          <w:szCs w:val="22"/>
          <w:lang w:eastAsia="en-AU"/>
        </w:rPr>
        <w:t xml:space="preserve"> and forwarded to Council, b</w:t>
      </w:r>
      <w:r w:rsidRPr="003F73A7">
        <w:rPr>
          <w:rFonts w:cs="Arial"/>
          <w:color w:val="000000"/>
          <w:szCs w:val="22"/>
          <w:lang w:eastAsia="en-AU"/>
        </w:rPr>
        <w:t xml:space="preserve">ased on the findings of the </w:t>
      </w:r>
      <w:r w:rsidRPr="003F73A7">
        <w:rPr>
          <w:i/>
        </w:rPr>
        <w:t>Land Contamination Report (Report on Preliminary Site Investigation): prepared by Douglas Partners Pty Ltd – Document Reference 229319.01.R.001.Rev1 – 19 September 2024</w:t>
      </w:r>
      <w:r>
        <w:rPr>
          <w:i/>
        </w:rPr>
        <w:t xml:space="preserve">. </w:t>
      </w:r>
    </w:p>
    <w:p w14:paraId="43D7D85C" w14:textId="77777777" w:rsidR="008E714E" w:rsidRDefault="008E714E" w:rsidP="00CB6B6D">
      <w:pPr>
        <w:ind w:left="567"/>
        <w:rPr>
          <w:i/>
        </w:rPr>
      </w:pPr>
    </w:p>
    <w:p w14:paraId="4A9407A1" w14:textId="77777777" w:rsidR="008E714E" w:rsidRPr="007E6BFD" w:rsidRDefault="008E714E" w:rsidP="00CB6B6D">
      <w:pPr>
        <w:ind w:left="567"/>
        <w:rPr>
          <w:rFonts w:cs="Arial"/>
          <w:color w:val="000000"/>
          <w:szCs w:val="22"/>
          <w:lang w:eastAsia="en-AU"/>
        </w:rPr>
      </w:pPr>
      <w:r w:rsidRPr="003F73A7">
        <w:t>The updated RAP</w:t>
      </w:r>
      <w:r>
        <w:t xml:space="preserve"> is</w:t>
      </w:r>
      <w:r w:rsidRPr="003F73A7">
        <w:rPr>
          <w:i/>
        </w:rPr>
        <w:t xml:space="preserve"> </w:t>
      </w:r>
      <w:r w:rsidRPr="003F73A7">
        <w:rPr>
          <w:rFonts w:cs="Arial"/>
          <w:color w:val="000000"/>
          <w:szCs w:val="22"/>
          <w:lang w:eastAsia="en-AU"/>
        </w:rPr>
        <w:t>to outline a revised data gap investigation scope in</w:t>
      </w:r>
      <w:r>
        <w:rPr>
          <w:rFonts w:cs="Arial"/>
          <w:color w:val="000000"/>
          <w:szCs w:val="22"/>
          <w:lang w:eastAsia="en-AU"/>
        </w:rPr>
        <w:t xml:space="preserve"> </w:t>
      </w:r>
      <w:r w:rsidRPr="00005ADC">
        <w:rPr>
          <w:rFonts w:cs="Arial"/>
          <w:color w:val="000000"/>
          <w:szCs w:val="22"/>
          <w:lang w:eastAsia="en-AU"/>
        </w:rPr>
        <w:t>consideration of the updated proposed development (which includes multiple</w:t>
      </w:r>
      <w:r>
        <w:rPr>
          <w:rFonts w:cs="Arial"/>
          <w:color w:val="000000"/>
          <w:szCs w:val="22"/>
          <w:lang w:eastAsia="en-AU"/>
        </w:rPr>
        <w:t xml:space="preserve"> </w:t>
      </w:r>
      <w:r w:rsidRPr="00005ADC">
        <w:rPr>
          <w:rFonts w:cs="Arial"/>
          <w:color w:val="000000"/>
          <w:szCs w:val="22"/>
          <w:lang w:eastAsia="en-AU"/>
        </w:rPr>
        <w:t>basement</w:t>
      </w:r>
      <w:r>
        <w:rPr>
          <w:rFonts w:cs="Arial"/>
          <w:color w:val="000000"/>
          <w:szCs w:val="22"/>
          <w:lang w:eastAsia="en-AU"/>
        </w:rPr>
        <w:t xml:space="preserve"> </w:t>
      </w:r>
      <w:r w:rsidRPr="00005ADC">
        <w:rPr>
          <w:rFonts w:cs="Arial"/>
          <w:color w:val="000000"/>
          <w:szCs w:val="22"/>
          <w:lang w:eastAsia="en-AU"/>
        </w:rPr>
        <w:t>levels)</w:t>
      </w:r>
      <w:r>
        <w:rPr>
          <w:rFonts w:cs="Arial"/>
          <w:color w:val="000000"/>
          <w:szCs w:val="22"/>
          <w:lang w:eastAsia="en-AU"/>
        </w:rPr>
        <w:t>,</w:t>
      </w:r>
      <w:r w:rsidRPr="00005ADC">
        <w:rPr>
          <w:rFonts w:cs="Arial"/>
          <w:color w:val="000000"/>
          <w:szCs w:val="22"/>
          <w:lang w:eastAsia="en-AU"/>
        </w:rPr>
        <w:t xml:space="preserve"> and the inclusion of 30 Albemarle Avenue.</w:t>
      </w:r>
      <w:r>
        <w:rPr>
          <w:rFonts w:cs="Arial"/>
          <w:color w:val="000000"/>
          <w:szCs w:val="22"/>
          <w:lang w:eastAsia="en-AU"/>
        </w:rPr>
        <w:t xml:space="preserve"> </w:t>
      </w:r>
      <w:r w:rsidRPr="00005ADC">
        <w:rPr>
          <w:rFonts w:cs="Arial"/>
          <w:color w:val="000000"/>
          <w:szCs w:val="22"/>
          <w:lang w:eastAsia="en-AU"/>
        </w:rPr>
        <w:t>The RAP should also provide options for</w:t>
      </w:r>
      <w:r>
        <w:rPr>
          <w:rFonts w:cs="Arial"/>
          <w:color w:val="000000"/>
          <w:szCs w:val="22"/>
          <w:lang w:eastAsia="en-AU"/>
        </w:rPr>
        <w:t xml:space="preserve"> </w:t>
      </w:r>
      <w:r w:rsidRPr="00005ADC">
        <w:rPr>
          <w:rFonts w:cs="Arial"/>
          <w:color w:val="000000"/>
          <w:szCs w:val="22"/>
          <w:lang w:eastAsia="en-AU"/>
        </w:rPr>
        <w:t>removal of the UST and potential contamination.</w:t>
      </w:r>
    </w:p>
    <w:p w14:paraId="2BF58CE6" w14:textId="77777777" w:rsidR="008E714E" w:rsidRPr="001F605B" w:rsidRDefault="008E714E" w:rsidP="008E714E">
      <w:pPr>
        <w:rPr>
          <w:rFonts w:cs="Arial"/>
          <w:b/>
          <w:color w:val="000000"/>
          <w:szCs w:val="22"/>
          <w:lang w:eastAsia="en-AU"/>
        </w:rPr>
      </w:pPr>
    </w:p>
    <w:p w14:paraId="062B0C21" w14:textId="77777777" w:rsidR="008E714E" w:rsidRDefault="008E714E" w:rsidP="00181E1E">
      <w:pPr>
        <w:ind w:firstLine="567"/>
        <w:rPr>
          <w:rFonts w:cs="Arial"/>
          <w:b/>
          <w:color w:val="000000"/>
          <w:szCs w:val="22"/>
          <w:lang w:eastAsia="en-AU"/>
        </w:rPr>
      </w:pPr>
      <w:r w:rsidRPr="001F605B">
        <w:rPr>
          <w:rFonts w:cs="Arial"/>
          <w:b/>
          <w:color w:val="000000"/>
          <w:szCs w:val="22"/>
          <w:lang w:eastAsia="en-AU"/>
        </w:rPr>
        <w:t xml:space="preserve">Waste Classification </w:t>
      </w:r>
      <w:r>
        <w:rPr>
          <w:rFonts w:cs="Arial"/>
          <w:b/>
          <w:color w:val="000000"/>
          <w:szCs w:val="22"/>
          <w:lang w:eastAsia="en-AU"/>
        </w:rPr>
        <w:t>&amp; Imported Soils</w:t>
      </w:r>
    </w:p>
    <w:p w14:paraId="3C7D06C9" w14:textId="77777777" w:rsidR="008E714E" w:rsidRPr="001F605B" w:rsidRDefault="008E714E" w:rsidP="008E714E">
      <w:pPr>
        <w:rPr>
          <w:rFonts w:cs="Arial"/>
          <w:b/>
          <w:color w:val="000000"/>
          <w:szCs w:val="22"/>
          <w:lang w:eastAsia="en-AU"/>
        </w:rPr>
      </w:pPr>
    </w:p>
    <w:p w14:paraId="237A1AB9" w14:textId="77777777" w:rsidR="008E714E" w:rsidRDefault="008E714E" w:rsidP="00181E1E">
      <w:pPr>
        <w:pStyle w:val="ListParagraph"/>
        <w:numPr>
          <w:ilvl w:val="1"/>
          <w:numId w:val="119"/>
        </w:numPr>
        <w:ind w:left="993" w:hanging="456"/>
        <w:contextualSpacing/>
        <w:rPr>
          <w:rFonts w:cs="Arial"/>
          <w:color w:val="000000"/>
          <w:szCs w:val="22"/>
          <w:lang w:eastAsia="en-AU"/>
        </w:rPr>
      </w:pPr>
      <w:r w:rsidRPr="001F605B">
        <w:rPr>
          <w:rFonts w:cs="Arial"/>
          <w:color w:val="000000"/>
          <w:szCs w:val="22"/>
          <w:lang w:eastAsia="en-AU"/>
        </w:rPr>
        <w:t>All waste materials are to be classified and transported to NSW EPA-licensed waste facilities by the appointed waste contractors. All tipping dockets supplied by the landfill companies are to be retained, to confirm the appropriate (lawful) disposal of wastes and included in the site validation report.</w:t>
      </w:r>
    </w:p>
    <w:p w14:paraId="1E5FEC8C" w14:textId="77777777" w:rsidR="008E714E" w:rsidRDefault="008E714E" w:rsidP="00181E1E">
      <w:pPr>
        <w:ind w:left="993"/>
        <w:rPr>
          <w:rFonts w:cs="Arial"/>
          <w:color w:val="000000"/>
          <w:szCs w:val="22"/>
          <w:lang w:eastAsia="en-AU"/>
        </w:rPr>
      </w:pPr>
    </w:p>
    <w:p w14:paraId="61027952" w14:textId="77777777" w:rsidR="008E714E" w:rsidRDefault="008E714E" w:rsidP="00181E1E">
      <w:pPr>
        <w:pStyle w:val="ListParagraph"/>
        <w:numPr>
          <w:ilvl w:val="1"/>
          <w:numId w:val="119"/>
        </w:numPr>
        <w:ind w:left="993" w:hanging="456"/>
        <w:contextualSpacing/>
        <w:rPr>
          <w:rFonts w:cs="Arial"/>
          <w:color w:val="000000"/>
          <w:szCs w:val="22"/>
          <w:lang w:eastAsia="en-AU"/>
        </w:rPr>
      </w:pPr>
      <w:r w:rsidRPr="00D97A3B">
        <w:rPr>
          <w:rFonts w:cs="Arial"/>
          <w:color w:val="000000"/>
          <w:szCs w:val="22"/>
          <w:lang w:eastAsia="en-AU"/>
        </w:rPr>
        <w:t xml:space="preserve">All soil materials that are designated for off-site disposal, including any virgin excavated natural material (VENM), shall be managed in accordance with an appropriate waste management plan, which references the </w:t>
      </w:r>
      <w:r w:rsidRPr="00D97A3B">
        <w:rPr>
          <w:rFonts w:cs="Arial"/>
          <w:i/>
          <w:color w:val="000000"/>
          <w:szCs w:val="22"/>
          <w:lang w:eastAsia="en-AU"/>
        </w:rPr>
        <w:t>POEO (Waste) Regulations 2014</w:t>
      </w:r>
      <w:r w:rsidRPr="00D97A3B">
        <w:rPr>
          <w:rFonts w:cs="Arial"/>
          <w:color w:val="000000"/>
          <w:szCs w:val="22"/>
          <w:lang w:eastAsia="en-AU"/>
        </w:rPr>
        <w:t xml:space="preserve">. The waste classification process will require representative soil sampling and analysis, in accordance with the </w:t>
      </w:r>
      <w:r w:rsidRPr="00D97A3B">
        <w:rPr>
          <w:rFonts w:cs="Arial"/>
          <w:i/>
          <w:color w:val="000000"/>
          <w:szCs w:val="22"/>
          <w:lang w:eastAsia="en-AU"/>
        </w:rPr>
        <w:t>EPA (2014) Waste Classification Guidelines</w:t>
      </w:r>
      <w:r>
        <w:rPr>
          <w:rFonts w:cs="Arial"/>
          <w:i/>
          <w:color w:val="000000"/>
          <w:szCs w:val="22"/>
          <w:lang w:eastAsia="en-AU"/>
        </w:rPr>
        <w:t>.</w:t>
      </w:r>
    </w:p>
    <w:p w14:paraId="36F51D0D" w14:textId="77777777" w:rsidR="008E714E" w:rsidRPr="007E6BFD" w:rsidRDefault="008E714E" w:rsidP="00CB6B6D">
      <w:pPr>
        <w:pStyle w:val="ListParagraph"/>
        <w:ind w:left="1023"/>
        <w:rPr>
          <w:rFonts w:cs="Arial"/>
          <w:color w:val="000000"/>
          <w:szCs w:val="22"/>
          <w:lang w:eastAsia="en-AU"/>
        </w:rPr>
      </w:pPr>
    </w:p>
    <w:p w14:paraId="64E567F6" w14:textId="74684287" w:rsidR="008E714E" w:rsidRDefault="008E714E" w:rsidP="00CB6B6D">
      <w:pPr>
        <w:spacing w:after="40"/>
        <w:ind w:left="1023"/>
        <w:rPr>
          <w:lang w:val="en-US"/>
        </w:rPr>
      </w:pPr>
      <w:r w:rsidRPr="007E6BFD">
        <w:rPr>
          <w:rFonts w:cs="Arial"/>
          <w:color w:val="000000"/>
          <w:szCs w:val="22"/>
          <w:lang w:eastAsia="en-AU"/>
        </w:rPr>
        <w:t>Any material being imported to the site should be validated as suitable for the intended residential use, in accordance with NSW EPA guidelines, including imported filling landscaping material must be certified to meet the VENM classification, prior to importation.</w:t>
      </w:r>
    </w:p>
    <w:p w14:paraId="4BFE4DDA" w14:textId="77777777" w:rsidR="008E714E" w:rsidRDefault="008E714E" w:rsidP="00B920A2">
      <w:pPr>
        <w:spacing w:after="40"/>
        <w:ind w:left="567"/>
        <w:rPr>
          <w:lang w:val="en-US"/>
        </w:rPr>
      </w:pPr>
    </w:p>
    <w:p w14:paraId="5C7EA94D" w14:textId="77777777" w:rsidR="008E714E" w:rsidRDefault="008E714E" w:rsidP="00181E1E">
      <w:pPr>
        <w:spacing w:after="40"/>
        <w:ind w:left="1023"/>
        <w:rPr>
          <w:rFonts w:cs="Arial"/>
          <w:szCs w:val="22"/>
        </w:rPr>
      </w:pPr>
      <w:r w:rsidRPr="00344B17">
        <w:rPr>
          <w:rFonts w:cs="Arial"/>
          <w:b/>
          <w:szCs w:val="22"/>
        </w:rPr>
        <w:t>Condition Reason:</w:t>
      </w:r>
      <w:r>
        <w:rPr>
          <w:rFonts w:cs="Arial"/>
          <w:szCs w:val="22"/>
        </w:rPr>
        <w:t xml:space="preserve"> To satisfy clause 4.6 of the </w:t>
      </w:r>
      <w:r w:rsidRPr="007E6BFD">
        <w:rPr>
          <w:rFonts w:cs="Arial"/>
          <w:i/>
          <w:szCs w:val="22"/>
        </w:rPr>
        <w:t>State Environmental Planning Policy (Resilience and Hazards) 2021.</w:t>
      </w:r>
    </w:p>
    <w:p w14:paraId="1F27FF6D" w14:textId="77777777" w:rsidR="008E714E" w:rsidRDefault="008E714E" w:rsidP="00B920A2">
      <w:pPr>
        <w:spacing w:after="40"/>
        <w:ind w:left="567"/>
        <w:rPr>
          <w:lang w:val="en-US"/>
        </w:rPr>
      </w:pPr>
    </w:p>
    <w:p w14:paraId="062A5A13" w14:textId="77777777" w:rsidR="00181E1E" w:rsidRDefault="00181E1E" w:rsidP="007C367A">
      <w:pPr>
        <w:pStyle w:val="ConditionHeading2"/>
      </w:pPr>
      <w:bookmarkStart w:id="46" w:name="_Toc137794913"/>
      <w:bookmarkStart w:id="47" w:name="_Toc183003702"/>
      <w:r w:rsidRPr="00E967E5">
        <w:t>Recording of Buildings with Little or No Heritage Significance that are to be</w:t>
      </w:r>
      <w:r w:rsidRPr="00C21739">
        <w:t xml:space="preserve"> Demolished</w:t>
      </w:r>
      <w:bookmarkEnd w:id="46"/>
      <w:bookmarkEnd w:id="47"/>
      <w:r>
        <w:t xml:space="preserve"> – 30 Albermarle Avenue, Rose Bay</w:t>
      </w:r>
    </w:p>
    <w:p w14:paraId="21CE30E5" w14:textId="77777777" w:rsidR="00181E1E" w:rsidRDefault="00181E1E" w:rsidP="00181E1E"/>
    <w:p w14:paraId="7E36782F" w14:textId="77777777" w:rsidR="00181E1E" w:rsidRPr="00C21739" w:rsidRDefault="00181E1E" w:rsidP="00181E1E">
      <w:pPr>
        <w:ind w:left="567"/>
        <w:rPr>
          <w:lang w:val="en-US"/>
        </w:rPr>
      </w:pPr>
      <w:r w:rsidRPr="00C21739">
        <w:rPr>
          <w:lang w:val="en-US"/>
        </w:rPr>
        <w:t xml:space="preserve">Prior to any site works and prior to the issue of any Construction Certificate, a photographic archival record of the </w:t>
      </w:r>
      <w:r>
        <w:rPr>
          <w:lang w:val="en-US"/>
        </w:rPr>
        <w:t>residence and property</w:t>
      </w:r>
      <w:r w:rsidRPr="00C21739">
        <w:rPr>
          <w:lang w:val="en-US"/>
        </w:rPr>
        <w:t xml:space="preserve"> </w:t>
      </w:r>
      <w:r>
        <w:rPr>
          <w:lang w:val="en-US"/>
        </w:rPr>
        <w:t>at 30 Albermarle Avenue Rose Bay</w:t>
      </w:r>
      <w:r w:rsidRPr="00C21739">
        <w:rPr>
          <w:lang w:val="en-US"/>
        </w:rPr>
        <w:t xml:space="preserve"> to be demolished is to be submitted, to the satisfaction of Council’s heritage officer. </w:t>
      </w:r>
    </w:p>
    <w:p w14:paraId="0AADAFB8" w14:textId="77777777" w:rsidR="00181E1E" w:rsidRPr="00C21739" w:rsidRDefault="00181E1E" w:rsidP="00181E1E">
      <w:pPr>
        <w:ind w:left="567"/>
        <w:rPr>
          <w:lang w:val="en-US"/>
        </w:rPr>
      </w:pPr>
    </w:p>
    <w:p w14:paraId="443AD712" w14:textId="77777777" w:rsidR="00181E1E" w:rsidRDefault="00181E1E" w:rsidP="00181E1E">
      <w:pPr>
        <w:ind w:left="567"/>
        <w:rPr>
          <w:lang w:val="en-US"/>
        </w:rPr>
      </w:pPr>
      <w:r w:rsidRPr="00C21739">
        <w:rPr>
          <w:lang w:val="en-US"/>
        </w:rPr>
        <w:t>The photographic archival recording is to be submi</w:t>
      </w:r>
      <w:r>
        <w:rPr>
          <w:lang w:val="en-US"/>
        </w:rPr>
        <w:t xml:space="preserve">tted in a digital format and is </w:t>
      </w:r>
      <w:r w:rsidRPr="00C21739">
        <w:rPr>
          <w:lang w:val="en-US"/>
        </w:rPr>
        <w:t>to include the following:</w:t>
      </w:r>
    </w:p>
    <w:p w14:paraId="2059B458" w14:textId="77777777" w:rsidR="00181E1E" w:rsidRPr="00C21739" w:rsidRDefault="00181E1E" w:rsidP="00181E1E">
      <w:pPr>
        <w:tabs>
          <w:tab w:val="left" w:pos="851"/>
        </w:tabs>
        <w:ind w:left="851" w:hanging="284"/>
        <w:rPr>
          <w:lang w:val="en-US"/>
        </w:rPr>
      </w:pPr>
    </w:p>
    <w:p w14:paraId="2C684F8A" w14:textId="77777777" w:rsidR="00181E1E" w:rsidRDefault="00181E1E" w:rsidP="00181E1E">
      <w:pPr>
        <w:ind w:left="1134" w:hanging="567"/>
      </w:pPr>
      <w:r>
        <w:t>a)</w:t>
      </w:r>
      <w:r>
        <w:tab/>
        <w:t>A concise history of the property – which is also contained within the 2018 heritage assessment / demolition report</w:t>
      </w:r>
    </w:p>
    <w:p w14:paraId="38C0241F" w14:textId="77777777" w:rsidR="00181E1E" w:rsidRPr="00461BFF" w:rsidRDefault="00181E1E" w:rsidP="00181E1E">
      <w:pPr>
        <w:ind w:left="1134" w:hanging="567"/>
      </w:pPr>
      <w:r>
        <w:t>b)</w:t>
      </w:r>
      <w:r>
        <w:tab/>
      </w:r>
      <w:r w:rsidRPr="00C21739">
        <w:t xml:space="preserve">Site plan at a scale of 1:200 (or 1:500 if appropriate) of all structures and major landscape elements including their relationship to the street and adjoining properties and directional details of photographs taken. </w:t>
      </w:r>
    </w:p>
    <w:p w14:paraId="3E367B93" w14:textId="77777777" w:rsidR="00181E1E" w:rsidRPr="00C21739" w:rsidRDefault="00181E1E" w:rsidP="00181E1E">
      <w:pPr>
        <w:ind w:left="1134" w:hanging="567"/>
      </w:pPr>
      <w:r>
        <w:t>c)</w:t>
      </w:r>
      <w:r>
        <w:tab/>
      </w:r>
      <w:r w:rsidRPr="00C21739">
        <w:t>Coloured photographs of:</w:t>
      </w:r>
    </w:p>
    <w:p w14:paraId="4B2F86BA" w14:textId="77777777" w:rsidR="00181E1E" w:rsidRPr="00BE3BA4" w:rsidRDefault="00181E1E" w:rsidP="00181E1E">
      <w:pPr>
        <w:pStyle w:val="ListParagraph"/>
        <w:ind w:left="1701" w:hanging="567"/>
        <w:rPr>
          <w:szCs w:val="22"/>
        </w:rPr>
      </w:pPr>
      <w:r w:rsidRPr="00BE3BA4">
        <w:rPr>
          <w:szCs w:val="22"/>
        </w:rPr>
        <w:t xml:space="preserve">each elevation, </w:t>
      </w:r>
    </w:p>
    <w:p w14:paraId="79505C9E" w14:textId="77777777" w:rsidR="00181E1E" w:rsidRPr="00BE3BA4" w:rsidRDefault="00181E1E" w:rsidP="00181E1E">
      <w:pPr>
        <w:pStyle w:val="ListParagraph"/>
        <w:ind w:left="1701" w:hanging="567"/>
        <w:rPr>
          <w:szCs w:val="22"/>
        </w:rPr>
      </w:pPr>
      <w:r w:rsidRPr="00BE3BA4">
        <w:rPr>
          <w:szCs w:val="22"/>
        </w:rPr>
        <w:t>each structure and landscape feature, and</w:t>
      </w:r>
    </w:p>
    <w:p w14:paraId="1AFE0B71" w14:textId="77777777" w:rsidR="00181E1E" w:rsidRPr="00BE3BA4" w:rsidRDefault="00181E1E" w:rsidP="00181E1E">
      <w:pPr>
        <w:pStyle w:val="ListParagraph"/>
        <w:ind w:left="1701" w:hanging="567"/>
        <w:rPr>
          <w:szCs w:val="22"/>
        </w:rPr>
      </w:pPr>
      <w:r w:rsidRPr="00BE3BA4">
        <w:rPr>
          <w:szCs w:val="22"/>
        </w:rPr>
        <w:t>views to the subject property from each street and laneway or public space.</w:t>
      </w:r>
    </w:p>
    <w:p w14:paraId="1F09B336" w14:textId="77777777" w:rsidR="00181E1E" w:rsidRDefault="00181E1E" w:rsidP="00181E1E">
      <w:pPr>
        <w:tabs>
          <w:tab w:val="left" w:pos="851"/>
        </w:tabs>
        <w:ind w:left="851" w:hanging="284"/>
        <w:rPr>
          <w:b/>
          <w:lang w:val="en-US"/>
        </w:rPr>
      </w:pPr>
    </w:p>
    <w:p w14:paraId="522CEB31" w14:textId="77777777" w:rsidR="00181E1E" w:rsidRPr="002623CD" w:rsidRDefault="00181E1E" w:rsidP="00181E1E">
      <w:pPr>
        <w:tabs>
          <w:tab w:val="left" w:pos="851"/>
        </w:tabs>
        <w:ind w:left="851" w:hanging="284"/>
        <w:rPr>
          <w:b/>
          <w:sz w:val="20"/>
          <w:lang w:val="en-US"/>
        </w:rPr>
      </w:pPr>
      <w:r w:rsidRPr="002623CD">
        <w:rPr>
          <w:b/>
          <w:sz w:val="20"/>
          <w:lang w:val="en-US"/>
        </w:rPr>
        <w:t>Notes:</w:t>
      </w:r>
    </w:p>
    <w:p w14:paraId="2047A912" w14:textId="77777777" w:rsidR="00181E1E" w:rsidRPr="00392009" w:rsidRDefault="00181E1E" w:rsidP="00181E1E">
      <w:pPr>
        <w:pStyle w:val="ListParagraph"/>
        <w:ind w:left="1134" w:hanging="567"/>
      </w:pPr>
      <w:r w:rsidRPr="002623CD">
        <w:t xml:space="preserve">Refer to the NSW Office of Environment and Heritage website for the free publication ‘Photographic Recording of Heritage Items using Film or Digital Capture’ available at https://www.environment.nsw.gov.au/-/media/OEH/Corporate-Site/Documents/Heritage/photographic-recording-of-heritage-items-using-film-or-digital-capture.pdf </w:t>
      </w:r>
    </w:p>
    <w:p w14:paraId="782DCB16" w14:textId="77777777" w:rsidR="00181E1E" w:rsidRDefault="00181E1E" w:rsidP="00181E1E">
      <w:pPr>
        <w:tabs>
          <w:tab w:val="left" w:pos="851"/>
        </w:tabs>
        <w:rPr>
          <w:lang w:val="en-US"/>
        </w:rPr>
      </w:pPr>
    </w:p>
    <w:p w14:paraId="0FD50A00" w14:textId="77777777" w:rsidR="00181E1E" w:rsidRDefault="00181E1E" w:rsidP="00181E1E">
      <w:pPr>
        <w:spacing w:after="40"/>
        <w:ind w:left="567"/>
        <w:rPr>
          <w:lang w:val="en-US"/>
        </w:rPr>
      </w:pPr>
      <w:r w:rsidRPr="00344B17">
        <w:rPr>
          <w:rFonts w:cs="Arial"/>
          <w:b/>
          <w:szCs w:val="22"/>
        </w:rPr>
        <w:t>Condition Reason:</w:t>
      </w:r>
      <w:r>
        <w:rPr>
          <w:rFonts w:cs="Arial"/>
          <w:szCs w:val="22"/>
        </w:rPr>
        <w:t xml:space="preserve"> </w:t>
      </w:r>
      <w:r w:rsidRPr="00F55A0E">
        <w:rPr>
          <w:lang w:val="en-US"/>
        </w:rPr>
        <w:t>To ensure existing building and landscape elements are recorded</w:t>
      </w:r>
      <w:r>
        <w:rPr>
          <w:lang w:val="en-US"/>
        </w:rPr>
        <w:t xml:space="preserve"> to add to our understanding of the history of Rose Bay</w:t>
      </w:r>
      <w:r w:rsidRPr="00F55A0E">
        <w:rPr>
          <w:lang w:val="en-US"/>
        </w:rPr>
        <w:t>.</w:t>
      </w:r>
    </w:p>
    <w:p w14:paraId="519DD004" w14:textId="77777777" w:rsidR="005A3297" w:rsidRDefault="005A3297" w:rsidP="00181E1E">
      <w:pPr>
        <w:spacing w:after="40"/>
        <w:ind w:left="567"/>
        <w:rPr>
          <w:lang w:val="en-US"/>
        </w:rPr>
      </w:pPr>
    </w:p>
    <w:p w14:paraId="7D4882C0" w14:textId="77777777" w:rsidR="00181E1E" w:rsidRDefault="00181E1E" w:rsidP="007C367A">
      <w:pPr>
        <w:pStyle w:val="ConditionHeading2"/>
      </w:pPr>
      <w:bookmarkStart w:id="48" w:name="_Toc137794923"/>
      <w:bookmarkStart w:id="49" w:name="_Toc183003712"/>
      <w:r w:rsidRPr="00757D91">
        <w:t>Aboriginal Heritage Induction</w:t>
      </w:r>
      <w:bookmarkEnd w:id="48"/>
      <w:bookmarkEnd w:id="49"/>
    </w:p>
    <w:p w14:paraId="61CCEA5F" w14:textId="77777777" w:rsidR="00181E1E" w:rsidRDefault="00181E1E" w:rsidP="00181E1E"/>
    <w:p w14:paraId="0D482AA3" w14:textId="77777777" w:rsidR="00181E1E" w:rsidRPr="00757D91" w:rsidRDefault="00181E1E" w:rsidP="00181E1E">
      <w:pPr>
        <w:ind w:left="567"/>
        <w:rPr>
          <w:lang w:val="en-US"/>
        </w:rPr>
      </w:pPr>
      <w:r w:rsidRPr="00757D91">
        <w:rPr>
          <w:lang w:val="en-US"/>
        </w:rPr>
        <w:t>Prior to any site works:</w:t>
      </w:r>
    </w:p>
    <w:p w14:paraId="249866D0" w14:textId="77777777" w:rsidR="00181E1E" w:rsidRDefault="00181E1E" w:rsidP="00181E1E">
      <w:pPr>
        <w:ind w:left="1134" w:hanging="567"/>
      </w:pPr>
      <w:r>
        <w:lastRenderedPageBreak/>
        <w:t>a)</w:t>
      </w:r>
      <w:r>
        <w:tab/>
      </w:r>
      <w:r w:rsidRPr="00757D91">
        <w:t xml:space="preserve">All construction staff and contractors must be made aware of their statutory obligations for Aboriginal heritage under the National Parks and Wildlife Act 1974; </w:t>
      </w:r>
    </w:p>
    <w:p w14:paraId="05AD0ADD" w14:textId="77777777" w:rsidR="00181E1E" w:rsidRDefault="00181E1E" w:rsidP="00181E1E">
      <w:pPr>
        <w:ind w:left="1134" w:hanging="567"/>
      </w:pPr>
      <w:r>
        <w:t>b)</w:t>
      </w:r>
      <w:r>
        <w:tab/>
      </w:r>
      <w:r w:rsidRPr="00D55A77">
        <w:t>An Aboriginal heritage induction is to be delivered by the La Perouse Local Aboriginal Land Council, or by a heritage consultant with Aboriginal heritage expertise (if a representative of the Local Land Council is not able to provide the induction), to explain what Aboriginal heritage may be found and outline the unexpected findings procedures; and</w:t>
      </w:r>
    </w:p>
    <w:p w14:paraId="5A8676D5" w14:textId="77777777" w:rsidR="00181E1E" w:rsidRDefault="00181E1E" w:rsidP="00181E1E">
      <w:pPr>
        <w:ind w:left="1134" w:hanging="567"/>
      </w:pPr>
      <w:r>
        <w:t>c)</w:t>
      </w:r>
      <w:r>
        <w:tab/>
      </w:r>
      <w:r w:rsidRPr="00D55A77">
        <w:t>Documentary evidence demonstrating compliance with a) and b) above must be submitted to Council and the Principal Certifier.</w:t>
      </w:r>
    </w:p>
    <w:p w14:paraId="7389AC35" w14:textId="77777777" w:rsidR="00181E1E" w:rsidRDefault="00181E1E" w:rsidP="00181E1E">
      <w:pPr>
        <w:ind w:left="567"/>
      </w:pPr>
    </w:p>
    <w:p w14:paraId="03A05D80" w14:textId="77777777" w:rsidR="00181E1E" w:rsidRDefault="00181E1E" w:rsidP="00181E1E">
      <w:pPr>
        <w:spacing w:after="40"/>
        <w:ind w:left="567"/>
        <w:rPr>
          <w:lang w:val="en-US"/>
        </w:rPr>
      </w:pPr>
      <w:r w:rsidRPr="00344B17">
        <w:rPr>
          <w:rFonts w:cs="Arial"/>
          <w:b/>
          <w:szCs w:val="22"/>
        </w:rPr>
        <w:t>Condition Reason:</w:t>
      </w:r>
      <w:r>
        <w:rPr>
          <w:rFonts w:cs="Arial"/>
          <w:szCs w:val="22"/>
        </w:rPr>
        <w:t xml:space="preserve"> </w:t>
      </w:r>
      <w:r w:rsidRPr="00497627">
        <w:rPr>
          <w:lang w:val="en-US"/>
        </w:rPr>
        <w:t>To protect Aboriginal heritage</w:t>
      </w:r>
      <w:r>
        <w:rPr>
          <w:lang w:val="en-US"/>
        </w:rPr>
        <w:t xml:space="preserve"> and to comply with NPW Act 1974 and with the Woollahra LEP 2014. </w:t>
      </w:r>
    </w:p>
    <w:p w14:paraId="3A2FAEDF" w14:textId="77777777" w:rsidR="00181E1E" w:rsidRDefault="00181E1E" w:rsidP="00181E1E">
      <w:pPr>
        <w:rPr>
          <w:b/>
          <w:lang w:val="en-US"/>
        </w:rPr>
      </w:pPr>
    </w:p>
    <w:p w14:paraId="525483C4" w14:textId="77777777" w:rsidR="00181E1E" w:rsidRDefault="00181E1E" w:rsidP="007C367A">
      <w:pPr>
        <w:pStyle w:val="ConditionHeading2"/>
      </w:pPr>
      <w:r w:rsidRPr="00497627">
        <w:t>Aboriginal Heritage Due Diligence Responsibilities</w:t>
      </w:r>
    </w:p>
    <w:p w14:paraId="0F4FDF7B" w14:textId="77777777" w:rsidR="00181E1E" w:rsidRDefault="00181E1E" w:rsidP="00181E1E"/>
    <w:p w14:paraId="063D2D08" w14:textId="77777777" w:rsidR="00181E1E" w:rsidRPr="00497627" w:rsidRDefault="00181E1E" w:rsidP="00181E1E">
      <w:pPr>
        <w:ind w:left="567"/>
        <w:rPr>
          <w:lang w:val="en-US"/>
        </w:rPr>
      </w:pPr>
      <w:r w:rsidRPr="00497627">
        <w:rPr>
          <w:lang w:val="en-US"/>
        </w:rPr>
        <w:t xml:space="preserve">While site work is being carried out, nothing in this approval allows to cause harm to an Aboriginal object as defined in the National Parks &amp; Wildlife Act 1974. Under the National Parks &amp; Wildlife Act 1974, it is an offence to harm Aboriginal ‘objects’ (consisting of any material evidence of the Aboriginal occupation of NSW) without a valid Aboriginal Heritage Impact Permit under Section 90 of the Act. This applies whether the harm occurs either knowingly [s86(1)] or unknowingly [s86(2)]. </w:t>
      </w:r>
    </w:p>
    <w:p w14:paraId="73F539FC" w14:textId="77777777" w:rsidR="00181E1E" w:rsidRDefault="00181E1E" w:rsidP="00181E1E">
      <w:pPr>
        <w:ind w:left="567"/>
      </w:pPr>
    </w:p>
    <w:p w14:paraId="21BE6D96" w14:textId="77777777" w:rsidR="00181E1E" w:rsidRDefault="00181E1E" w:rsidP="00181E1E">
      <w:pPr>
        <w:ind w:left="567"/>
      </w:pPr>
      <w:r w:rsidRPr="00497627">
        <w:t>It is a defence to the strict liability offence of harm to an Aboriginal object under s86(2) if a process of Due Diligence was followed which reasonably determined that the proposed activity would not harm an Aboriginal object.</w:t>
      </w:r>
    </w:p>
    <w:p w14:paraId="217EE2D8" w14:textId="77777777" w:rsidR="00181E1E" w:rsidRDefault="00181E1E" w:rsidP="00181E1E">
      <w:pPr>
        <w:ind w:left="567"/>
      </w:pPr>
    </w:p>
    <w:p w14:paraId="1BD139A9" w14:textId="77777777" w:rsidR="00181E1E" w:rsidRDefault="00181E1E" w:rsidP="00181E1E">
      <w:pPr>
        <w:spacing w:after="40"/>
        <w:ind w:left="567"/>
        <w:rPr>
          <w:lang w:val="en-US"/>
        </w:rPr>
      </w:pPr>
      <w:r w:rsidRPr="00344B17">
        <w:rPr>
          <w:rFonts w:cs="Arial"/>
          <w:b/>
          <w:szCs w:val="22"/>
        </w:rPr>
        <w:t>Condition Reason:</w:t>
      </w:r>
      <w:r>
        <w:rPr>
          <w:rFonts w:cs="Arial"/>
          <w:szCs w:val="22"/>
        </w:rPr>
        <w:t xml:space="preserve"> </w:t>
      </w:r>
      <w:r w:rsidRPr="00497627">
        <w:rPr>
          <w:lang w:val="en-US"/>
        </w:rPr>
        <w:t>To protect Aboriginal heritage</w:t>
      </w:r>
      <w:r>
        <w:rPr>
          <w:lang w:val="en-US"/>
        </w:rPr>
        <w:t xml:space="preserve"> and to comply with NPW Act 1974 and with the Woollahra LEP 2014. </w:t>
      </w:r>
    </w:p>
    <w:p w14:paraId="449DBCEB" w14:textId="77777777" w:rsidR="00181E1E" w:rsidRDefault="00181E1E" w:rsidP="00181E1E"/>
    <w:p w14:paraId="726569DF" w14:textId="77777777" w:rsidR="00181E1E" w:rsidRDefault="00181E1E" w:rsidP="007C367A">
      <w:pPr>
        <w:pStyle w:val="ConditionHeading2"/>
      </w:pPr>
      <w:bookmarkStart w:id="50" w:name="_Toc137795010"/>
      <w:bookmarkStart w:id="51" w:name="_Toc183003802"/>
      <w:r w:rsidRPr="000A48CE">
        <w:t>Heritage Fabric</w:t>
      </w:r>
      <w:bookmarkEnd w:id="50"/>
      <w:bookmarkEnd w:id="51"/>
      <w:r>
        <w:t xml:space="preserve"> – 30 Albermarle Avenue, Rose Bay</w:t>
      </w:r>
    </w:p>
    <w:p w14:paraId="379B7C6F" w14:textId="77777777" w:rsidR="00181E1E" w:rsidRDefault="00181E1E" w:rsidP="00181E1E">
      <w:pPr>
        <w:ind w:left="567"/>
        <w:rPr>
          <w:lang w:val="en-US"/>
        </w:rPr>
      </w:pPr>
    </w:p>
    <w:p w14:paraId="630181DE" w14:textId="77777777" w:rsidR="00181E1E" w:rsidRPr="002C3729" w:rsidRDefault="00181E1E" w:rsidP="00181E1E">
      <w:pPr>
        <w:ind w:left="567"/>
        <w:rPr>
          <w:lang w:val="en-US"/>
        </w:rPr>
      </w:pPr>
      <w:r w:rsidRPr="002C3729">
        <w:rPr>
          <w:lang w:val="en-US"/>
        </w:rPr>
        <w:t>Before the issue of any construction certificate, the Site Waste Minimisation and Management Plan must detail the recycling/salvaging of any significant heritage fabric from the subject site. This may include, but is not limited to, doors, windows, joinery, lighting, plumbing, bricks, stone, roofing, flooring and hardware.</w:t>
      </w:r>
    </w:p>
    <w:p w14:paraId="4BE00FCB" w14:textId="77777777" w:rsidR="00181E1E" w:rsidRPr="002C3729" w:rsidRDefault="00181E1E" w:rsidP="00181E1E">
      <w:pPr>
        <w:ind w:left="567"/>
        <w:rPr>
          <w:lang w:val="en-US"/>
        </w:rPr>
      </w:pPr>
      <w:r>
        <w:rPr>
          <w:lang w:val="en-US"/>
        </w:rPr>
        <w:t xml:space="preserve"> </w:t>
      </w:r>
    </w:p>
    <w:p w14:paraId="6DCAB908" w14:textId="77777777" w:rsidR="00181E1E" w:rsidRDefault="00181E1E" w:rsidP="00181E1E">
      <w:pPr>
        <w:ind w:left="567"/>
        <w:rPr>
          <w:lang w:val="en-US"/>
        </w:rPr>
      </w:pPr>
      <w:r w:rsidRPr="002C3729">
        <w:rPr>
          <w:lang w:val="en-US"/>
        </w:rPr>
        <w:t>Whilst the existing building is not Heritage listed, it incorporates significant heritage fabric worthy of recycling/salvaging</w:t>
      </w:r>
      <w:r>
        <w:rPr>
          <w:lang w:val="en-US"/>
        </w:rPr>
        <w:t xml:space="preserve"> – such as the tessellated tiles on the front verandah and any plaster ceiling roses.</w:t>
      </w:r>
    </w:p>
    <w:p w14:paraId="15296364" w14:textId="77777777" w:rsidR="00181E1E" w:rsidRDefault="00181E1E" w:rsidP="00181E1E">
      <w:pPr>
        <w:ind w:left="567"/>
        <w:rPr>
          <w:lang w:val="en-US"/>
        </w:rPr>
      </w:pPr>
    </w:p>
    <w:p w14:paraId="6FD6B3FD" w14:textId="77777777" w:rsidR="00181E1E" w:rsidRPr="00B049E2" w:rsidRDefault="00181E1E" w:rsidP="00181E1E">
      <w:pPr>
        <w:ind w:left="567"/>
        <w:rPr>
          <w:lang w:val="en-US"/>
        </w:rPr>
      </w:pPr>
      <w:r w:rsidRPr="00344B17">
        <w:rPr>
          <w:rFonts w:cs="Arial"/>
          <w:b/>
          <w:szCs w:val="22"/>
        </w:rPr>
        <w:t>Condition Reason:</w:t>
      </w:r>
      <w:r>
        <w:rPr>
          <w:rFonts w:cs="Arial"/>
          <w:szCs w:val="22"/>
        </w:rPr>
        <w:t xml:space="preserve"> </w:t>
      </w:r>
      <w:r w:rsidRPr="002C3729">
        <w:rPr>
          <w:lang w:val="en-US"/>
        </w:rPr>
        <w:t>To ensure significant heritage fabric is recycled/salvaged.</w:t>
      </w:r>
    </w:p>
    <w:p w14:paraId="0F27D530" w14:textId="77777777" w:rsidR="00181E1E" w:rsidRDefault="00181E1E" w:rsidP="00B920A2">
      <w:pPr>
        <w:spacing w:after="40"/>
        <w:ind w:left="567"/>
        <w:rPr>
          <w:lang w:val="en-US"/>
        </w:rPr>
      </w:pPr>
    </w:p>
    <w:p w14:paraId="34A0886A" w14:textId="77777777" w:rsidR="006C44FC" w:rsidRDefault="006C44FC" w:rsidP="007C367A">
      <w:pPr>
        <w:pStyle w:val="ConditionHeading2"/>
      </w:pPr>
      <w:bookmarkStart w:id="52" w:name="_Toc138147608"/>
      <w:bookmarkStart w:id="53" w:name="_Toc138765830"/>
      <w:bookmarkStart w:id="54" w:name="_Toc140478432"/>
      <w:r w:rsidRPr="0087093E">
        <w:t>Tree Preservation and Landscaping Works</w:t>
      </w:r>
      <w:bookmarkEnd w:id="52"/>
      <w:bookmarkEnd w:id="53"/>
      <w:bookmarkEnd w:id="54"/>
    </w:p>
    <w:p w14:paraId="0D9E10CB" w14:textId="77777777" w:rsidR="006C44FC" w:rsidRPr="007F08ED" w:rsidRDefault="006C44FC" w:rsidP="006C44FC"/>
    <w:p w14:paraId="03F6FDC3" w14:textId="77777777" w:rsidR="006C44FC" w:rsidRPr="0087093E" w:rsidRDefault="006C44FC" w:rsidP="006C44FC">
      <w:pPr>
        <w:ind w:left="567"/>
      </w:pPr>
      <w:r w:rsidRPr="0087093E">
        <w:t>While site work is being carried out, all landscape works must be undertaken in accordance with the approved landscape plan, arborist report, tree management plan and transplant method statement as applicable.</w:t>
      </w:r>
    </w:p>
    <w:p w14:paraId="3571D64A" w14:textId="77777777" w:rsidR="006C44FC" w:rsidRPr="0087093E" w:rsidRDefault="006C44FC" w:rsidP="006C44FC">
      <w:pPr>
        <w:ind w:left="567"/>
      </w:pPr>
    </w:p>
    <w:p w14:paraId="6B36B46A" w14:textId="77777777" w:rsidR="006C44FC" w:rsidRPr="00B20CBC" w:rsidRDefault="006C44FC" w:rsidP="006C44FC">
      <w:pPr>
        <w:pStyle w:val="ListParagraph"/>
        <w:numPr>
          <w:ilvl w:val="0"/>
          <w:numId w:val="149"/>
        </w:numPr>
        <w:ind w:left="1134" w:hanging="567"/>
        <w:contextualSpacing/>
        <w:rPr>
          <w:lang w:val="en-US"/>
        </w:rPr>
      </w:pPr>
      <w:r w:rsidRPr="00B20CBC">
        <w:rPr>
          <w:lang w:val="en-US"/>
        </w:rPr>
        <w:t>The following trees must be retained:</w:t>
      </w:r>
    </w:p>
    <w:p w14:paraId="2CB4370D" w14:textId="77777777" w:rsidR="006C44FC" w:rsidRPr="0087093E" w:rsidRDefault="006C44FC" w:rsidP="006C44FC">
      <w:pPr>
        <w:ind w:left="567"/>
      </w:pPr>
    </w:p>
    <w:p w14:paraId="18B0C0F9" w14:textId="77777777" w:rsidR="006C44FC" w:rsidRDefault="006C44FC" w:rsidP="006C44FC">
      <w:pPr>
        <w:pStyle w:val="ListParagraph"/>
        <w:numPr>
          <w:ilvl w:val="1"/>
          <w:numId w:val="148"/>
        </w:numPr>
        <w:ind w:left="1701" w:hanging="567"/>
        <w:contextualSpacing/>
        <w:rPr>
          <w:b/>
          <w:lang w:val="en-US"/>
        </w:rPr>
      </w:pPr>
      <w:r w:rsidRPr="0006112F">
        <w:rPr>
          <w:lang w:val="en-US"/>
        </w:rPr>
        <w:t>Trees on Council land:</w:t>
      </w:r>
    </w:p>
    <w:p w14:paraId="4FE7BC5D" w14:textId="77777777" w:rsidR="006C44FC" w:rsidRDefault="006C44FC" w:rsidP="006C44FC">
      <w:pPr>
        <w:ind w:left="567"/>
        <w:rPr>
          <w:b/>
        </w:rPr>
      </w:pPr>
    </w:p>
    <w:tbl>
      <w:tblPr>
        <w:tblW w:w="836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93"/>
        <w:gridCol w:w="3118"/>
        <w:gridCol w:w="1418"/>
        <w:gridCol w:w="1417"/>
        <w:gridCol w:w="1418"/>
      </w:tblGrid>
      <w:tr w:rsidR="006C44FC" w:rsidRPr="00F543DB" w14:paraId="78A28AFB" w14:textId="77777777" w:rsidTr="0040214C">
        <w:tc>
          <w:tcPr>
            <w:tcW w:w="993" w:type="dxa"/>
            <w:tcBorders>
              <w:top w:val="single" w:sz="4" w:space="0" w:color="auto"/>
              <w:left w:val="single" w:sz="4" w:space="0" w:color="auto"/>
              <w:bottom w:val="single" w:sz="4" w:space="0" w:color="auto"/>
              <w:right w:val="single" w:sz="4" w:space="0" w:color="auto"/>
            </w:tcBorders>
            <w:hideMark/>
          </w:tcPr>
          <w:p w14:paraId="08322690" w14:textId="77777777" w:rsidR="006C44FC" w:rsidRPr="0087093E" w:rsidRDefault="006C44FC" w:rsidP="0040214C">
            <w:pPr>
              <w:ind w:left="22" w:hanging="22"/>
              <w:rPr>
                <w:b/>
                <w:color w:val="000000"/>
                <w:sz w:val="18"/>
                <w:szCs w:val="18"/>
              </w:rPr>
            </w:pPr>
            <w:r w:rsidRPr="0087093E">
              <w:rPr>
                <w:b/>
                <w:color w:val="000000"/>
                <w:sz w:val="18"/>
                <w:szCs w:val="18"/>
              </w:rPr>
              <w:t>Council Ref No</w:t>
            </w:r>
          </w:p>
        </w:tc>
        <w:tc>
          <w:tcPr>
            <w:tcW w:w="3118" w:type="dxa"/>
            <w:tcBorders>
              <w:top w:val="single" w:sz="4" w:space="0" w:color="auto"/>
              <w:left w:val="single" w:sz="4" w:space="0" w:color="auto"/>
              <w:bottom w:val="single" w:sz="4" w:space="0" w:color="auto"/>
              <w:right w:val="single" w:sz="4" w:space="0" w:color="auto"/>
            </w:tcBorders>
            <w:hideMark/>
          </w:tcPr>
          <w:p w14:paraId="06FE0F93" w14:textId="77777777" w:rsidR="006C44FC" w:rsidRPr="0087093E" w:rsidRDefault="006C44FC" w:rsidP="0040214C">
            <w:pPr>
              <w:ind w:left="22" w:hanging="22"/>
              <w:rPr>
                <w:b/>
                <w:color w:val="000000"/>
                <w:sz w:val="18"/>
                <w:szCs w:val="18"/>
              </w:rPr>
            </w:pPr>
            <w:r w:rsidRPr="0087093E">
              <w:rPr>
                <w:b/>
                <w:color w:val="000000"/>
                <w:sz w:val="18"/>
                <w:szCs w:val="18"/>
              </w:rPr>
              <w:t>Species</w:t>
            </w:r>
          </w:p>
        </w:tc>
        <w:tc>
          <w:tcPr>
            <w:tcW w:w="1418" w:type="dxa"/>
            <w:tcBorders>
              <w:top w:val="single" w:sz="4" w:space="0" w:color="auto"/>
              <w:left w:val="single" w:sz="4" w:space="0" w:color="auto"/>
              <w:bottom w:val="single" w:sz="4" w:space="0" w:color="auto"/>
              <w:right w:val="single" w:sz="4" w:space="0" w:color="auto"/>
            </w:tcBorders>
            <w:hideMark/>
          </w:tcPr>
          <w:p w14:paraId="5BA822CA" w14:textId="77777777" w:rsidR="006C44FC" w:rsidRPr="0087093E" w:rsidRDefault="006C44FC" w:rsidP="0040214C">
            <w:pPr>
              <w:ind w:left="22" w:hanging="22"/>
              <w:rPr>
                <w:b/>
                <w:color w:val="000000"/>
                <w:sz w:val="18"/>
                <w:szCs w:val="18"/>
              </w:rPr>
            </w:pPr>
            <w:r w:rsidRPr="0087093E">
              <w:rPr>
                <w:b/>
                <w:color w:val="000000"/>
                <w:sz w:val="18"/>
                <w:szCs w:val="18"/>
              </w:rPr>
              <w:t>Location</w:t>
            </w:r>
          </w:p>
        </w:tc>
        <w:tc>
          <w:tcPr>
            <w:tcW w:w="1417" w:type="dxa"/>
            <w:tcBorders>
              <w:top w:val="single" w:sz="4" w:space="0" w:color="auto"/>
              <w:left w:val="single" w:sz="4" w:space="0" w:color="auto"/>
              <w:bottom w:val="single" w:sz="4" w:space="0" w:color="auto"/>
              <w:right w:val="single" w:sz="4" w:space="0" w:color="auto"/>
            </w:tcBorders>
            <w:hideMark/>
          </w:tcPr>
          <w:p w14:paraId="5C4B758D" w14:textId="77777777" w:rsidR="006C44FC" w:rsidRPr="0087093E" w:rsidRDefault="006C44FC" w:rsidP="0040214C">
            <w:pPr>
              <w:ind w:left="22" w:hanging="22"/>
              <w:rPr>
                <w:b/>
                <w:color w:val="000000"/>
                <w:sz w:val="18"/>
                <w:szCs w:val="18"/>
              </w:rPr>
            </w:pPr>
            <w:r w:rsidRPr="0087093E">
              <w:rPr>
                <w:b/>
                <w:color w:val="000000"/>
                <w:sz w:val="18"/>
                <w:szCs w:val="18"/>
              </w:rPr>
              <w:t>Dimension (metres)</w:t>
            </w:r>
          </w:p>
        </w:tc>
        <w:tc>
          <w:tcPr>
            <w:tcW w:w="1418" w:type="dxa"/>
            <w:tcBorders>
              <w:top w:val="single" w:sz="4" w:space="0" w:color="auto"/>
              <w:left w:val="single" w:sz="4" w:space="0" w:color="auto"/>
              <w:bottom w:val="single" w:sz="4" w:space="0" w:color="auto"/>
              <w:right w:val="single" w:sz="4" w:space="0" w:color="auto"/>
            </w:tcBorders>
          </w:tcPr>
          <w:p w14:paraId="55E977B7" w14:textId="77777777" w:rsidR="006C44FC" w:rsidRPr="0087093E" w:rsidRDefault="006C44FC" w:rsidP="0040214C">
            <w:pPr>
              <w:ind w:left="22" w:hanging="22"/>
              <w:rPr>
                <w:b/>
                <w:color w:val="000000"/>
                <w:sz w:val="18"/>
                <w:szCs w:val="18"/>
              </w:rPr>
            </w:pPr>
            <w:r>
              <w:rPr>
                <w:b/>
                <w:color w:val="000000"/>
                <w:sz w:val="18"/>
                <w:szCs w:val="18"/>
              </w:rPr>
              <w:t>Tree value</w:t>
            </w:r>
          </w:p>
        </w:tc>
      </w:tr>
      <w:tr w:rsidR="006C44FC" w:rsidRPr="00F543DB" w14:paraId="4B797D1E" w14:textId="77777777" w:rsidTr="0040214C">
        <w:tc>
          <w:tcPr>
            <w:tcW w:w="993" w:type="dxa"/>
            <w:tcBorders>
              <w:top w:val="single" w:sz="4" w:space="0" w:color="auto"/>
              <w:left w:val="single" w:sz="4" w:space="0" w:color="auto"/>
              <w:bottom w:val="single" w:sz="4" w:space="0" w:color="auto"/>
              <w:right w:val="single" w:sz="4" w:space="0" w:color="auto"/>
            </w:tcBorders>
          </w:tcPr>
          <w:p w14:paraId="0EBAC7C8" w14:textId="77777777" w:rsidR="006C44FC" w:rsidRPr="0087093E" w:rsidRDefault="006C44FC" w:rsidP="0040214C">
            <w:pPr>
              <w:ind w:left="22" w:hanging="22"/>
              <w:rPr>
                <w:snapToGrid w:val="0"/>
                <w:color w:val="000000"/>
                <w:sz w:val="18"/>
                <w:szCs w:val="18"/>
              </w:rPr>
            </w:pPr>
            <w:r>
              <w:rPr>
                <w:snapToGrid w:val="0"/>
                <w:color w:val="000000"/>
                <w:sz w:val="18"/>
                <w:szCs w:val="18"/>
              </w:rPr>
              <w:lastRenderedPageBreak/>
              <w:t>5</w:t>
            </w:r>
          </w:p>
        </w:tc>
        <w:tc>
          <w:tcPr>
            <w:tcW w:w="3118" w:type="dxa"/>
            <w:tcBorders>
              <w:top w:val="single" w:sz="4" w:space="0" w:color="auto"/>
              <w:left w:val="single" w:sz="4" w:space="0" w:color="auto"/>
              <w:bottom w:val="single" w:sz="4" w:space="0" w:color="auto"/>
              <w:right w:val="single" w:sz="4" w:space="0" w:color="auto"/>
            </w:tcBorders>
          </w:tcPr>
          <w:p w14:paraId="2E8EFC3A"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3E6F1C3B" w14:textId="77777777" w:rsidR="006C44FC" w:rsidRPr="0087093E" w:rsidRDefault="006C44FC" w:rsidP="0040214C">
            <w:pPr>
              <w:ind w:left="22" w:hanging="22"/>
              <w:rPr>
                <w:snapToGrid w:val="0"/>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79AD122" w14:textId="77777777" w:rsidR="006C44FC" w:rsidRPr="0087093E" w:rsidRDefault="006C44FC" w:rsidP="0040214C">
            <w:pPr>
              <w:ind w:left="22" w:hanging="22"/>
              <w:rPr>
                <w:snapToGrid w:val="0"/>
                <w:color w:val="000000"/>
                <w:sz w:val="18"/>
                <w:szCs w:val="18"/>
              </w:rPr>
            </w:pPr>
            <w:r>
              <w:rPr>
                <w:snapToGrid w:val="0"/>
                <w:color w:val="000000"/>
                <w:sz w:val="18"/>
                <w:szCs w:val="18"/>
              </w:rPr>
              <w:t>Most north western specimen along the Albemarle Avenue frontage of the site</w:t>
            </w:r>
          </w:p>
        </w:tc>
        <w:tc>
          <w:tcPr>
            <w:tcW w:w="1417" w:type="dxa"/>
            <w:tcBorders>
              <w:top w:val="single" w:sz="4" w:space="0" w:color="auto"/>
              <w:left w:val="single" w:sz="4" w:space="0" w:color="auto"/>
              <w:bottom w:val="single" w:sz="4" w:space="0" w:color="auto"/>
              <w:right w:val="single" w:sz="4" w:space="0" w:color="auto"/>
            </w:tcBorders>
          </w:tcPr>
          <w:p w14:paraId="1955ED0E" w14:textId="77777777" w:rsidR="006C44FC" w:rsidRPr="0087093E" w:rsidRDefault="006C44FC" w:rsidP="0040214C">
            <w:pPr>
              <w:ind w:left="22" w:hanging="22"/>
              <w:rPr>
                <w:snapToGrid w:val="0"/>
                <w:color w:val="000000"/>
                <w:sz w:val="18"/>
                <w:szCs w:val="18"/>
              </w:rPr>
            </w:pPr>
            <w:r>
              <w:rPr>
                <w:snapToGrid w:val="0"/>
                <w:color w:val="000000"/>
                <w:sz w:val="18"/>
                <w:szCs w:val="18"/>
              </w:rPr>
              <w:t>12 x 10</w:t>
            </w:r>
          </w:p>
        </w:tc>
        <w:tc>
          <w:tcPr>
            <w:tcW w:w="1418" w:type="dxa"/>
            <w:tcBorders>
              <w:top w:val="single" w:sz="4" w:space="0" w:color="auto"/>
              <w:left w:val="single" w:sz="4" w:space="0" w:color="auto"/>
              <w:bottom w:val="single" w:sz="4" w:space="0" w:color="auto"/>
              <w:right w:val="single" w:sz="4" w:space="0" w:color="auto"/>
            </w:tcBorders>
          </w:tcPr>
          <w:p w14:paraId="1073F48D" w14:textId="77777777" w:rsidR="006C44FC" w:rsidRPr="0087093E" w:rsidRDefault="006C44FC" w:rsidP="0040214C">
            <w:pPr>
              <w:ind w:left="22" w:hanging="22"/>
              <w:rPr>
                <w:snapToGrid w:val="0"/>
                <w:color w:val="000000"/>
                <w:sz w:val="18"/>
                <w:szCs w:val="18"/>
              </w:rPr>
            </w:pPr>
            <w:r>
              <w:rPr>
                <w:snapToGrid w:val="0"/>
                <w:color w:val="000000"/>
                <w:sz w:val="18"/>
                <w:szCs w:val="18"/>
              </w:rPr>
              <w:t>$23,000.00</w:t>
            </w:r>
          </w:p>
        </w:tc>
      </w:tr>
      <w:tr w:rsidR="006C44FC" w:rsidRPr="00F543DB" w14:paraId="58432B8D" w14:textId="77777777" w:rsidTr="0040214C">
        <w:tc>
          <w:tcPr>
            <w:tcW w:w="993" w:type="dxa"/>
            <w:tcBorders>
              <w:top w:val="single" w:sz="4" w:space="0" w:color="auto"/>
              <w:left w:val="single" w:sz="4" w:space="0" w:color="auto"/>
              <w:bottom w:val="single" w:sz="4" w:space="0" w:color="auto"/>
              <w:right w:val="single" w:sz="4" w:space="0" w:color="auto"/>
            </w:tcBorders>
          </w:tcPr>
          <w:p w14:paraId="0EC1D513" w14:textId="77777777" w:rsidR="006C44FC" w:rsidRPr="0087093E" w:rsidRDefault="006C44FC" w:rsidP="0040214C">
            <w:pPr>
              <w:ind w:left="22" w:hanging="22"/>
              <w:rPr>
                <w:snapToGrid w:val="0"/>
                <w:color w:val="000000"/>
                <w:sz w:val="18"/>
                <w:szCs w:val="18"/>
              </w:rPr>
            </w:pPr>
            <w:r>
              <w:rPr>
                <w:snapToGrid w:val="0"/>
                <w:color w:val="000000"/>
                <w:sz w:val="18"/>
                <w:szCs w:val="18"/>
              </w:rPr>
              <w:t>6</w:t>
            </w:r>
          </w:p>
        </w:tc>
        <w:tc>
          <w:tcPr>
            <w:tcW w:w="3118" w:type="dxa"/>
            <w:tcBorders>
              <w:top w:val="single" w:sz="4" w:space="0" w:color="auto"/>
              <w:left w:val="single" w:sz="4" w:space="0" w:color="auto"/>
              <w:bottom w:val="single" w:sz="4" w:space="0" w:color="auto"/>
              <w:right w:val="single" w:sz="4" w:space="0" w:color="auto"/>
            </w:tcBorders>
          </w:tcPr>
          <w:p w14:paraId="3D17DFF7"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57F7EB0F" w14:textId="77777777" w:rsidR="006C44FC" w:rsidRPr="0087093E" w:rsidRDefault="006C44FC" w:rsidP="0040214C">
            <w:pPr>
              <w:ind w:left="22" w:hanging="22"/>
              <w:rPr>
                <w:snapToGrid w:val="0"/>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D01809B" w14:textId="77777777" w:rsidR="006C44FC" w:rsidRPr="0087093E" w:rsidRDefault="006C44FC" w:rsidP="0040214C">
            <w:pPr>
              <w:ind w:left="22" w:hanging="22"/>
              <w:rPr>
                <w:snapToGrid w:val="0"/>
                <w:color w:val="000000"/>
                <w:sz w:val="18"/>
                <w:szCs w:val="18"/>
              </w:rPr>
            </w:pPr>
            <w:r w:rsidRPr="000A2B1C">
              <w:rPr>
                <w:snapToGrid w:val="0"/>
                <w:color w:val="000000"/>
                <w:sz w:val="18"/>
                <w:szCs w:val="18"/>
              </w:rPr>
              <w:t xml:space="preserve">Most </w:t>
            </w:r>
            <w:r>
              <w:rPr>
                <w:snapToGrid w:val="0"/>
                <w:color w:val="000000"/>
                <w:sz w:val="18"/>
                <w:szCs w:val="18"/>
              </w:rPr>
              <w:t>south eastern</w:t>
            </w:r>
            <w:r w:rsidRPr="000A2B1C">
              <w:rPr>
                <w:snapToGrid w:val="0"/>
                <w:color w:val="000000"/>
                <w:sz w:val="18"/>
                <w:szCs w:val="18"/>
              </w:rPr>
              <w:t xml:space="preserve"> specimen along the Albemarle Avenue frontage of the site</w:t>
            </w:r>
          </w:p>
        </w:tc>
        <w:tc>
          <w:tcPr>
            <w:tcW w:w="1417" w:type="dxa"/>
            <w:tcBorders>
              <w:top w:val="single" w:sz="4" w:space="0" w:color="auto"/>
              <w:left w:val="single" w:sz="4" w:space="0" w:color="auto"/>
              <w:bottom w:val="single" w:sz="4" w:space="0" w:color="auto"/>
              <w:right w:val="single" w:sz="4" w:space="0" w:color="auto"/>
            </w:tcBorders>
          </w:tcPr>
          <w:p w14:paraId="1DAF9234" w14:textId="77777777" w:rsidR="006C44FC" w:rsidRPr="0087093E" w:rsidRDefault="006C44FC" w:rsidP="0040214C">
            <w:pPr>
              <w:ind w:left="22" w:hanging="22"/>
              <w:rPr>
                <w:snapToGrid w:val="0"/>
                <w:color w:val="000000"/>
                <w:sz w:val="18"/>
                <w:szCs w:val="18"/>
              </w:rPr>
            </w:pPr>
            <w:r>
              <w:rPr>
                <w:snapToGrid w:val="0"/>
                <w:color w:val="000000"/>
                <w:sz w:val="18"/>
                <w:szCs w:val="18"/>
              </w:rPr>
              <w:t>8 x 6</w:t>
            </w:r>
          </w:p>
        </w:tc>
        <w:tc>
          <w:tcPr>
            <w:tcW w:w="1418" w:type="dxa"/>
            <w:tcBorders>
              <w:top w:val="single" w:sz="4" w:space="0" w:color="auto"/>
              <w:left w:val="single" w:sz="4" w:space="0" w:color="auto"/>
              <w:bottom w:val="single" w:sz="4" w:space="0" w:color="auto"/>
              <w:right w:val="single" w:sz="4" w:space="0" w:color="auto"/>
            </w:tcBorders>
          </w:tcPr>
          <w:p w14:paraId="73888AD6" w14:textId="77777777" w:rsidR="006C44FC" w:rsidRPr="0087093E" w:rsidRDefault="006C44FC" w:rsidP="0040214C">
            <w:pPr>
              <w:ind w:left="22" w:hanging="22"/>
              <w:rPr>
                <w:snapToGrid w:val="0"/>
                <w:color w:val="000000"/>
                <w:sz w:val="18"/>
                <w:szCs w:val="18"/>
              </w:rPr>
            </w:pPr>
            <w:r>
              <w:rPr>
                <w:snapToGrid w:val="0"/>
                <w:color w:val="000000"/>
                <w:sz w:val="18"/>
                <w:szCs w:val="18"/>
              </w:rPr>
              <w:t>$6,700.00</w:t>
            </w:r>
          </w:p>
        </w:tc>
      </w:tr>
      <w:tr w:rsidR="006C44FC" w:rsidRPr="00F543DB" w14:paraId="3700873A" w14:textId="77777777" w:rsidTr="0040214C">
        <w:tc>
          <w:tcPr>
            <w:tcW w:w="993" w:type="dxa"/>
            <w:tcBorders>
              <w:top w:val="single" w:sz="4" w:space="0" w:color="auto"/>
              <w:left w:val="single" w:sz="4" w:space="0" w:color="auto"/>
              <w:bottom w:val="single" w:sz="4" w:space="0" w:color="auto"/>
              <w:right w:val="single" w:sz="4" w:space="0" w:color="auto"/>
            </w:tcBorders>
          </w:tcPr>
          <w:p w14:paraId="23EAAB26" w14:textId="77777777" w:rsidR="006C44FC" w:rsidRPr="0087093E" w:rsidRDefault="006C44FC" w:rsidP="0040214C">
            <w:pPr>
              <w:ind w:left="22" w:hanging="22"/>
              <w:rPr>
                <w:snapToGrid w:val="0"/>
                <w:color w:val="000000"/>
                <w:sz w:val="18"/>
                <w:szCs w:val="18"/>
              </w:rPr>
            </w:pPr>
            <w:r>
              <w:rPr>
                <w:snapToGrid w:val="0"/>
                <w:color w:val="000000"/>
                <w:sz w:val="18"/>
                <w:szCs w:val="18"/>
              </w:rPr>
              <w:t>7</w:t>
            </w:r>
          </w:p>
        </w:tc>
        <w:tc>
          <w:tcPr>
            <w:tcW w:w="3118" w:type="dxa"/>
            <w:tcBorders>
              <w:top w:val="single" w:sz="4" w:space="0" w:color="auto"/>
              <w:left w:val="single" w:sz="4" w:space="0" w:color="auto"/>
              <w:bottom w:val="single" w:sz="4" w:space="0" w:color="auto"/>
              <w:right w:val="single" w:sz="4" w:space="0" w:color="auto"/>
            </w:tcBorders>
          </w:tcPr>
          <w:p w14:paraId="7CB48BFF"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356BA282" w14:textId="77777777" w:rsidR="006C44FC" w:rsidRPr="0087093E" w:rsidRDefault="006C44FC" w:rsidP="0040214C">
            <w:pPr>
              <w:ind w:left="22" w:hanging="22"/>
              <w:rPr>
                <w:snapToGrid w:val="0"/>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D462C37" w14:textId="77777777" w:rsidR="006C44FC" w:rsidRPr="0087093E" w:rsidRDefault="006C44FC" w:rsidP="0040214C">
            <w:pPr>
              <w:ind w:left="22" w:hanging="22"/>
              <w:rPr>
                <w:snapToGrid w:val="0"/>
                <w:color w:val="000000"/>
                <w:sz w:val="18"/>
                <w:szCs w:val="18"/>
              </w:rPr>
            </w:pPr>
            <w:r w:rsidRPr="003C667D">
              <w:rPr>
                <w:snapToGrid w:val="0"/>
                <w:color w:val="000000"/>
                <w:sz w:val="18"/>
                <w:szCs w:val="18"/>
              </w:rPr>
              <w:t xml:space="preserve">Most </w:t>
            </w:r>
            <w:r>
              <w:rPr>
                <w:snapToGrid w:val="0"/>
                <w:color w:val="000000"/>
                <w:sz w:val="18"/>
                <w:szCs w:val="18"/>
              </w:rPr>
              <w:t>south</w:t>
            </w:r>
            <w:r w:rsidRPr="003C667D">
              <w:rPr>
                <w:snapToGrid w:val="0"/>
                <w:color w:val="000000"/>
                <w:sz w:val="18"/>
                <w:szCs w:val="18"/>
              </w:rPr>
              <w:t xml:space="preserve"> western specimen along the </w:t>
            </w:r>
            <w:r>
              <w:rPr>
                <w:snapToGrid w:val="0"/>
                <w:color w:val="000000"/>
                <w:sz w:val="18"/>
                <w:szCs w:val="18"/>
              </w:rPr>
              <w:t>Old South Head Road</w:t>
            </w:r>
            <w:r w:rsidRPr="003C667D">
              <w:rPr>
                <w:snapToGrid w:val="0"/>
                <w:color w:val="000000"/>
                <w:sz w:val="18"/>
                <w:szCs w:val="18"/>
              </w:rPr>
              <w:t xml:space="preserve"> frontage of the site</w:t>
            </w:r>
          </w:p>
        </w:tc>
        <w:tc>
          <w:tcPr>
            <w:tcW w:w="1417" w:type="dxa"/>
            <w:tcBorders>
              <w:top w:val="single" w:sz="4" w:space="0" w:color="auto"/>
              <w:left w:val="single" w:sz="4" w:space="0" w:color="auto"/>
              <w:bottom w:val="single" w:sz="4" w:space="0" w:color="auto"/>
              <w:right w:val="single" w:sz="4" w:space="0" w:color="auto"/>
            </w:tcBorders>
          </w:tcPr>
          <w:p w14:paraId="081B35C4" w14:textId="77777777" w:rsidR="006C44FC" w:rsidRPr="0087093E" w:rsidRDefault="006C44FC" w:rsidP="0040214C">
            <w:pPr>
              <w:ind w:left="22" w:hanging="22"/>
              <w:rPr>
                <w:snapToGrid w:val="0"/>
                <w:color w:val="000000"/>
                <w:sz w:val="18"/>
                <w:szCs w:val="18"/>
              </w:rPr>
            </w:pPr>
            <w:r>
              <w:rPr>
                <w:snapToGrid w:val="0"/>
                <w:color w:val="000000"/>
                <w:sz w:val="18"/>
                <w:szCs w:val="18"/>
              </w:rPr>
              <w:t>9 x 7</w:t>
            </w:r>
          </w:p>
        </w:tc>
        <w:tc>
          <w:tcPr>
            <w:tcW w:w="1418" w:type="dxa"/>
            <w:tcBorders>
              <w:top w:val="single" w:sz="4" w:space="0" w:color="auto"/>
              <w:left w:val="single" w:sz="4" w:space="0" w:color="auto"/>
              <w:bottom w:val="single" w:sz="4" w:space="0" w:color="auto"/>
              <w:right w:val="single" w:sz="4" w:space="0" w:color="auto"/>
            </w:tcBorders>
          </w:tcPr>
          <w:p w14:paraId="16EA5661" w14:textId="77777777" w:rsidR="006C44FC" w:rsidRPr="0087093E" w:rsidRDefault="006C44FC" w:rsidP="0040214C">
            <w:pPr>
              <w:ind w:left="22" w:hanging="22"/>
              <w:rPr>
                <w:snapToGrid w:val="0"/>
                <w:color w:val="000000"/>
                <w:sz w:val="18"/>
                <w:szCs w:val="18"/>
              </w:rPr>
            </w:pPr>
            <w:r>
              <w:rPr>
                <w:snapToGrid w:val="0"/>
                <w:color w:val="000000"/>
                <w:sz w:val="18"/>
                <w:szCs w:val="18"/>
              </w:rPr>
              <w:t>$7,800.00</w:t>
            </w:r>
          </w:p>
        </w:tc>
      </w:tr>
      <w:tr w:rsidR="006C44FC" w:rsidRPr="00F543DB" w14:paraId="27DED5C8" w14:textId="77777777" w:rsidTr="0040214C">
        <w:tc>
          <w:tcPr>
            <w:tcW w:w="993" w:type="dxa"/>
            <w:tcBorders>
              <w:top w:val="single" w:sz="4" w:space="0" w:color="auto"/>
              <w:left w:val="single" w:sz="4" w:space="0" w:color="auto"/>
              <w:bottom w:val="single" w:sz="4" w:space="0" w:color="auto"/>
              <w:right w:val="single" w:sz="4" w:space="0" w:color="auto"/>
            </w:tcBorders>
          </w:tcPr>
          <w:p w14:paraId="2A509A8E" w14:textId="77777777" w:rsidR="006C44FC" w:rsidRPr="0087093E" w:rsidRDefault="006C44FC" w:rsidP="0040214C">
            <w:pPr>
              <w:ind w:left="22" w:hanging="22"/>
              <w:rPr>
                <w:snapToGrid w:val="0"/>
                <w:color w:val="000000"/>
                <w:sz w:val="18"/>
                <w:szCs w:val="18"/>
              </w:rPr>
            </w:pPr>
            <w:r>
              <w:rPr>
                <w:snapToGrid w:val="0"/>
                <w:color w:val="000000"/>
                <w:sz w:val="18"/>
                <w:szCs w:val="18"/>
              </w:rPr>
              <w:t>8</w:t>
            </w:r>
          </w:p>
        </w:tc>
        <w:tc>
          <w:tcPr>
            <w:tcW w:w="3118" w:type="dxa"/>
            <w:tcBorders>
              <w:top w:val="single" w:sz="4" w:space="0" w:color="auto"/>
              <w:left w:val="single" w:sz="4" w:space="0" w:color="auto"/>
              <w:bottom w:val="single" w:sz="4" w:space="0" w:color="auto"/>
              <w:right w:val="single" w:sz="4" w:space="0" w:color="auto"/>
            </w:tcBorders>
          </w:tcPr>
          <w:p w14:paraId="7146154C"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28ABEB0A" w14:textId="77777777" w:rsidR="006C44FC" w:rsidRPr="0087093E" w:rsidRDefault="006C44FC" w:rsidP="0040214C">
            <w:pPr>
              <w:ind w:left="22" w:hanging="22"/>
              <w:rPr>
                <w:snapToGrid w:val="0"/>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6649DCC" w14:textId="77777777" w:rsidR="006C44FC" w:rsidRPr="0087093E" w:rsidRDefault="006C44FC" w:rsidP="0040214C">
            <w:pPr>
              <w:ind w:left="22" w:hanging="22"/>
              <w:rPr>
                <w:snapToGrid w:val="0"/>
                <w:color w:val="000000"/>
                <w:sz w:val="18"/>
                <w:szCs w:val="18"/>
              </w:rPr>
            </w:pPr>
            <w:r w:rsidRPr="003C667D">
              <w:rPr>
                <w:snapToGrid w:val="0"/>
                <w:color w:val="000000"/>
                <w:sz w:val="18"/>
                <w:szCs w:val="18"/>
              </w:rPr>
              <w:t xml:space="preserve">Most </w:t>
            </w:r>
            <w:r>
              <w:rPr>
                <w:snapToGrid w:val="0"/>
                <w:color w:val="000000"/>
                <w:sz w:val="18"/>
                <w:szCs w:val="18"/>
              </w:rPr>
              <w:t>north eastern</w:t>
            </w:r>
            <w:r w:rsidRPr="003C667D">
              <w:rPr>
                <w:snapToGrid w:val="0"/>
                <w:color w:val="000000"/>
                <w:sz w:val="18"/>
                <w:szCs w:val="18"/>
              </w:rPr>
              <w:t xml:space="preserve"> specimen along the Old South Head Road frontage of the site</w:t>
            </w:r>
          </w:p>
        </w:tc>
        <w:tc>
          <w:tcPr>
            <w:tcW w:w="1417" w:type="dxa"/>
            <w:tcBorders>
              <w:top w:val="single" w:sz="4" w:space="0" w:color="auto"/>
              <w:left w:val="single" w:sz="4" w:space="0" w:color="auto"/>
              <w:bottom w:val="single" w:sz="4" w:space="0" w:color="auto"/>
              <w:right w:val="single" w:sz="4" w:space="0" w:color="auto"/>
            </w:tcBorders>
          </w:tcPr>
          <w:p w14:paraId="3D0679AB" w14:textId="77777777" w:rsidR="006C44FC" w:rsidRPr="0087093E" w:rsidRDefault="006C44FC" w:rsidP="0040214C">
            <w:pPr>
              <w:ind w:left="22" w:hanging="22"/>
              <w:rPr>
                <w:snapToGrid w:val="0"/>
                <w:color w:val="000000"/>
                <w:sz w:val="18"/>
                <w:szCs w:val="18"/>
              </w:rPr>
            </w:pPr>
            <w:r>
              <w:rPr>
                <w:snapToGrid w:val="0"/>
                <w:color w:val="000000"/>
                <w:sz w:val="18"/>
                <w:szCs w:val="18"/>
              </w:rPr>
              <w:t>9 x 8</w:t>
            </w:r>
          </w:p>
        </w:tc>
        <w:tc>
          <w:tcPr>
            <w:tcW w:w="1418" w:type="dxa"/>
            <w:tcBorders>
              <w:top w:val="single" w:sz="4" w:space="0" w:color="auto"/>
              <w:left w:val="single" w:sz="4" w:space="0" w:color="auto"/>
              <w:bottom w:val="single" w:sz="4" w:space="0" w:color="auto"/>
              <w:right w:val="single" w:sz="4" w:space="0" w:color="auto"/>
            </w:tcBorders>
          </w:tcPr>
          <w:p w14:paraId="3C7677CD" w14:textId="77777777" w:rsidR="006C44FC" w:rsidRPr="0087093E" w:rsidRDefault="006C44FC" w:rsidP="0040214C">
            <w:pPr>
              <w:ind w:left="22" w:hanging="22"/>
              <w:rPr>
                <w:snapToGrid w:val="0"/>
                <w:color w:val="000000"/>
                <w:sz w:val="18"/>
                <w:szCs w:val="18"/>
              </w:rPr>
            </w:pPr>
            <w:r>
              <w:rPr>
                <w:snapToGrid w:val="0"/>
                <w:color w:val="000000"/>
                <w:sz w:val="18"/>
                <w:szCs w:val="18"/>
              </w:rPr>
              <w:t>$8600.00</w:t>
            </w:r>
          </w:p>
        </w:tc>
      </w:tr>
    </w:tbl>
    <w:p w14:paraId="2ABC191F" w14:textId="77777777" w:rsidR="006C44FC" w:rsidRDefault="006C44FC" w:rsidP="006C44FC">
      <w:pPr>
        <w:ind w:left="567"/>
      </w:pPr>
    </w:p>
    <w:p w14:paraId="0D1C8E56" w14:textId="77777777" w:rsidR="006C44FC" w:rsidRPr="00B20CBC" w:rsidRDefault="006C44FC" w:rsidP="006C44FC">
      <w:pPr>
        <w:ind w:left="567"/>
      </w:pPr>
      <w:r w:rsidRPr="00B20CBC">
        <w:t>The tree/s required to be retained must appear coloured green on the Construction Certificate plans.</w:t>
      </w:r>
    </w:p>
    <w:p w14:paraId="1B8D2514" w14:textId="77777777" w:rsidR="006C44FC" w:rsidRPr="00B20CBC" w:rsidRDefault="006C44FC" w:rsidP="006C44FC">
      <w:pPr>
        <w:ind w:left="567"/>
      </w:pPr>
    </w:p>
    <w:p w14:paraId="36EA507F" w14:textId="77777777" w:rsidR="006C44FC" w:rsidRPr="00B20CBC" w:rsidRDefault="006C44FC" w:rsidP="006C44FC">
      <w:pPr>
        <w:pStyle w:val="ListParagraph"/>
        <w:numPr>
          <w:ilvl w:val="0"/>
          <w:numId w:val="149"/>
        </w:numPr>
        <w:ind w:left="1134" w:hanging="567"/>
        <w:contextualSpacing/>
        <w:rPr>
          <w:lang w:val="en-US"/>
        </w:rPr>
      </w:pPr>
      <w:r w:rsidRPr="00B20CBC">
        <w:rPr>
          <w:lang w:val="en-US"/>
        </w:rPr>
        <w:t xml:space="preserve">The following trees may be removed: </w:t>
      </w:r>
    </w:p>
    <w:p w14:paraId="561EE683" w14:textId="77777777" w:rsidR="006C44FC" w:rsidRDefault="006C44FC" w:rsidP="006C44FC">
      <w:pPr>
        <w:ind w:left="567"/>
        <w:rPr>
          <w:b/>
        </w:rPr>
      </w:pPr>
    </w:p>
    <w:tbl>
      <w:tblPr>
        <w:tblW w:w="836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60"/>
        <w:gridCol w:w="2409"/>
        <w:gridCol w:w="2410"/>
        <w:gridCol w:w="1985"/>
      </w:tblGrid>
      <w:tr w:rsidR="006C44FC" w:rsidRPr="00F543DB" w14:paraId="7E8394C3" w14:textId="77777777" w:rsidTr="0040214C">
        <w:trPr>
          <w:trHeight w:val="502"/>
        </w:trPr>
        <w:tc>
          <w:tcPr>
            <w:tcW w:w="1560" w:type="dxa"/>
            <w:tcBorders>
              <w:top w:val="single" w:sz="4" w:space="0" w:color="auto"/>
              <w:left w:val="single" w:sz="4" w:space="0" w:color="auto"/>
              <w:bottom w:val="single" w:sz="4" w:space="0" w:color="auto"/>
              <w:right w:val="single" w:sz="4" w:space="0" w:color="auto"/>
            </w:tcBorders>
            <w:hideMark/>
          </w:tcPr>
          <w:p w14:paraId="7A7E0947" w14:textId="77777777" w:rsidR="006C44FC" w:rsidRPr="00B20CBC" w:rsidRDefault="006C44FC" w:rsidP="0040214C">
            <w:pPr>
              <w:rPr>
                <w:b/>
                <w:color w:val="000000"/>
                <w:sz w:val="18"/>
                <w:szCs w:val="18"/>
              </w:rPr>
            </w:pPr>
            <w:r w:rsidRPr="00B20CBC">
              <w:rPr>
                <w:b/>
                <w:color w:val="000000"/>
                <w:sz w:val="18"/>
                <w:szCs w:val="18"/>
              </w:rPr>
              <w:t>Council Ref No</w:t>
            </w:r>
          </w:p>
        </w:tc>
        <w:tc>
          <w:tcPr>
            <w:tcW w:w="2409" w:type="dxa"/>
            <w:tcBorders>
              <w:top w:val="single" w:sz="4" w:space="0" w:color="auto"/>
              <w:left w:val="single" w:sz="4" w:space="0" w:color="auto"/>
              <w:bottom w:val="single" w:sz="4" w:space="0" w:color="auto"/>
              <w:right w:val="single" w:sz="4" w:space="0" w:color="auto"/>
            </w:tcBorders>
            <w:hideMark/>
          </w:tcPr>
          <w:p w14:paraId="5036D2E4" w14:textId="77777777" w:rsidR="006C44FC" w:rsidRPr="00B20CBC" w:rsidRDefault="006C44FC" w:rsidP="0040214C">
            <w:pPr>
              <w:rPr>
                <w:b/>
                <w:color w:val="000000"/>
                <w:sz w:val="18"/>
                <w:szCs w:val="18"/>
              </w:rPr>
            </w:pPr>
            <w:r w:rsidRPr="00B20CBC">
              <w:rPr>
                <w:b/>
                <w:color w:val="000000"/>
                <w:sz w:val="18"/>
                <w:szCs w:val="18"/>
              </w:rPr>
              <w:t>Species</w:t>
            </w:r>
          </w:p>
        </w:tc>
        <w:tc>
          <w:tcPr>
            <w:tcW w:w="2410" w:type="dxa"/>
            <w:tcBorders>
              <w:top w:val="single" w:sz="4" w:space="0" w:color="auto"/>
              <w:left w:val="single" w:sz="4" w:space="0" w:color="auto"/>
              <w:bottom w:val="single" w:sz="4" w:space="0" w:color="auto"/>
              <w:right w:val="single" w:sz="4" w:space="0" w:color="auto"/>
            </w:tcBorders>
            <w:hideMark/>
          </w:tcPr>
          <w:p w14:paraId="62455675" w14:textId="77777777" w:rsidR="006C44FC" w:rsidRPr="00B20CBC" w:rsidRDefault="006C44FC" w:rsidP="0040214C">
            <w:pPr>
              <w:rPr>
                <w:b/>
                <w:color w:val="000000"/>
                <w:sz w:val="18"/>
                <w:szCs w:val="18"/>
              </w:rPr>
            </w:pPr>
            <w:r w:rsidRPr="00B20CBC">
              <w:rPr>
                <w:b/>
                <w:color w:val="000000"/>
                <w:sz w:val="18"/>
                <w:szCs w:val="18"/>
              </w:rPr>
              <w:t>Location</w:t>
            </w:r>
          </w:p>
        </w:tc>
        <w:tc>
          <w:tcPr>
            <w:tcW w:w="1985" w:type="dxa"/>
            <w:tcBorders>
              <w:top w:val="single" w:sz="4" w:space="0" w:color="auto"/>
              <w:left w:val="single" w:sz="4" w:space="0" w:color="auto"/>
              <w:bottom w:val="single" w:sz="4" w:space="0" w:color="auto"/>
              <w:right w:val="single" w:sz="4" w:space="0" w:color="auto"/>
            </w:tcBorders>
            <w:hideMark/>
          </w:tcPr>
          <w:p w14:paraId="1912BA59" w14:textId="77777777" w:rsidR="006C44FC" w:rsidRPr="00B20CBC" w:rsidRDefault="006C44FC" w:rsidP="0040214C">
            <w:pPr>
              <w:rPr>
                <w:b/>
                <w:color w:val="000000"/>
                <w:sz w:val="18"/>
                <w:szCs w:val="18"/>
              </w:rPr>
            </w:pPr>
            <w:r w:rsidRPr="00B20CBC">
              <w:rPr>
                <w:b/>
                <w:color w:val="000000"/>
                <w:sz w:val="18"/>
                <w:szCs w:val="18"/>
              </w:rPr>
              <w:t>Dimension (metres)</w:t>
            </w:r>
          </w:p>
        </w:tc>
      </w:tr>
      <w:tr w:rsidR="006C44FC" w:rsidRPr="00F543DB" w14:paraId="2A31E0F1"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18EEF208" w14:textId="77777777" w:rsidR="006C44FC" w:rsidRPr="00B20CBC" w:rsidRDefault="006C44FC" w:rsidP="0040214C">
            <w:pPr>
              <w:rPr>
                <w:snapToGrid w:val="0"/>
                <w:color w:val="000000"/>
                <w:sz w:val="18"/>
                <w:szCs w:val="18"/>
              </w:rPr>
            </w:pPr>
            <w:r>
              <w:rPr>
                <w:snapToGrid w:val="0"/>
                <w:color w:val="000000"/>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21C7D3AE" w14:textId="77777777" w:rsidR="006C44FC" w:rsidRPr="00F5156E" w:rsidRDefault="006C44FC" w:rsidP="0040214C">
            <w:pPr>
              <w:rPr>
                <w:snapToGrid w:val="0"/>
                <w:color w:val="000000"/>
                <w:sz w:val="18"/>
                <w:szCs w:val="18"/>
              </w:rPr>
            </w:pPr>
            <w:r w:rsidRPr="00F5156E">
              <w:rPr>
                <w:i/>
                <w:snapToGrid w:val="0"/>
                <w:color w:val="000000"/>
                <w:sz w:val="18"/>
                <w:szCs w:val="18"/>
              </w:rPr>
              <w:t xml:space="preserve">Lagunaria patersonia </w:t>
            </w:r>
            <w:r w:rsidRPr="00F5156E">
              <w:rPr>
                <w:snapToGrid w:val="0"/>
                <w:color w:val="000000"/>
                <w:sz w:val="18"/>
                <w:szCs w:val="18"/>
              </w:rPr>
              <w:t>(Norfolk Island Hibiscus)</w:t>
            </w:r>
            <w:r>
              <w:rPr>
                <w:snapToGrid w:val="0"/>
                <w:color w:val="000000"/>
                <w:sz w:val="18"/>
                <w:szCs w:val="18"/>
              </w:rPr>
              <w:t>*</w:t>
            </w:r>
          </w:p>
          <w:p w14:paraId="0A108B96" w14:textId="77777777" w:rsidR="006C44FC" w:rsidRPr="00B20CBC" w:rsidRDefault="006C44FC" w:rsidP="0040214C">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7C7B702" w14:textId="77777777" w:rsidR="006C44FC" w:rsidRPr="00B20CBC" w:rsidRDefault="006C44FC" w:rsidP="0040214C">
            <w:pPr>
              <w:rPr>
                <w:snapToGrid w:val="0"/>
                <w:color w:val="000000"/>
                <w:sz w:val="18"/>
                <w:szCs w:val="18"/>
              </w:rPr>
            </w:pPr>
            <w:r>
              <w:rPr>
                <w:snapToGrid w:val="0"/>
                <w:color w:val="000000"/>
                <w:sz w:val="18"/>
                <w:szCs w:val="18"/>
              </w:rPr>
              <w:t xml:space="preserve">Council verge in front of 30 Albemarle Avenue Rose Bay </w:t>
            </w:r>
          </w:p>
        </w:tc>
        <w:tc>
          <w:tcPr>
            <w:tcW w:w="1985" w:type="dxa"/>
            <w:tcBorders>
              <w:top w:val="single" w:sz="4" w:space="0" w:color="auto"/>
              <w:left w:val="single" w:sz="4" w:space="0" w:color="auto"/>
              <w:bottom w:val="single" w:sz="4" w:space="0" w:color="auto"/>
              <w:right w:val="single" w:sz="4" w:space="0" w:color="auto"/>
            </w:tcBorders>
          </w:tcPr>
          <w:p w14:paraId="03C4A671" w14:textId="77777777" w:rsidR="006C44FC" w:rsidRPr="00B20CBC" w:rsidRDefault="006C44FC" w:rsidP="0040214C">
            <w:pPr>
              <w:rPr>
                <w:snapToGrid w:val="0"/>
                <w:color w:val="000000"/>
                <w:sz w:val="18"/>
                <w:szCs w:val="18"/>
              </w:rPr>
            </w:pPr>
            <w:r>
              <w:rPr>
                <w:snapToGrid w:val="0"/>
                <w:color w:val="000000"/>
                <w:sz w:val="18"/>
                <w:szCs w:val="18"/>
              </w:rPr>
              <w:t>9 x 7</w:t>
            </w:r>
          </w:p>
        </w:tc>
      </w:tr>
      <w:tr w:rsidR="006C44FC" w:rsidRPr="00F543DB" w14:paraId="6768154D"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568F579D" w14:textId="77777777" w:rsidR="006C44FC" w:rsidRPr="00B20CBC" w:rsidRDefault="006C44FC" w:rsidP="0040214C">
            <w:pPr>
              <w:rPr>
                <w:snapToGrid w:val="0"/>
                <w:color w:val="000000"/>
                <w:sz w:val="18"/>
                <w:szCs w:val="18"/>
              </w:rPr>
            </w:pPr>
            <w:r>
              <w:rPr>
                <w:snapToGrid w:val="0"/>
                <w:color w:val="000000"/>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5421089C" w14:textId="77777777" w:rsidR="006C44FC" w:rsidRPr="00115D52" w:rsidRDefault="006C44FC" w:rsidP="0040214C">
            <w:pPr>
              <w:rPr>
                <w:snapToGrid w:val="0"/>
                <w:color w:val="000000"/>
                <w:sz w:val="18"/>
                <w:szCs w:val="18"/>
                <w:lang w:val="it-IT"/>
              </w:rPr>
            </w:pPr>
            <w:r w:rsidRPr="00115D52">
              <w:rPr>
                <w:i/>
                <w:snapToGrid w:val="0"/>
                <w:color w:val="000000"/>
                <w:sz w:val="18"/>
                <w:szCs w:val="18"/>
                <w:lang w:val="it-IT"/>
              </w:rPr>
              <w:t xml:space="preserve">Michelia figo </w:t>
            </w:r>
            <w:r w:rsidRPr="00115D52">
              <w:rPr>
                <w:snapToGrid w:val="0"/>
                <w:color w:val="000000"/>
                <w:sz w:val="18"/>
                <w:szCs w:val="18"/>
                <w:lang w:val="it-IT"/>
              </w:rPr>
              <w:t>(Port-wine Magnolia)</w:t>
            </w:r>
          </w:p>
          <w:p w14:paraId="12543C11" w14:textId="77777777" w:rsidR="006C44FC" w:rsidRPr="00B20CBC" w:rsidRDefault="006C44FC" w:rsidP="0040214C">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4910129" w14:textId="77777777" w:rsidR="006C44FC" w:rsidRPr="00B20CBC" w:rsidRDefault="006C44FC" w:rsidP="0040214C">
            <w:pPr>
              <w:rPr>
                <w:snapToGrid w:val="0"/>
                <w:color w:val="000000"/>
                <w:sz w:val="18"/>
                <w:szCs w:val="18"/>
              </w:rPr>
            </w:pPr>
            <w:r>
              <w:rPr>
                <w:snapToGrid w:val="0"/>
                <w:color w:val="000000"/>
                <w:sz w:val="18"/>
                <w:szCs w:val="18"/>
              </w:rPr>
              <w:t xml:space="preserve">Front western corner of 30 Albemarle Avenue Rose Bay </w:t>
            </w:r>
          </w:p>
        </w:tc>
        <w:tc>
          <w:tcPr>
            <w:tcW w:w="1985" w:type="dxa"/>
            <w:tcBorders>
              <w:top w:val="single" w:sz="4" w:space="0" w:color="auto"/>
              <w:left w:val="single" w:sz="4" w:space="0" w:color="auto"/>
              <w:bottom w:val="single" w:sz="4" w:space="0" w:color="auto"/>
              <w:right w:val="single" w:sz="4" w:space="0" w:color="auto"/>
            </w:tcBorders>
          </w:tcPr>
          <w:p w14:paraId="09E66973" w14:textId="77777777" w:rsidR="006C44FC" w:rsidRPr="00B20CBC" w:rsidRDefault="006C44FC" w:rsidP="0040214C">
            <w:pPr>
              <w:rPr>
                <w:snapToGrid w:val="0"/>
                <w:color w:val="000000"/>
                <w:sz w:val="18"/>
                <w:szCs w:val="18"/>
              </w:rPr>
            </w:pPr>
            <w:r>
              <w:rPr>
                <w:snapToGrid w:val="0"/>
                <w:color w:val="000000"/>
                <w:sz w:val="18"/>
                <w:szCs w:val="18"/>
              </w:rPr>
              <w:t>5 x 4</w:t>
            </w:r>
          </w:p>
        </w:tc>
      </w:tr>
      <w:tr w:rsidR="006C44FC" w:rsidRPr="00F543DB" w14:paraId="625954C1"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1F06117A" w14:textId="77777777" w:rsidR="006C44FC" w:rsidRPr="00B20CBC" w:rsidRDefault="006C44FC" w:rsidP="0040214C">
            <w:pPr>
              <w:rPr>
                <w:snapToGrid w:val="0"/>
                <w:color w:val="000000"/>
                <w:sz w:val="18"/>
                <w:szCs w:val="18"/>
              </w:rPr>
            </w:pPr>
            <w:r>
              <w:rPr>
                <w:snapToGrid w:val="0"/>
                <w:color w:val="000000"/>
                <w:sz w:val="18"/>
                <w:szCs w:val="18"/>
              </w:rPr>
              <w:t>3</w:t>
            </w:r>
          </w:p>
        </w:tc>
        <w:tc>
          <w:tcPr>
            <w:tcW w:w="2409" w:type="dxa"/>
            <w:tcBorders>
              <w:top w:val="single" w:sz="4" w:space="0" w:color="auto"/>
              <w:left w:val="single" w:sz="4" w:space="0" w:color="auto"/>
              <w:bottom w:val="single" w:sz="4" w:space="0" w:color="auto"/>
              <w:right w:val="single" w:sz="4" w:space="0" w:color="auto"/>
            </w:tcBorders>
          </w:tcPr>
          <w:p w14:paraId="46D93B61" w14:textId="77777777" w:rsidR="006C44FC" w:rsidRPr="00115D52" w:rsidRDefault="006C44FC" w:rsidP="0040214C">
            <w:pPr>
              <w:rPr>
                <w:snapToGrid w:val="0"/>
                <w:color w:val="000000"/>
                <w:sz w:val="18"/>
                <w:szCs w:val="18"/>
              </w:rPr>
            </w:pPr>
            <w:r w:rsidRPr="00115D52">
              <w:rPr>
                <w:i/>
                <w:snapToGrid w:val="0"/>
                <w:color w:val="000000"/>
                <w:sz w:val="18"/>
                <w:szCs w:val="18"/>
              </w:rPr>
              <w:t xml:space="preserve">Celtis sinensis </w:t>
            </w:r>
            <w:r w:rsidRPr="00115D52">
              <w:rPr>
                <w:snapToGrid w:val="0"/>
                <w:color w:val="000000"/>
                <w:sz w:val="18"/>
                <w:szCs w:val="18"/>
              </w:rPr>
              <w:t>(Chinese Nettle)</w:t>
            </w:r>
            <w:r>
              <w:rPr>
                <w:snapToGrid w:val="0"/>
                <w:color w:val="000000"/>
                <w:sz w:val="18"/>
                <w:szCs w:val="18"/>
              </w:rPr>
              <w:t>*</w:t>
            </w:r>
          </w:p>
          <w:p w14:paraId="16C7CBB6" w14:textId="77777777" w:rsidR="006C44FC" w:rsidRPr="00B20CBC" w:rsidRDefault="006C44FC" w:rsidP="0040214C">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9DEC5EF" w14:textId="77777777" w:rsidR="006C44FC" w:rsidRPr="00B20CBC" w:rsidRDefault="006C44FC" w:rsidP="0040214C">
            <w:pPr>
              <w:rPr>
                <w:snapToGrid w:val="0"/>
                <w:color w:val="000000"/>
                <w:sz w:val="18"/>
                <w:szCs w:val="18"/>
              </w:rPr>
            </w:pPr>
            <w:r>
              <w:rPr>
                <w:snapToGrid w:val="0"/>
                <w:color w:val="000000"/>
                <w:sz w:val="18"/>
                <w:szCs w:val="18"/>
              </w:rPr>
              <w:t xml:space="preserve">Front yard north western side boundary </w:t>
            </w:r>
          </w:p>
        </w:tc>
        <w:tc>
          <w:tcPr>
            <w:tcW w:w="1985" w:type="dxa"/>
            <w:tcBorders>
              <w:top w:val="single" w:sz="4" w:space="0" w:color="auto"/>
              <w:left w:val="single" w:sz="4" w:space="0" w:color="auto"/>
              <w:bottom w:val="single" w:sz="4" w:space="0" w:color="auto"/>
              <w:right w:val="single" w:sz="4" w:space="0" w:color="auto"/>
            </w:tcBorders>
          </w:tcPr>
          <w:p w14:paraId="425C19DF" w14:textId="77777777" w:rsidR="006C44FC" w:rsidRPr="00B20CBC" w:rsidRDefault="006C44FC" w:rsidP="0040214C">
            <w:pPr>
              <w:rPr>
                <w:snapToGrid w:val="0"/>
                <w:color w:val="000000"/>
                <w:sz w:val="18"/>
                <w:szCs w:val="18"/>
              </w:rPr>
            </w:pPr>
            <w:r>
              <w:rPr>
                <w:snapToGrid w:val="0"/>
                <w:color w:val="000000"/>
                <w:sz w:val="18"/>
                <w:szCs w:val="18"/>
              </w:rPr>
              <w:t>9 x 8</w:t>
            </w:r>
          </w:p>
        </w:tc>
      </w:tr>
      <w:tr w:rsidR="006C44FC" w:rsidRPr="00F543DB" w14:paraId="144FC3E8"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18155AAA" w14:textId="77777777" w:rsidR="006C44FC" w:rsidRPr="00B20CBC" w:rsidRDefault="006C44FC" w:rsidP="0040214C">
            <w:pPr>
              <w:rPr>
                <w:snapToGrid w:val="0"/>
                <w:color w:val="000000"/>
                <w:sz w:val="18"/>
                <w:szCs w:val="18"/>
              </w:rPr>
            </w:pPr>
            <w:r>
              <w:rPr>
                <w:snapToGrid w:val="0"/>
                <w:color w:val="000000"/>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0643EA7A" w14:textId="77777777" w:rsidR="006C44FC" w:rsidRPr="00115D52" w:rsidRDefault="006C44FC" w:rsidP="0040214C">
            <w:pPr>
              <w:rPr>
                <w:snapToGrid w:val="0"/>
                <w:color w:val="000000"/>
                <w:sz w:val="18"/>
                <w:szCs w:val="18"/>
              </w:rPr>
            </w:pPr>
            <w:r w:rsidRPr="00115D52">
              <w:rPr>
                <w:i/>
                <w:snapToGrid w:val="0"/>
                <w:color w:val="000000"/>
                <w:sz w:val="18"/>
                <w:szCs w:val="18"/>
              </w:rPr>
              <w:t xml:space="preserve">X Cupressocyparis leylandii </w:t>
            </w:r>
            <w:r w:rsidRPr="00115D52">
              <w:rPr>
                <w:snapToGrid w:val="0"/>
                <w:color w:val="000000"/>
                <w:sz w:val="18"/>
                <w:szCs w:val="18"/>
              </w:rPr>
              <w:t>(Leyland Cypress)</w:t>
            </w:r>
            <w:r>
              <w:rPr>
                <w:snapToGrid w:val="0"/>
                <w:color w:val="000000"/>
                <w:sz w:val="18"/>
                <w:szCs w:val="18"/>
              </w:rPr>
              <w:t>*</w:t>
            </w:r>
          </w:p>
          <w:p w14:paraId="7686FF11" w14:textId="77777777" w:rsidR="006C44FC" w:rsidRPr="00B20CBC" w:rsidRDefault="006C44FC" w:rsidP="0040214C">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3F42A95" w14:textId="77777777" w:rsidR="006C44FC" w:rsidRPr="00B20CBC" w:rsidRDefault="006C44FC" w:rsidP="0040214C">
            <w:pPr>
              <w:rPr>
                <w:snapToGrid w:val="0"/>
                <w:color w:val="000000"/>
                <w:sz w:val="18"/>
                <w:szCs w:val="18"/>
              </w:rPr>
            </w:pPr>
            <w:r>
              <w:rPr>
                <w:snapToGrid w:val="0"/>
                <w:color w:val="000000"/>
                <w:sz w:val="18"/>
                <w:szCs w:val="18"/>
              </w:rPr>
              <w:t xml:space="preserve">Front southern corner of </w:t>
            </w:r>
            <w:r w:rsidRPr="002616BF">
              <w:rPr>
                <w:snapToGrid w:val="0"/>
                <w:color w:val="000000"/>
                <w:sz w:val="18"/>
                <w:szCs w:val="18"/>
              </w:rPr>
              <w:t>30 Albemarle Avenue Rose Bay</w:t>
            </w:r>
          </w:p>
        </w:tc>
        <w:tc>
          <w:tcPr>
            <w:tcW w:w="1985" w:type="dxa"/>
            <w:tcBorders>
              <w:top w:val="single" w:sz="4" w:space="0" w:color="auto"/>
              <w:left w:val="single" w:sz="4" w:space="0" w:color="auto"/>
              <w:bottom w:val="single" w:sz="4" w:space="0" w:color="auto"/>
              <w:right w:val="single" w:sz="4" w:space="0" w:color="auto"/>
            </w:tcBorders>
          </w:tcPr>
          <w:p w14:paraId="39127643" w14:textId="77777777" w:rsidR="006C44FC" w:rsidRPr="00B20CBC" w:rsidRDefault="006C44FC" w:rsidP="0040214C">
            <w:pPr>
              <w:rPr>
                <w:snapToGrid w:val="0"/>
                <w:color w:val="000000"/>
                <w:sz w:val="18"/>
                <w:szCs w:val="18"/>
              </w:rPr>
            </w:pPr>
            <w:r>
              <w:rPr>
                <w:snapToGrid w:val="0"/>
                <w:color w:val="000000"/>
                <w:sz w:val="18"/>
                <w:szCs w:val="18"/>
              </w:rPr>
              <w:t>8 x 6</w:t>
            </w:r>
          </w:p>
        </w:tc>
      </w:tr>
      <w:tr w:rsidR="006C44FC" w:rsidRPr="00F543DB" w14:paraId="0E25A24B"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531B4D68" w14:textId="77777777" w:rsidR="006C44FC" w:rsidRDefault="006C44FC" w:rsidP="0040214C">
            <w:pPr>
              <w:rPr>
                <w:snapToGrid w:val="0"/>
                <w:color w:val="000000"/>
                <w:sz w:val="18"/>
                <w:szCs w:val="18"/>
              </w:rPr>
            </w:pPr>
            <w:r>
              <w:rPr>
                <w:snapToGrid w:val="0"/>
                <w:color w:val="000000"/>
                <w:sz w:val="18"/>
                <w:szCs w:val="18"/>
              </w:rPr>
              <w:t>9</w:t>
            </w:r>
          </w:p>
        </w:tc>
        <w:tc>
          <w:tcPr>
            <w:tcW w:w="2409" w:type="dxa"/>
            <w:tcBorders>
              <w:top w:val="single" w:sz="4" w:space="0" w:color="auto"/>
              <w:left w:val="single" w:sz="4" w:space="0" w:color="auto"/>
              <w:bottom w:val="single" w:sz="4" w:space="0" w:color="auto"/>
              <w:right w:val="single" w:sz="4" w:space="0" w:color="auto"/>
            </w:tcBorders>
          </w:tcPr>
          <w:p w14:paraId="59757C7A" w14:textId="77777777" w:rsidR="006C44FC" w:rsidRPr="002616BF" w:rsidRDefault="006C44FC" w:rsidP="0040214C">
            <w:pPr>
              <w:rPr>
                <w:iCs/>
                <w:snapToGrid w:val="0"/>
                <w:color w:val="000000"/>
                <w:sz w:val="18"/>
                <w:szCs w:val="18"/>
                <w:lang w:val="it-IT"/>
              </w:rPr>
            </w:pPr>
            <w:r w:rsidRPr="002616BF">
              <w:rPr>
                <w:i/>
                <w:iCs/>
                <w:snapToGrid w:val="0"/>
                <w:color w:val="000000"/>
                <w:sz w:val="18"/>
                <w:szCs w:val="18"/>
                <w:lang w:val="it-IT"/>
              </w:rPr>
              <w:t xml:space="preserve">Camellia japonica </w:t>
            </w:r>
            <w:r w:rsidRPr="002616BF">
              <w:rPr>
                <w:iCs/>
                <w:snapToGrid w:val="0"/>
                <w:color w:val="000000"/>
                <w:sz w:val="18"/>
                <w:szCs w:val="18"/>
                <w:lang w:val="it-IT"/>
              </w:rPr>
              <w:t>(Camellia)</w:t>
            </w:r>
          </w:p>
          <w:p w14:paraId="0B352B2A" w14:textId="77777777" w:rsidR="006C44FC" w:rsidRPr="002616BF" w:rsidRDefault="006C44FC" w:rsidP="0040214C">
            <w:pPr>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1C5B1BE" w14:textId="77777777" w:rsidR="006C44FC" w:rsidRDefault="006C44FC" w:rsidP="0040214C">
            <w:pPr>
              <w:rPr>
                <w:snapToGrid w:val="0"/>
                <w:color w:val="000000"/>
                <w:sz w:val="18"/>
                <w:szCs w:val="18"/>
              </w:rPr>
            </w:pPr>
            <w:r w:rsidRPr="002616BF">
              <w:rPr>
                <w:snapToGrid w:val="0"/>
                <w:color w:val="000000"/>
                <w:sz w:val="18"/>
                <w:szCs w:val="18"/>
              </w:rPr>
              <w:t>Front yard north western side boundary</w:t>
            </w:r>
          </w:p>
        </w:tc>
        <w:tc>
          <w:tcPr>
            <w:tcW w:w="1985" w:type="dxa"/>
            <w:tcBorders>
              <w:top w:val="single" w:sz="4" w:space="0" w:color="auto"/>
              <w:left w:val="single" w:sz="4" w:space="0" w:color="auto"/>
              <w:bottom w:val="single" w:sz="4" w:space="0" w:color="auto"/>
              <w:right w:val="single" w:sz="4" w:space="0" w:color="auto"/>
            </w:tcBorders>
          </w:tcPr>
          <w:p w14:paraId="68408470" w14:textId="77777777" w:rsidR="006C44FC" w:rsidRDefault="006C44FC" w:rsidP="0040214C">
            <w:pPr>
              <w:rPr>
                <w:snapToGrid w:val="0"/>
                <w:color w:val="000000"/>
                <w:sz w:val="18"/>
                <w:szCs w:val="18"/>
              </w:rPr>
            </w:pPr>
            <w:r>
              <w:rPr>
                <w:snapToGrid w:val="0"/>
                <w:color w:val="000000"/>
                <w:sz w:val="18"/>
                <w:szCs w:val="18"/>
              </w:rPr>
              <w:t>4 x 3</w:t>
            </w:r>
          </w:p>
        </w:tc>
      </w:tr>
      <w:tr w:rsidR="006C44FC" w:rsidRPr="00F543DB" w14:paraId="0E2C7C4D"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54CFD669" w14:textId="77777777" w:rsidR="006C44FC" w:rsidRDefault="006C44FC" w:rsidP="0040214C">
            <w:pPr>
              <w:rPr>
                <w:snapToGrid w:val="0"/>
                <w:color w:val="000000"/>
                <w:sz w:val="18"/>
                <w:szCs w:val="18"/>
              </w:rPr>
            </w:pPr>
            <w:r>
              <w:rPr>
                <w:snapToGrid w:val="0"/>
                <w:color w:val="000000"/>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446158B4" w14:textId="77777777" w:rsidR="006C44FC" w:rsidRPr="00AE7ADA" w:rsidRDefault="006C44FC" w:rsidP="0040214C">
            <w:pPr>
              <w:rPr>
                <w:snapToGrid w:val="0"/>
                <w:color w:val="000000"/>
                <w:sz w:val="18"/>
                <w:szCs w:val="18"/>
                <w:lang w:val="it-IT"/>
              </w:rPr>
            </w:pPr>
            <w:r w:rsidRPr="002616BF">
              <w:rPr>
                <w:i/>
                <w:iCs/>
                <w:snapToGrid w:val="0"/>
                <w:color w:val="000000"/>
                <w:sz w:val="18"/>
                <w:szCs w:val="18"/>
              </w:rPr>
              <w:t>Dracaena fragrans</w:t>
            </w:r>
            <w:r>
              <w:rPr>
                <w:i/>
                <w:iCs/>
                <w:snapToGrid w:val="0"/>
                <w:color w:val="000000"/>
                <w:sz w:val="18"/>
                <w:szCs w:val="18"/>
              </w:rPr>
              <w:t xml:space="preserve"> </w:t>
            </w:r>
            <w:r>
              <w:rPr>
                <w:snapToGrid w:val="0"/>
                <w:color w:val="000000"/>
                <w:sz w:val="18"/>
                <w:szCs w:val="18"/>
              </w:rPr>
              <w:t>(Happy Plant)</w:t>
            </w:r>
          </w:p>
        </w:tc>
        <w:tc>
          <w:tcPr>
            <w:tcW w:w="2410" w:type="dxa"/>
            <w:tcBorders>
              <w:top w:val="single" w:sz="4" w:space="0" w:color="auto"/>
              <w:left w:val="single" w:sz="4" w:space="0" w:color="auto"/>
              <w:bottom w:val="single" w:sz="4" w:space="0" w:color="auto"/>
              <w:right w:val="single" w:sz="4" w:space="0" w:color="auto"/>
            </w:tcBorders>
          </w:tcPr>
          <w:p w14:paraId="6594D412" w14:textId="77777777" w:rsidR="006C44FC" w:rsidRPr="002616BF" w:rsidRDefault="006C44FC" w:rsidP="0040214C">
            <w:pPr>
              <w:rPr>
                <w:snapToGrid w:val="0"/>
                <w:color w:val="000000"/>
                <w:sz w:val="18"/>
                <w:szCs w:val="18"/>
              </w:rPr>
            </w:pPr>
            <w:r>
              <w:rPr>
                <w:snapToGrid w:val="0"/>
                <w:color w:val="000000"/>
                <w:sz w:val="18"/>
                <w:szCs w:val="18"/>
              </w:rPr>
              <w:t xml:space="preserve">North western side boundary of 30 Albemarle Avenue Rose Bay </w:t>
            </w:r>
          </w:p>
        </w:tc>
        <w:tc>
          <w:tcPr>
            <w:tcW w:w="1985" w:type="dxa"/>
            <w:tcBorders>
              <w:top w:val="single" w:sz="4" w:space="0" w:color="auto"/>
              <w:left w:val="single" w:sz="4" w:space="0" w:color="auto"/>
              <w:bottom w:val="single" w:sz="4" w:space="0" w:color="auto"/>
              <w:right w:val="single" w:sz="4" w:space="0" w:color="auto"/>
            </w:tcBorders>
          </w:tcPr>
          <w:p w14:paraId="199898D9" w14:textId="77777777" w:rsidR="006C44FC" w:rsidRDefault="006C44FC" w:rsidP="0040214C">
            <w:pPr>
              <w:rPr>
                <w:snapToGrid w:val="0"/>
                <w:color w:val="000000"/>
                <w:sz w:val="18"/>
                <w:szCs w:val="18"/>
              </w:rPr>
            </w:pPr>
            <w:r>
              <w:rPr>
                <w:snapToGrid w:val="0"/>
                <w:color w:val="000000"/>
                <w:sz w:val="18"/>
                <w:szCs w:val="18"/>
              </w:rPr>
              <w:t>4 x 3</w:t>
            </w:r>
          </w:p>
        </w:tc>
      </w:tr>
      <w:tr w:rsidR="006C44FC" w:rsidRPr="00F543DB" w14:paraId="636D48AC"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5BA943AD" w14:textId="77777777" w:rsidR="006C44FC" w:rsidRDefault="006C44FC" w:rsidP="0040214C">
            <w:pPr>
              <w:rPr>
                <w:snapToGrid w:val="0"/>
                <w:color w:val="000000"/>
                <w:sz w:val="18"/>
                <w:szCs w:val="18"/>
              </w:rPr>
            </w:pPr>
            <w:r>
              <w:rPr>
                <w:snapToGrid w:val="0"/>
                <w:color w:val="000000"/>
                <w:sz w:val="18"/>
                <w:szCs w:val="18"/>
              </w:rPr>
              <w:t>11</w:t>
            </w:r>
          </w:p>
        </w:tc>
        <w:tc>
          <w:tcPr>
            <w:tcW w:w="2409" w:type="dxa"/>
            <w:tcBorders>
              <w:top w:val="single" w:sz="4" w:space="0" w:color="auto"/>
              <w:left w:val="single" w:sz="4" w:space="0" w:color="auto"/>
              <w:bottom w:val="single" w:sz="4" w:space="0" w:color="auto"/>
              <w:right w:val="single" w:sz="4" w:space="0" w:color="auto"/>
            </w:tcBorders>
          </w:tcPr>
          <w:p w14:paraId="07963C69" w14:textId="77777777" w:rsidR="006C44FC" w:rsidRPr="00EE332C" w:rsidRDefault="006C44FC" w:rsidP="0040214C">
            <w:pPr>
              <w:rPr>
                <w:snapToGrid w:val="0"/>
                <w:color w:val="000000"/>
                <w:sz w:val="18"/>
                <w:szCs w:val="18"/>
                <w:lang w:val="it-IT"/>
              </w:rPr>
            </w:pPr>
            <w:r w:rsidRPr="00EE332C">
              <w:rPr>
                <w:i/>
                <w:snapToGrid w:val="0"/>
                <w:color w:val="000000"/>
                <w:sz w:val="18"/>
                <w:szCs w:val="18"/>
                <w:lang w:val="it-IT"/>
              </w:rPr>
              <w:t>Eribotrya japonica</w:t>
            </w:r>
            <w:r w:rsidRPr="00EE332C">
              <w:rPr>
                <w:snapToGrid w:val="0"/>
                <w:color w:val="000000"/>
                <w:sz w:val="18"/>
                <w:szCs w:val="18"/>
                <w:lang w:val="it-IT"/>
              </w:rPr>
              <w:t xml:space="preserve"> (Loquat tree)</w:t>
            </w:r>
          </w:p>
          <w:p w14:paraId="29984596" w14:textId="77777777" w:rsidR="006C44FC" w:rsidRPr="00EE332C" w:rsidRDefault="006C44FC" w:rsidP="0040214C">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1B2633C" w14:textId="77777777" w:rsidR="006C44FC" w:rsidRDefault="006C44FC" w:rsidP="0040214C">
            <w:pPr>
              <w:rPr>
                <w:snapToGrid w:val="0"/>
                <w:color w:val="000000"/>
                <w:sz w:val="18"/>
                <w:szCs w:val="18"/>
              </w:rPr>
            </w:pPr>
            <w:r w:rsidRPr="00EE332C">
              <w:rPr>
                <w:snapToGrid w:val="0"/>
                <w:color w:val="000000"/>
                <w:sz w:val="18"/>
                <w:szCs w:val="18"/>
              </w:rPr>
              <w:t>North western side boundary of 30 Albemarle Avenue Rose Bay</w:t>
            </w:r>
          </w:p>
        </w:tc>
        <w:tc>
          <w:tcPr>
            <w:tcW w:w="1985" w:type="dxa"/>
            <w:tcBorders>
              <w:top w:val="single" w:sz="4" w:space="0" w:color="auto"/>
              <w:left w:val="single" w:sz="4" w:space="0" w:color="auto"/>
              <w:bottom w:val="single" w:sz="4" w:space="0" w:color="auto"/>
              <w:right w:val="single" w:sz="4" w:space="0" w:color="auto"/>
            </w:tcBorders>
          </w:tcPr>
          <w:p w14:paraId="4395C32C" w14:textId="77777777" w:rsidR="006C44FC" w:rsidRDefault="006C44FC" w:rsidP="0040214C">
            <w:pPr>
              <w:rPr>
                <w:snapToGrid w:val="0"/>
                <w:color w:val="000000"/>
                <w:sz w:val="18"/>
                <w:szCs w:val="18"/>
              </w:rPr>
            </w:pPr>
            <w:r>
              <w:rPr>
                <w:snapToGrid w:val="0"/>
                <w:color w:val="000000"/>
                <w:sz w:val="18"/>
                <w:szCs w:val="18"/>
              </w:rPr>
              <w:t>8 x 6</w:t>
            </w:r>
          </w:p>
        </w:tc>
      </w:tr>
      <w:tr w:rsidR="006C44FC" w:rsidRPr="00F543DB" w14:paraId="336C64BF"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7289D894" w14:textId="77777777" w:rsidR="006C44FC" w:rsidRDefault="006C44FC" w:rsidP="0040214C">
            <w:pPr>
              <w:rPr>
                <w:snapToGrid w:val="0"/>
                <w:color w:val="000000"/>
                <w:sz w:val="18"/>
                <w:szCs w:val="18"/>
              </w:rPr>
            </w:pPr>
            <w:r>
              <w:rPr>
                <w:snapToGrid w:val="0"/>
                <w:color w:val="000000"/>
                <w:sz w:val="18"/>
                <w:szCs w:val="18"/>
              </w:rPr>
              <w:lastRenderedPageBreak/>
              <w:t>12</w:t>
            </w:r>
          </w:p>
        </w:tc>
        <w:tc>
          <w:tcPr>
            <w:tcW w:w="2409" w:type="dxa"/>
            <w:tcBorders>
              <w:top w:val="single" w:sz="4" w:space="0" w:color="auto"/>
              <w:left w:val="single" w:sz="4" w:space="0" w:color="auto"/>
              <w:bottom w:val="single" w:sz="4" w:space="0" w:color="auto"/>
              <w:right w:val="single" w:sz="4" w:space="0" w:color="auto"/>
            </w:tcBorders>
          </w:tcPr>
          <w:p w14:paraId="2D46ADC3" w14:textId="77777777" w:rsidR="006C44FC" w:rsidRPr="00EE332C" w:rsidRDefault="006C44FC" w:rsidP="0040214C">
            <w:pPr>
              <w:rPr>
                <w:iCs/>
                <w:snapToGrid w:val="0"/>
                <w:color w:val="000000"/>
                <w:sz w:val="18"/>
                <w:szCs w:val="18"/>
              </w:rPr>
            </w:pPr>
            <w:r w:rsidRPr="00EE332C">
              <w:rPr>
                <w:i/>
                <w:iCs/>
                <w:snapToGrid w:val="0"/>
                <w:color w:val="000000"/>
                <w:sz w:val="18"/>
                <w:szCs w:val="18"/>
              </w:rPr>
              <w:t xml:space="preserve">Celtis sinensis </w:t>
            </w:r>
            <w:r w:rsidRPr="00EE332C">
              <w:rPr>
                <w:iCs/>
                <w:snapToGrid w:val="0"/>
                <w:color w:val="000000"/>
                <w:sz w:val="18"/>
                <w:szCs w:val="18"/>
              </w:rPr>
              <w:t>(Chinese Nettle)</w:t>
            </w:r>
            <w:r>
              <w:rPr>
                <w:iCs/>
                <w:snapToGrid w:val="0"/>
                <w:color w:val="000000"/>
                <w:sz w:val="18"/>
                <w:szCs w:val="18"/>
              </w:rPr>
              <w:t>*</w:t>
            </w:r>
          </w:p>
          <w:p w14:paraId="0B84DF65" w14:textId="77777777" w:rsidR="006C44FC" w:rsidRPr="00EE332C" w:rsidRDefault="006C44FC" w:rsidP="0040214C">
            <w:pPr>
              <w:rPr>
                <w:iCs/>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037AD919" w14:textId="77777777" w:rsidR="006C44FC" w:rsidRPr="00EE332C" w:rsidRDefault="006C44FC" w:rsidP="0040214C">
            <w:pPr>
              <w:rPr>
                <w:snapToGrid w:val="0"/>
                <w:color w:val="000000"/>
                <w:sz w:val="18"/>
                <w:szCs w:val="18"/>
              </w:rPr>
            </w:pPr>
            <w:r>
              <w:rPr>
                <w:snapToGrid w:val="0"/>
                <w:color w:val="000000"/>
                <w:sz w:val="18"/>
                <w:szCs w:val="18"/>
              </w:rPr>
              <w:t xml:space="preserve">Rear yard south eastern side boundary of 30 Albemarle Avenue Rose Bay </w:t>
            </w:r>
          </w:p>
        </w:tc>
        <w:tc>
          <w:tcPr>
            <w:tcW w:w="1985" w:type="dxa"/>
            <w:tcBorders>
              <w:top w:val="single" w:sz="4" w:space="0" w:color="auto"/>
              <w:left w:val="single" w:sz="4" w:space="0" w:color="auto"/>
              <w:bottom w:val="single" w:sz="4" w:space="0" w:color="auto"/>
              <w:right w:val="single" w:sz="4" w:space="0" w:color="auto"/>
            </w:tcBorders>
          </w:tcPr>
          <w:p w14:paraId="1AE7386D" w14:textId="77777777" w:rsidR="006C44FC" w:rsidRDefault="006C44FC" w:rsidP="0040214C">
            <w:pPr>
              <w:rPr>
                <w:snapToGrid w:val="0"/>
                <w:color w:val="000000"/>
                <w:sz w:val="18"/>
                <w:szCs w:val="18"/>
              </w:rPr>
            </w:pPr>
            <w:r>
              <w:rPr>
                <w:snapToGrid w:val="0"/>
                <w:color w:val="000000"/>
                <w:sz w:val="18"/>
                <w:szCs w:val="18"/>
              </w:rPr>
              <w:t>5 x 6</w:t>
            </w:r>
          </w:p>
        </w:tc>
      </w:tr>
      <w:tr w:rsidR="006C44FC" w:rsidRPr="00F543DB" w14:paraId="39789603" w14:textId="77777777" w:rsidTr="0040214C">
        <w:trPr>
          <w:trHeight w:val="159"/>
        </w:trPr>
        <w:tc>
          <w:tcPr>
            <w:tcW w:w="1560" w:type="dxa"/>
            <w:tcBorders>
              <w:top w:val="single" w:sz="4" w:space="0" w:color="auto"/>
              <w:left w:val="single" w:sz="4" w:space="0" w:color="auto"/>
              <w:bottom w:val="single" w:sz="4" w:space="0" w:color="auto"/>
              <w:right w:val="single" w:sz="4" w:space="0" w:color="auto"/>
            </w:tcBorders>
          </w:tcPr>
          <w:p w14:paraId="6061C13C" w14:textId="77777777" w:rsidR="006C44FC" w:rsidRDefault="006C44FC" w:rsidP="0040214C">
            <w:pPr>
              <w:rPr>
                <w:snapToGrid w:val="0"/>
                <w:color w:val="000000"/>
                <w:sz w:val="18"/>
                <w:szCs w:val="18"/>
              </w:rPr>
            </w:pPr>
            <w:r>
              <w:rPr>
                <w:snapToGrid w:val="0"/>
                <w:color w:val="000000"/>
                <w:sz w:val="18"/>
                <w:szCs w:val="18"/>
              </w:rPr>
              <w:t>13</w:t>
            </w:r>
          </w:p>
        </w:tc>
        <w:tc>
          <w:tcPr>
            <w:tcW w:w="2409" w:type="dxa"/>
            <w:tcBorders>
              <w:top w:val="single" w:sz="4" w:space="0" w:color="auto"/>
              <w:left w:val="single" w:sz="4" w:space="0" w:color="auto"/>
              <w:bottom w:val="single" w:sz="4" w:space="0" w:color="auto"/>
              <w:right w:val="single" w:sz="4" w:space="0" w:color="auto"/>
            </w:tcBorders>
          </w:tcPr>
          <w:p w14:paraId="213F1070" w14:textId="77777777" w:rsidR="006C44FC" w:rsidRPr="00953DE4" w:rsidRDefault="006C44FC" w:rsidP="0040214C">
            <w:pPr>
              <w:rPr>
                <w:snapToGrid w:val="0"/>
                <w:color w:val="000000"/>
                <w:sz w:val="18"/>
                <w:szCs w:val="18"/>
              </w:rPr>
            </w:pPr>
            <w:r>
              <w:rPr>
                <w:snapToGrid w:val="0"/>
                <w:color w:val="000000"/>
                <w:sz w:val="18"/>
                <w:szCs w:val="18"/>
              </w:rPr>
              <w:t xml:space="preserve">Cactus tree </w:t>
            </w:r>
          </w:p>
        </w:tc>
        <w:tc>
          <w:tcPr>
            <w:tcW w:w="2410" w:type="dxa"/>
            <w:tcBorders>
              <w:top w:val="single" w:sz="4" w:space="0" w:color="auto"/>
              <w:left w:val="single" w:sz="4" w:space="0" w:color="auto"/>
              <w:bottom w:val="single" w:sz="4" w:space="0" w:color="auto"/>
              <w:right w:val="single" w:sz="4" w:space="0" w:color="auto"/>
            </w:tcBorders>
          </w:tcPr>
          <w:p w14:paraId="0B6652E9" w14:textId="77777777" w:rsidR="006C44FC" w:rsidRDefault="006C44FC" w:rsidP="0040214C">
            <w:pPr>
              <w:rPr>
                <w:snapToGrid w:val="0"/>
                <w:color w:val="000000"/>
                <w:sz w:val="18"/>
                <w:szCs w:val="18"/>
              </w:rPr>
            </w:pPr>
            <w:r>
              <w:rPr>
                <w:snapToGrid w:val="0"/>
                <w:color w:val="000000"/>
                <w:sz w:val="18"/>
                <w:szCs w:val="18"/>
              </w:rPr>
              <w:t xml:space="preserve">South eastern side boundary of 30 Albemarle Avenue Rose Bay </w:t>
            </w:r>
          </w:p>
        </w:tc>
        <w:tc>
          <w:tcPr>
            <w:tcW w:w="1985" w:type="dxa"/>
            <w:tcBorders>
              <w:top w:val="single" w:sz="4" w:space="0" w:color="auto"/>
              <w:left w:val="single" w:sz="4" w:space="0" w:color="auto"/>
              <w:bottom w:val="single" w:sz="4" w:space="0" w:color="auto"/>
              <w:right w:val="single" w:sz="4" w:space="0" w:color="auto"/>
            </w:tcBorders>
          </w:tcPr>
          <w:p w14:paraId="6F876D4A" w14:textId="77777777" w:rsidR="006C44FC" w:rsidRDefault="006C44FC" w:rsidP="0040214C">
            <w:pPr>
              <w:rPr>
                <w:snapToGrid w:val="0"/>
                <w:color w:val="000000"/>
                <w:sz w:val="18"/>
                <w:szCs w:val="18"/>
              </w:rPr>
            </w:pPr>
            <w:r>
              <w:rPr>
                <w:snapToGrid w:val="0"/>
                <w:color w:val="000000"/>
                <w:sz w:val="18"/>
                <w:szCs w:val="18"/>
              </w:rPr>
              <w:t>8 x 3</w:t>
            </w:r>
          </w:p>
        </w:tc>
      </w:tr>
    </w:tbl>
    <w:p w14:paraId="621FBABE" w14:textId="77777777" w:rsidR="006C44FC" w:rsidRDefault="006C44FC" w:rsidP="006C44FC">
      <w:pPr>
        <w:ind w:left="567"/>
        <w:rPr>
          <w:b/>
        </w:rPr>
      </w:pPr>
    </w:p>
    <w:p w14:paraId="764BFA10" w14:textId="77777777" w:rsidR="006C44FC" w:rsidRPr="00B20CBC" w:rsidRDefault="006C44FC" w:rsidP="006C44FC">
      <w:pPr>
        <w:ind w:left="1134"/>
      </w:pPr>
      <w:r w:rsidRPr="00B20CBC">
        <w:t>The tree/s that may be removed must appear coloured red on the Construction Certificate plans.</w:t>
      </w:r>
    </w:p>
    <w:p w14:paraId="5BC53F5B" w14:textId="77777777" w:rsidR="006C44FC" w:rsidRPr="00B20CBC" w:rsidRDefault="006C44FC" w:rsidP="006C44FC">
      <w:pPr>
        <w:ind w:left="1134"/>
      </w:pPr>
    </w:p>
    <w:p w14:paraId="391C7687" w14:textId="77777777" w:rsidR="006C44FC" w:rsidRPr="00B20CBC" w:rsidRDefault="006C44FC" w:rsidP="006C44FC">
      <w:pPr>
        <w:ind w:left="1134"/>
      </w:pPr>
      <w:r w:rsidRPr="00B20CBC">
        <w:t>The species marked (*) is exempt from the WMC DCP 2015 and can be removed without requiring consent from Council.</w:t>
      </w:r>
    </w:p>
    <w:p w14:paraId="13FBE52C" w14:textId="77777777" w:rsidR="006C44FC" w:rsidRPr="00B20CBC" w:rsidRDefault="006C44FC" w:rsidP="006C44FC">
      <w:pPr>
        <w:ind w:left="567"/>
      </w:pPr>
    </w:p>
    <w:p w14:paraId="41939171" w14:textId="77777777" w:rsidR="006C44FC" w:rsidRPr="00B20CBC" w:rsidRDefault="006C44FC" w:rsidP="006C44FC">
      <w:pPr>
        <w:pStyle w:val="ListParagraph"/>
        <w:numPr>
          <w:ilvl w:val="0"/>
          <w:numId w:val="149"/>
        </w:numPr>
        <w:ind w:left="1134" w:hanging="567"/>
        <w:contextualSpacing/>
        <w:rPr>
          <w:lang w:val="en-US"/>
        </w:rPr>
      </w:pPr>
      <w:r w:rsidRPr="00B20CBC">
        <w:rPr>
          <w:lang w:val="en-US"/>
        </w:rPr>
        <w:t>The following trees may be pruned in accordance with Australian Standard Pruning of Amenity Trees (AS 4373) and Workcover NSW Code of Practice Amenity Tree Industry, to the minimum extent necessary to provide clearance to the new development:</w:t>
      </w:r>
    </w:p>
    <w:p w14:paraId="553F6854" w14:textId="77777777" w:rsidR="006C44FC" w:rsidRDefault="006C44FC" w:rsidP="006C44FC">
      <w:pPr>
        <w:ind w:left="567"/>
        <w:rPr>
          <w:b/>
        </w:rPr>
      </w:pPr>
    </w:p>
    <w:tbl>
      <w:tblPr>
        <w:tblW w:w="8583" w:type="dxa"/>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92"/>
        <w:gridCol w:w="2455"/>
        <w:gridCol w:w="2469"/>
        <w:gridCol w:w="2067"/>
      </w:tblGrid>
      <w:tr w:rsidR="006C44FC" w:rsidRPr="00F543DB" w14:paraId="385A3B05" w14:textId="77777777" w:rsidTr="0040214C">
        <w:trPr>
          <w:trHeight w:val="502"/>
        </w:trPr>
        <w:tc>
          <w:tcPr>
            <w:tcW w:w="1592" w:type="dxa"/>
            <w:tcBorders>
              <w:top w:val="single" w:sz="4" w:space="0" w:color="auto"/>
              <w:left w:val="single" w:sz="4" w:space="0" w:color="auto"/>
              <w:bottom w:val="single" w:sz="4" w:space="0" w:color="auto"/>
              <w:right w:val="single" w:sz="4" w:space="0" w:color="auto"/>
            </w:tcBorders>
            <w:hideMark/>
          </w:tcPr>
          <w:p w14:paraId="7C9234E8" w14:textId="77777777" w:rsidR="006C44FC" w:rsidRPr="00B20CBC" w:rsidRDefault="006C44FC" w:rsidP="0040214C">
            <w:pPr>
              <w:rPr>
                <w:b/>
                <w:color w:val="000000"/>
                <w:sz w:val="18"/>
                <w:szCs w:val="18"/>
              </w:rPr>
            </w:pPr>
            <w:r w:rsidRPr="00B20CBC">
              <w:rPr>
                <w:b/>
                <w:color w:val="000000"/>
                <w:sz w:val="18"/>
                <w:szCs w:val="18"/>
              </w:rPr>
              <w:t>Council Ref No</w:t>
            </w:r>
          </w:p>
        </w:tc>
        <w:tc>
          <w:tcPr>
            <w:tcW w:w="2455" w:type="dxa"/>
            <w:tcBorders>
              <w:top w:val="single" w:sz="4" w:space="0" w:color="auto"/>
              <w:left w:val="single" w:sz="4" w:space="0" w:color="auto"/>
              <w:bottom w:val="single" w:sz="4" w:space="0" w:color="auto"/>
              <w:right w:val="single" w:sz="4" w:space="0" w:color="auto"/>
            </w:tcBorders>
            <w:hideMark/>
          </w:tcPr>
          <w:p w14:paraId="100492AF" w14:textId="77777777" w:rsidR="006C44FC" w:rsidRPr="00B20CBC" w:rsidRDefault="006C44FC" w:rsidP="0040214C">
            <w:pPr>
              <w:rPr>
                <w:b/>
                <w:color w:val="000000"/>
                <w:sz w:val="18"/>
                <w:szCs w:val="18"/>
              </w:rPr>
            </w:pPr>
            <w:r w:rsidRPr="00B20CBC">
              <w:rPr>
                <w:b/>
                <w:color w:val="000000"/>
                <w:sz w:val="18"/>
                <w:szCs w:val="18"/>
              </w:rPr>
              <w:t>Species</w:t>
            </w:r>
          </w:p>
        </w:tc>
        <w:tc>
          <w:tcPr>
            <w:tcW w:w="2469" w:type="dxa"/>
            <w:tcBorders>
              <w:top w:val="single" w:sz="4" w:space="0" w:color="auto"/>
              <w:left w:val="single" w:sz="4" w:space="0" w:color="auto"/>
              <w:bottom w:val="single" w:sz="4" w:space="0" w:color="auto"/>
              <w:right w:val="single" w:sz="4" w:space="0" w:color="auto"/>
            </w:tcBorders>
            <w:hideMark/>
          </w:tcPr>
          <w:p w14:paraId="1A7BF45B" w14:textId="77777777" w:rsidR="006C44FC" w:rsidRPr="00B20CBC" w:rsidRDefault="006C44FC" w:rsidP="0040214C">
            <w:pPr>
              <w:rPr>
                <w:b/>
                <w:color w:val="000000"/>
                <w:sz w:val="18"/>
                <w:szCs w:val="18"/>
              </w:rPr>
            </w:pPr>
            <w:r w:rsidRPr="00B20CBC">
              <w:rPr>
                <w:b/>
                <w:color w:val="000000"/>
                <w:sz w:val="18"/>
                <w:szCs w:val="18"/>
              </w:rPr>
              <w:t>Location</w:t>
            </w:r>
          </w:p>
        </w:tc>
        <w:tc>
          <w:tcPr>
            <w:tcW w:w="2067" w:type="dxa"/>
            <w:tcBorders>
              <w:top w:val="single" w:sz="4" w:space="0" w:color="auto"/>
              <w:left w:val="single" w:sz="4" w:space="0" w:color="auto"/>
              <w:bottom w:val="single" w:sz="4" w:space="0" w:color="auto"/>
              <w:right w:val="single" w:sz="4" w:space="0" w:color="auto"/>
            </w:tcBorders>
            <w:hideMark/>
          </w:tcPr>
          <w:p w14:paraId="205A040D" w14:textId="77777777" w:rsidR="006C44FC" w:rsidRPr="00B20CBC" w:rsidRDefault="006C44FC" w:rsidP="0040214C">
            <w:pPr>
              <w:rPr>
                <w:b/>
                <w:color w:val="000000"/>
                <w:sz w:val="18"/>
                <w:szCs w:val="18"/>
              </w:rPr>
            </w:pPr>
            <w:r w:rsidRPr="00013C60">
              <w:rPr>
                <w:b/>
                <w:color w:val="000000"/>
                <w:sz w:val="16"/>
                <w:szCs w:val="18"/>
              </w:rPr>
              <w:t>Approved pruning (extent of pruning</w:t>
            </w:r>
          </w:p>
        </w:tc>
      </w:tr>
      <w:tr w:rsidR="006C44FC" w:rsidRPr="00F543DB" w14:paraId="5BE9980F" w14:textId="77777777" w:rsidTr="0040214C">
        <w:trPr>
          <w:trHeight w:val="159"/>
        </w:trPr>
        <w:tc>
          <w:tcPr>
            <w:tcW w:w="1592" w:type="dxa"/>
            <w:tcBorders>
              <w:top w:val="single" w:sz="4" w:space="0" w:color="auto"/>
              <w:left w:val="single" w:sz="4" w:space="0" w:color="auto"/>
              <w:bottom w:val="single" w:sz="4" w:space="0" w:color="auto"/>
              <w:right w:val="single" w:sz="4" w:space="0" w:color="auto"/>
            </w:tcBorders>
          </w:tcPr>
          <w:p w14:paraId="7896EF8D" w14:textId="77777777" w:rsidR="006C44FC" w:rsidRPr="00B20CBC" w:rsidRDefault="006C44FC" w:rsidP="0040214C">
            <w:pPr>
              <w:rPr>
                <w:snapToGrid w:val="0"/>
                <w:color w:val="000000"/>
                <w:sz w:val="18"/>
                <w:szCs w:val="18"/>
              </w:rPr>
            </w:pPr>
            <w:r>
              <w:rPr>
                <w:snapToGrid w:val="0"/>
                <w:color w:val="000000"/>
                <w:sz w:val="18"/>
                <w:szCs w:val="18"/>
              </w:rPr>
              <w:t>5</w:t>
            </w:r>
          </w:p>
        </w:tc>
        <w:tc>
          <w:tcPr>
            <w:tcW w:w="2455" w:type="dxa"/>
            <w:tcBorders>
              <w:top w:val="single" w:sz="4" w:space="0" w:color="auto"/>
              <w:left w:val="single" w:sz="4" w:space="0" w:color="auto"/>
              <w:bottom w:val="single" w:sz="4" w:space="0" w:color="auto"/>
              <w:right w:val="single" w:sz="4" w:space="0" w:color="auto"/>
            </w:tcBorders>
          </w:tcPr>
          <w:p w14:paraId="5170F207"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7501CF7B" w14:textId="77777777" w:rsidR="006C44FC" w:rsidRPr="00B20CBC" w:rsidRDefault="006C44FC" w:rsidP="0040214C">
            <w:pPr>
              <w:rPr>
                <w:snapToGrid w:val="0"/>
                <w:color w:val="000000"/>
                <w:sz w:val="18"/>
                <w:szCs w:val="18"/>
              </w:rPr>
            </w:pPr>
          </w:p>
        </w:tc>
        <w:tc>
          <w:tcPr>
            <w:tcW w:w="2469" w:type="dxa"/>
            <w:tcBorders>
              <w:top w:val="single" w:sz="4" w:space="0" w:color="auto"/>
              <w:left w:val="single" w:sz="4" w:space="0" w:color="auto"/>
              <w:bottom w:val="single" w:sz="4" w:space="0" w:color="auto"/>
              <w:right w:val="single" w:sz="4" w:space="0" w:color="auto"/>
            </w:tcBorders>
          </w:tcPr>
          <w:p w14:paraId="618192D3" w14:textId="77777777" w:rsidR="006C44FC" w:rsidRPr="00B20CBC" w:rsidRDefault="006C44FC" w:rsidP="0040214C">
            <w:pPr>
              <w:rPr>
                <w:snapToGrid w:val="0"/>
                <w:color w:val="000000"/>
                <w:sz w:val="18"/>
                <w:szCs w:val="18"/>
              </w:rPr>
            </w:pPr>
            <w:r>
              <w:rPr>
                <w:snapToGrid w:val="0"/>
                <w:color w:val="000000"/>
                <w:sz w:val="18"/>
                <w:szCs w:val="18"/>
              </w:rPr>
              <w:t>Most north western specimen along the Albemarle Avenue frontage of the site</w:t>
            </w:r>
          </w:p>
        </w:tc>
        <w:tc>
          <w:tcPr>
            <w:tcW w:w="2067" w:type="dxa"/>
            <w:tcBorders>
              <w:top w:val="single" w:sz="4" w:space="0" w:color="auto"/>
              <w:left w:val="single" w:sz="4" w:space="0" w:color="auto"/>
              <w:bottom w:val="single" w:sz="4" w:space="0" w:color="auto"/>
              <w:right w:val="single" w:sz="4" w:space="0" w:color="auto"/>
            </w:tcBorders>
          </w:tcPr>
          <w:p w14:paraId="42EA8D48" w14:textId="77777777" w:rsidR="006C44FC" w:rsidRPr="00A379D5" w:rsidRDefault="006C44FC" w:rsidP="0040214C">
            <w:pPr>
              <w:rPr>
                <w:snapToGrid w:val="0"/>
                <w:color w:val="000000"/>
                <w:sz w:val="18"/>
                <w:szCs w:val="18"/>
              </w:rPr>
            </w:pPr>
            <w:r>
              <w:rPr>
                <w:snapToGrid w:val="0"/>
                <w:color w:val="000000"/>
                <w:sz w:val="18"/>
                <w:szCs w:val="18"/>
              </w:rPr>
              <w:t xml:space="preserve">Pruning branches no greater than 130mm diameter as indicated in the </w:t>
            </w:r>
            <w:r w:rsidRPr="00A379D5">
              <w:rPr>
                <w:snapToGrid w:val="0"/>
                <w:color w:val="000000"/>
                <w:sz w:val="18"/>
                <w:szCs w:val="18"/>
              </w:rPr>
              <w:t>Pruning and Impact Statement, written by Naturally Trees, dated 16/06/2025</w:t>
            </w:r>
            <w:r>
              <w:rPr>
                <w:snapToGrid w:val="0"/>
                <w:color w:val="000000"/>
                <w:sz w:val="18"/>
                <w:szCs w:val="18"/>
              </w:rPr>
              <w:t xml:space="preserve">. No more than 20% of live foliage can be removed. </w:t>
            </w:r>
          </w:p>
          <w:p w14:paraId="3B3ADAD3" w14:textId="77777777" w:rsidR="006C44FC" w:rsidRPr="00B20CBC" w:rsidRDefault="006C44FC" w:rsidP="0040214C">
            <w:pPr>
              <w:rPr>
                <w:snapToGrid w:val="0"/>
                <w:color w:val="000000"/>
                <w:sz w:val="18"/>
                <w:szCs w:val="18"/>
              </w:rPr>
            </w:pPr>
          </w:p>
        </w:tc>
      </w:tr>
      <w:tr w:rsidR="006C44FC" w:rsidRPr="00F543DB" w14:paraId="35B3486D" w14:textId="77777777" w:rsidTr="0040214C">
        <w:trPr>
          <w:trHeight w:val="159"/>
        </w:trPr>
        <w:tc>
          <w:tcPr>
            <w:tcW w:w="1592" w:type="dxa"/>
            <w:tcBorders>
              <w:top w:val="single" w:sz="4" w:space="0" w:color="auto"/>
              <w:left w:val="single" w:sz="4" w:space="0" w:color="auto"/>
              <w:bottom w:val="single" w:sz="4" w:space="0" w:color="auto"/>
              <w:right w:val="single" w:sz="4" w:space="0" w:color="auto"/>
            </w:tcBorders>
          </w:tcPr>
          <w:p w14:paraId="2B7B5543" w14:textId="77777777" w:rsidR="006C44FC" w:rsidRPr="00B20CBC" w:rsidRDefault="006C44FC" w:rsidP="0040214C">
            <w:pPr>
              <w:rPr>
                <w:snapToGrid w:val="0"/>
                <w:color w:val="000000"/>
                <w:sz w:val="18"/>
                <w:szCs w:val="18"/>
              </w:rPr>
            </w:pPr>
            <w:r>
              <w:rPr>
                <w:snapToGrid w:val="0"/>
                <w:color w:val="000000"/>
                <w:sz w:val="18"/>
                <w:szCs w:val="18"/>
              </w:rPr>
              <w:t>6</w:t>
            </w:r>
          </w:p>
        </w:tc>
        <w:tc>
          <w:tcPr>
            <w:tcW w:w="2455" w:type="dxa"/>
            <w:tcBorders>
              <w:top w:val="single" w:sz="4" w:space="0" w:color="auto"/>
              <w:left w:val="single" w:sz="4" w:space="0" w:color="auto"/>
              <w:bottom w:val="single" w:sz="4" w:space="0" w:color="auto"/>
              <w:right w:val="single" w:sz="4" w:space="0" w:color="auto"/>
            </w:tcBorders>
          </w:tcPr>
          <w:p w14:paraId="3582AEB4"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7174EE2E" w14:textId="77777777" w:rsidR="006C44FC" w:rsidRPr="00B20CBC" w:rsidRDefault="006C44FC" w:rsidP="0040214C">
            <w:pPr>
              <w:rPr>
                <w:snapToGrid w:val="0"/>
                <w:color w:val="000000"/>
                <w:sz w:val="18"/>
                <w:szCs w:val="18"/>
              </w:rPr>
            </w:pPr>
          </w:p>
        </w:tc>
        <w:tc>
          <w:tcPr>
            <w:tcW w:w="2469" w:type="dxa"/>
            <w:tcBorders>
              <w:top w:val="single" w:sz="4" w:space="0" w:color="auto"/>
              <w:left w:val="single" w:sz="4" w:space="0" w:color="auto"/>
              <w:bottom w:val="single" w:sz="4" w:space="0" w:color="auto"/>
              <w:right w:val="single" w:sz="4" w:space="0" w:color="auto"/>
            </w:tcBorders>
          </w:tcPr>
          <w:p w14:paraId="2DE23CCB" w14:textId="77777777" w:rsidR="006C44FC" w:rsidRPr="00B20CBC" w:rsidRDefault="006C44FC" w:rsidP="0040214C">
            <w:pPr>
              <w:rPr>
                <w:snapToGrid w:val="0"/>
                <w:color w:val="000000"/>
                <w:sz w:val="18"/>
                <w:szCs w:val="18"/>
              </w:rPr>
            </w:pPr>
            <w:r w:rsidRPr="000A2B1C">
              <w:rPr>
                <w:snapToGrid w:val="0"/>
                <w:color w:val="000000"/>
                <w:sz w:val="18"/>
                <w:szCs w:val="18"/>
              </w:rPr>
              <w:t xml:space="preserve">Most </w:t>
            </w:r>
            <w:r>
              <w:rPr>
                <w:snapToGrid w:val="0"/>
                <w:color w:val="000000"/>
                <w:sz w:val="18"/>
                <w:szCs w:val="18"/>
              </w:rPr>
              <w:t>south eastern</w:t>
            </w:r>
            <w:r w:rsidRPr="000A2B1C">
              <w:rPr>
                <w:snapToGrid w:val="0"/>
                <w:color w:val="000000"/>
                <w:sz w:val="18"/>
                <w:szCs w:val="18"/>
              </w:rPr>
              <w:t xml:space="preserve"> specimen along the Albemarle Avenue frontage of the site</w:t>
            </w:r>
          </w:p>
        </w:tc>
        <w:tc>
          <w:tcPr>
            <w:tcW w:w="2067" w:type="dxa"/>
            <w:tcBorders>
              <w:top w:val="single" w:sz="4" w:space="0" w:color="auto"/>
              <w:left w:val="single" w:sz="4" w:space="0" w:color="auto"/>
              <w:bottom w:val="single" w:sz="4" w:space="0" w:color="auto"/>
              <w:right w:val="single" w:sz="4" w:space="0" w:color="auto"/>
            </w:tcBorders>
          </w:tcPr>
          <w:p w14:paraId="5B4308BE" w14:textId="77777777" w:rsidR="006C44FC" w:rsidRPr="00B20CBC" w:rsidRDefault="006C44FC" w:rsidP="0040214C">
            <w:pPr>
              <w:rPr>
                <w:snapToGrid w:val="0"/>
                <w:color w:val="000000"/>
                <w:sz w:val="18"/>
                <w:szCs w:val="18"/>
              </w:rPr>
            </w:pPr>
            <w:r w:rsidRPr="00E30365">
              <w:rPr>
                <w:snapToGrid w:val="0"/>
                <w:color w:val="000000"/>
                <w:sz w:val="18"/>
                <w:szCs w:val="18"/>
              </w:rPr>
              <w:t xml:space="preserve">Pruning branches </w:t>
            </w:r>
            <w:r>
              <w:rPr>
                <w:snapToGrid w:val="0"/>
                <w:color w:val="000000"/>
                <w:sz w:val="18"/>
                <w:szCs w:val="18"/>
              </w:rPr>
              <w:t xml:space="preserve">no greater than 100mm diameter as </w:t>
            </w:r>
            <w:r w:rsidRPr="00E30365">
              <w:rPr>
                <w:snapToGrid w:val="0"/>
                <w:color w:val="000000"/>
                <w:sz w:val="18"/>
                <w:szCs w:val="18"/>
              </w:rPr>
              <w:t xml:space="preserve">indicated in the Pruning and Impact Statement, written by Naturally Trees, dated 16/06/2025. No more than </w:t>
            </w:r>
            <w:r>
              <w:rPr>
                <w:snapToGrid w:val="0"/>
                <w:color w:val="000000"/>
                <w:sz w:val="18"/>
                <w:szCs w:val="18"/>
              </w:rPr>
              <w:t>15</w:t>
            </w:r>
            <w:r w:rsidRPr="00E30365">
              <w:rPr>
                <w:snapToGrid w:val="0"/>
                <w:color w:val="000000"/>
                <w:sz w:val="18"/>
                <w:szCs w:val="18"/>
              </w:rPr>
              <w:t>% of live foliage can be removed</w:t>
            </w:r>
          </w:p>
        </w:tc>
      </w:tr>
      <w:tr w:rsidR="006C44FC" w:rsidRPr="00F543DB" w14:paraId="40A433C9" w14:textId="77777777" w:rsidTr="0040214C">
        <w:trPr>
          <w:trHeight w:val="159"/>
        </w:trPr>
        <w:tc>
          <w:tcPr>
            <w:tcW w:w="1592" w:type="dxa"/>
            <w:tcBorders>
              <w:top w:val="single" w:sz="4" w:space="0" w:color="auto"/>
              <w:left w:val="single" w:sz="4" w:space="0" w:color="auto"/>
              <w:bottom w:val="single" w:sz="4" w:space="0" w:color="auto"/>
              <w:right w:val="single" w:sz="4" w:space="0" w:color="auto"/>
            </w:tcBorders>
          </w:tcPr>
          <w:p w14:paraId="39EE4A8D" w14:textId="77777777" w:rsidR="006C44FC" w:rsidRPr="00B20CBC" w:rsidRDefault="006C44FC" w:rsidP="0040214C">
            <w:pPr>
              <w:rPr>
                <w:snapToGrid w:val="0"/>
                <w:color w:val="000000"/>
                <w:sz w:val="18"/>
                <w:szCs w:val="18"/>
              </w:rPr>
            </w:pPr>
            <w:r>
              <w:rPr>
                <w:snapToGrid w:val="0"/>
                <w:color w:val="000000"/>
                <w:sz w:val="18"/>
                <w:szCs w:val="18"/>
              </w:rPr>
              <w:t>7</w:t>
            </w:r>
          </w:p>
        </w:tc>
        <w:tc>
          <w:tcPr>
            <w:tcW w:w="2455" w:type="dxa"/>
            <w:tcBorders>
              <w:top w:val="single" w:sz="4" w:space="0" w:color="auto"/>
              <w:left w:val="single" w:sz="4" w:space="0" w:color="auto"/>
              <w:bottom w:val="single" w:sz="4" w:space="0" w:color="auto"/>
              <w:right w:val="single" w:sz="4" w:space="0" w:color="auto"/>
            </w:tcBorders>
          </w:tcPr>
          <w:p w14:paraId="05AECB9B"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1DC5BE9F" w14:textId="77777777" w:rsidR="006C44FC" w:rsidRPr="00B20CBC" w:rsidRDefault="006C44FC" w:rsidP="0040214C">
            <w:pPr>
              <w:rPr>
                <w:snapToGrid w:val="0"/>
                <w:color w:val="000000"/>
                <w:sz w:val="18"/>
                <w:szCs w:val="18"/>
              </w:rPr>
            </w:pPr>
          </w:p>
        </w:tc>
        <w:tc>
          <w:tcPr>
            <w:tcW w:w="2469" w:type="dxa"/>
            <w:tcBorders>
              <w:top w:val="single" w:sz="4" w:space="0" w:color="auto"/>
              <w:left w:val="single" w:sz="4" w:space="0" w:color="auto"/>
              <w:bottom w:val="single" w:sz="4" w:space="0" w:color="auto"/>
              <w:right w:val="single" w:sz="4" w:space="0" w:color="auto"/>
            </w:tcBorders>
          </w:tcPr>
          <w:p w14:paraId="462E8DE9" w14:textId="77777777" w:rsidR="006C44FC" w:rsidRPr="00B20CBC" w:rsidRDefault="006C44FC" w:rsidP="0040214C">
            <w:pPr>
              <w:rPr>
                <w:snapToGrid w:val="0"/>
                <w:color w:val="000000"/>
                <w:sz w:val="18"/>
                <w:szCs w:val="18"/>
              </w:rPr>
            </w:pPr>
            <w:r w:rsidRPr="003C667D">
              <w:rPr>
                <w:snapToGrid w:val="0"/>
                <w:color w:val="000000"/>
                <w:sz w:val="18"/>
                <w:szCs w:val="18"/>
              </w:rPr>
              <w:t xml:space="preserve">Most </w:t>
            </w:r>
            <w:r>
              <w:rPr>
                <w:snapToGrid w:val="0"/>
                <w:color w:val="000000"/>
                <w:sz w:val="18"/>
                <w:szCs w:val="18"/>
              </w:rPr>
              <w:t>south</w:t>
            </w:r>
            <w:r w:rsidRPr="003C667D">
              <w:rPr>
                <w:snapToGrid w:val="0"/>
                <w:color w:val="000000"/>
                <w:sz w:val="18"/>
                <w:szCs w:val="18"/>
              </w:rPr>
              <w:t xml:space="preserve"> western specimen along the </w:t>
            </w:r>
            <w:r>
              <w:rPr>
                <w:snapToGrid w:val="0"/>
                <w:color w:val="000000"/>
                <w:sz w:val="18"/>
                <w:szCs w:val="18"/>
              </w:rPr>
              <w:t>Old South Head Road</w:t>
            </w:r>
            <w:r w:rsidRPr="003C667D">
              <w:rPr>
                <w:snapToGrid w:val="0"/>
                <w:color w:val="000000"/>
                <w:sz w:val="18"/>
                <w:szCs w:val="18"/>
              </w:rPr>
              <w:t xml:space="preserve"> frontage of the site</w:t>
            </w:r>
          </w:p>
        </w:tc>
        <w:tc>
          <w:tcPr>
            <w:tcW w:w="2067" w:type="dxa"/>
            <w:tcBorders>
              <w:top w:val="single" w:sz="4" w:space="0" w:color="auto"/>
              <w:left w:val="single" w:sz="4" w:space="0" w:color="auto"/>
              <w:bottom w:val="single" w:sz="4" w:space="0" w:color="auto"/>
              <w:right w:val="single" w:sz="4" w:space="0" w:color="auto"/>
            </w:tcBorders>
          </w:tcPr>
          <w:p w14:paraId="03070DAC" w14:textId="77777777" w:rsidR="006C44FC" w:rsidRPr="00B20CBC" w:rsidRDefault="006C44FC" w:rsidP="0040214C">
            <w:pPr>
              <w:rPr>
                <w:snapToGrid w:val="0"/>
                <w:color w:val="000000"/>
                <w:sz w:val="18"/>
                <w:szCs w:val="18"/>
              </w:rPr>
            </w:pPr>
            <w:r w:rsidRPr="00D854B6">
              <w:rPr>
                <w:snapToGrid w:val="0"/>
                <w:color w:val="000000"/>
                <w:sz w:val="18"/>
                <w:szCs w:val="18"/>
              </w:rPr>
              <w:t xml:space="preserve">Pruning branches no greater than 100mm diameter as indicated in the Pruning and Impact Statement, written by Naturally Trees, dated 16/06/2025. No more than </w:t>
            </w:r>
            <w:r>
              <w:rPr>
                <w:snapToGrid w:val="0"/>
                <w:color w:val="000000"/>
                <w:sz w:val="18"/>
                <w:szCs w:val="18"/>
              </w:rPr>
              <w:t>10</w:t>
            </w:r>
            <w:r w:rsidRPr="00D854B6">
              <w:rPr>
                <w:snapToGrid w:val="0"/>
                <w:color w:val="000000"/>
                <w:sz w:val="18"/>
                <w:szCs w:val="18"/>
              </w:rPr>
              <w:t>% of live foliage can be removed</w:t>
            </w:r>
          </w:p>
        </w:tc>
      </w:tr>
      <w:tr w:rsidR="006C44FC" w:rsidRPr="00F543DB" w14:paraId="2724BA74" w14:textId="77777777" w:rsidTr="0040214C">
        <w:trPr>
          <w:trHeight w:val="159"/>
        </w:trPr>
        <w:tc>
          <w:tcPr>
            <w:tcW w:w="1592" w:type="dxa"/>
            <w:tcBorders>
              <w:top w:val="single" w:sz="4" w:space="0" w:color="auto"/>
              <w:left w:val="single" w:sz="4" w:space="0" w:color="auto"/>
              <w:bottom w:val="single" w:sz="4" w:space="0" w:color="auto"/>
              <w:right w:val="single" w:sz="4" w:space="0" w:color="auto"/>
            </w:tcBorders>
          </w:tcPr>
          <w:p w14:paraId="7663779E" w14:textId="77777777" w:rsidR="006C44FC" w:rsidRPr="00B20CBC" w:rsidRDefault="006C44FC" w:rsidP="0040214C">
            <w:pPr>
              <w:rPr>
                <w:snapToGrid w:val="0"/>
                <w:color w:val="000000"/>
                <w:sz w:val="18"/>
                <w:szCs w:val="18"/>
              </w:rPr>
            </w:pPr>
            <w:r>
              <w:rPr>
                <w:snapToGrid w:val="0"/>
                <w:color w:val="000000"/>
                <w:sz w:val="18"/>
                <w:szCs w:val="18"/>
              </w:rPr>
              <w:t>8</w:t>
            </w:r>
          </w:p>
        </w:tc>
        <w:tc>
          <w:tcPr>
            <w:tcW w:w="2455" w:type="dxa"/>
            <w:tcBorders>
              <w:top w:val="single" w:sz="4" w:space="0" w:color="auto"/>
              <w:left w:val="single" w:sz="4" w:space="0" w:color="auto"/>
              <w:bottom w:val="single" w:sz="4" w:space="0" w:color="auto"/>
              <w:right w:val="single" w:sz="4" w:space="0" w:color="auto"/>
            </w:tcBorders>
          </w:tcPr>
          <w:p w14:paraId="60F0D1D2" w14:textId="77777777" w:rsidR="006C44FC" w:rsidRPr="00F5156E" w:rsidRDefault="006C44FC"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11AE5503" w14:textId="77777777" w:rsidR="006C44FC" w:rsidRPr="00B20CBC" w:rsidRDefault="006C44FC" w:rsidP="0040214C">
            <w:pPr>
              <w:rPr>
                <w:snapToGrid w:val="0"/>
                <w:color w:val="000000"/>
                <w:sz w:val="18"/>
                <w:szCs w:val="18"/>
              </w:rPr>
            </w:pPr>
          </w:p>
        </w:tc>
        <w:tc>
          <w:tcPr>
            <w:tcW w:w="2469" w:type="dxa"/>
            <w:tcBorders>
              <w:top w:val="single" w:sz="4" w:space="0" w:color="auto"/>
              <w:left w:val="single" w:sz="4" w:space="0" w:color="auto"/>
              <w:bottom w:val="single" w:sz="4" w:space="0" w:color="auto"/>
              <w:right w:val="single" w:sz="4" w:space="0" w:color="auto"/>
            </w:tcBorders>
          </w:tcPr>
          <w:p w14:paraId="680000E5" w14:textId="77777777" w:rsidR="006C44FC" w:rsidRPr="00B20CBC" w:rsidRDefault="006C44FC" w:rsidP="0040214C">
            <w:pPr>
              <w:rPr>
                <w:snapToGrid w:val="0"/>
                <w:color w:val="000000"/>
                <w:sz w:val="18"/>
                <w:szCs w:val="18"/>
              </w:rPr>
            </w:pPr>
            <w:r w:rsidRPr="003C667D">
              <w:rPr>
                <w:snapToGrid w:val="0"/>
                <w:color w:val="000000"/>
                <w:sz w:val="18"/>
                <w:szCs w:val="18"/>
              </w:rPr>
              <w:t xml:space="preserve">Most </w:t>
            </w:r>
            <w:r>
              <w:rPr>
                <w:snapToGrid w:val="0"/>
                <w:color w:val="000000"/>
                <w:sz w:val="18"/>
                <w:szCs w:val="18"/>
              </w:rPr>
              <w:t>north eastern</w:t>
            </w:r>
            <w:r w:rsidRPr="003C667D">
              <w:rPr>
                <w:snapToGrid w:val="0"/>
                <w:color w:val="000000"/>
                <w:sz w:val="18"/>
                <w:szCs w:val="18"/>
              </w:rPr>
              <w:t xml:space="preserve"> specimen along the Old South Head Road frontage of the site</w:t>
            </w:r>
          </w:p>
        </w:tc>
        <w:tc>
          <w:tcPr>
            <w:tcW w:w="2067" w:type="dxa"/>
            <w:tcBorders>
              <w:top w:val="single" w:sz="4" w:space="0" w:color="auto"/>
              <w:left w:val="single" w:sz="4" w:space="0" w:color="auto"/>
              <w:bottom w:val="single" w:sz="4" w:space="0" w:color="auto"/>
              <w:right w:val="single" w:sz="4" w:space="0" w:color="auto"/>
            </w:tcBorders>
          </w:tcPr>
          <w:p w14:paraId="632F42DB" w14:textId="77777777" w:rsidR="006C44FC" w:rsidRPr="00B20CBC" w:rsidRDefault="006C44FC" w:rsidP="0040214C">
            <w:pPr>
              <w:rPr>
                <w:snapToGrid w:val="0"/>
                <w:color w:val="000000"/>
                <w:sz w:val="18"/>
                <w:szCs w:val="18"/>
              </w:rPr>
            </w:pPr>
            <w:r w:rsidRPr="00D854B6">
              <w:rPr>
                <w:snapToGrid w:val="0"/>
                <w:color w:val="000000"/>
                <w:sz w:val="18"/>
                <w:szCs w:val="18"/>
              </w:rPr>
              <w:t xml:space="preserve">Pruning branches no greater than 100mm diameter as indicated in the Pruning and Impact Statement, written by Naturally Trees, dated </w:t>
            </w:r>
            <w:r w:rsidRPr="00D854B6">
              <w:rPr>
                <w:snapToGrid w:val="0"/>
                <w:color w:val="000000"/>
                <w:sz w:val="18"/>
                <w:szCs w:val="18"/>
              </w:rPr>
              <w:lastRenderedPageBreak/>
              <w:t xml:space="preserve">16/06/2025. No more than </w:t>
            </w:r>
            <w:r>
              <w:rPr>
                <w:snapToGrid w:val="0"/>
                <w:color w:val="000000"/>
                <w:sz w:val="18"/>
                <w:szCs w:val="18"/>
              </w:rPr>
              <w:t>10</w:t>
            </w:r>
            <w:r w:rsidRPr="00D854B6">
              <w:rPr>
                <w:snapToGrid w:val="0"/>
                <w:color w:val="000000"/>
                <w:sz w:val="18"/>
                <w:szCs w:val="18"/>
              </w:rPr>
              <w:t>% of live foliage can be removed</w:t>
            </w:r>
          </w:p>
        </w:tc>
      </w:tr>
    </w:tbl>
    <w:p w14:paraId="4711C763" w14:textId="77777777" w:rsidR="006C44FC" w:rsidRDefault="006C44FC" w:rsidP="006C44FC">
      <w:pPr>
        <w:ind w:left="567"/>
        <w:rPr>
          <w:b/>
        </w:rPr>
      </w:pPr>
    </w:p>
    <w:p w14:paraId="101AF33D" w14:textId="77777777" w:rsidR="006C44FC" w:rsidRPr="00B20CBC" w:rsidRDefault="006C44FC" w:rsidP="006C44FC">
      <w:pPr>
        <w:ind w:left="567"/>
      </w:pPr>
      <w:r w:rsidRPr="00B20CBC">
        <w:t>The tree/s required to be pruned must appear coloured blue on the Construction Certificate plans.</w:t>
      </w:r>
    </w:p>
    <w:p w14:paraId="74F22F91" w14:textId="77777777" w:rsidR="006C44FC" w:rsidRPr="00B20CBC" w:rsidRDefault="006C44FC" w:rsidP="006C44FC">
      <w:pPr>
        <w:ind w:left="567"/>
      </w:pPr>
    </w:p>
    <w:p w14:paraId="0A17C7AA" w14:textId="77777777" w:rsidR="006C44FC" w:rsidRPr="00B20CBC" w:rsidRDefault="006C44FC" w:rsidP="006C44FC">
      <w:pPr>
        <w:ind w:left="567"/>
      </w:pPr>
      <w:r w:rsidRPr="00B20CBC">
        <w:t>This consent does not permit the holder, or any other person or agent, to enter any property for the purpose of undertaking approved tree works, without the consent of the owner of the property.</w:t>
      </w:r>
    </w:p>
    <w:p w14:paraId="4D536D25" w14:textId="77777777" w:rsidR="006C44FC" w:rsidRPr="00B20CBC" w:rsidRDefault="006C44FC" w:rsidP="006C44FC">
      <w:pPr>
        <w:ind w:left="567"/>
      </w:pPr>
    </w:p>
    <w:p w14:paraId="148EFA9D" w14:textId="77777777" w:rsidR="006C44FC" w:rsidRPr="00B20CBC" w:rsidRDefault="006C44FC" w:rsidP="006C44FC">
      <w:pPr>
        <w:ind w:left="567"/>
      </w:pPr>
      <w:r w:rsidRPr="00B20CBC">
        <w:t>Only a Council authorised contractor will be allowed to undertake the pruning of trees located on Council managed land under the instruction of Council’s Coordinator of Trees Maintenance in accordance with Council’s Tree Management Policies and AS 4373-2007 Pruning of Amenity Trees. All costs associated with the approved pruning will be the</w:t>
      </w:r>
      <w:r>
        <w:t xml:space="preserve"> responsibility of the applicant</w:t>
      </w:r>
      <w:r w:rsidRPr="00B20CBC">
        <w:t xml:space="preserve">. Contact Council’s Coordinator of Trees Maintenance on 9391 7000 to arrange the approved pruning works. </w:t>
      </w:r>
    </w:p>
    <w:p w14:paraId="4C31082A" w14:textId="77777777" w:rsidR="006C44FC" w:rsidRPr="00B20CBC" w:rsidRDefault="006C44FC" w:rsidP="006C44FC">
      <w:pPr>
        <w:ind w:left="567"/>
      </w:pPr>
    </w:p>
    <w:p w14:paraId="101316C4" w14:textId="77777777" w:rsidR="006C44FC" w:rsidRDefault="006C44FC" w:rsidP="006C44FC">
      <w:pPr>
        <w:pStyle w:val="ListParagraph"/>
        <w:rPr>
          <w:lang w:val="en-US"/>
        </w:rPr>
      </w:pPr>
      <w:r w:rsidRPr="00B20CBC">
        <w:rPr>
          <w:lang w:val="en-US"/>
        </w:rPr>
        <w:t xml:space="preserve">To facilitate the assessment of Council’s tree assets for pruning, a physical outline of the approved works (if not already constructed) must be provided at the time of inspection via the use of height poles or scaffolding. The outline of the approved works will enable Council’s Arboricultural Technical Officer to correctly identify the branches that require pruning to provide clearance for the approved </w:t>
      </w:r>
      <w:r>
        <w:rPr>
          <w:lang w:val="en-US"/>
        </w:rPr>
        <w:t>works.</w:t>
      </w:r>
    </w:p>
    <w:p w14:paraId="475D1912" w14:textId="77777777" w:rsidR="006C44FC" w:rsidRDefault="006C44FC" w:rsidP="006C44FC">
      <w:pPr>
        <w:pStyle w:val="ListParagraph"/>
        <w:rPr>
          <w:lang w:val="en-US"/>
        </w:rPr>
      </w:pPr>
    </w:p>
    <w:p w14:paraId="5997A666" w14:textId="77777777" w:rsidR="006C44FC" w:rsidRDefault="006C44FC" w:rsidP="006C44FC">
      <w:pPr>
        <w:spacing w:after="40"/>
        <w:ind w:left="567"/>
      </w:pPr>
      <w:r w:rsidRPr="00344B17">
        <w:rPr>
          <w:rFonts w:cs="Arial"/>
          <w:b/>
          <w:szCs w:val="22"/>
        </w:rPr>
        <w:t>Condition Reason:</w:t>
      </w:r>
      <w:r>
        <w:rPr>
          <w:rFonts w:cs="Arial"/>
          <w:szCs w:val="22"/>
        </w:rPr>
        <w:t xml:space="preserve"> </w:t>
      </w:r>
      <w:r w:rsidRPr="0087093E">
        <w:t>To ens</w:t>
      </w:r>
      <w:r>
        <w:t xml:space="preserve">ure all landscape works are </w:t>
      </w:r>
      <w:r w:rsidRPr="0087093E">
        <w:t>undertaken in accordance with the approved plans and documents.</w:t>
      </w:r>
    </w:p>
    <w:p w14:paraId="29D76F3F" w14:textId="77777777" w:rsidR="006C44FC" w:rsidRDefault="006C44FC" w:rsidP="006C44FC">
      <w:pPr>
        <w:spacing w:after="40"/>
        <w:ind w:left="567"/>
        <w:rPr>
          <w:rFonts w:cs="Arial"/>
          <w:szCs w:val="22"/>
        </w:rPr>
      </w:pPr>
    </w:p>
    <w:p w14:paraId="48D395B5" w14:textId="463C1C7C" w:rsidR="006C44FC" w:rsidRDefault="006C44FC" w:rsidP="006C44FC">
      <w:pPr>
        <w:pStyle w:val="ListParagraph"/>
        <w:rPr>
          <w:sz w:val="16"/>
          <w:szCs w:val="16"/>
        </w:rPr>
      </w:pPr>
      <w:r w:rsidRPr="00F467A1">
        <w:rPr>
          <w:sz w:val="16"/>
          <w:szCs w:val="16"/>
        </w:rPr>
        <w:t>Standard Condition A.</w:t>
      </w:r>
      <w:r>
        <w:rPr>
          <w:sz w:val="16"/>
          <w:szCs w:val="16"/>
        </w:rPr>
        <w:t>2</w:t>
      </w:r>
      <w:r w:rsidRPr="00F467A1">
        <w:rPr>
          <w:sz w:val="16"/>
          <w:szCs w:val="16"/>
        </w:rPr>
        <w:t>2</w:t>
      </w:r>
    </w:p>
    <w:p w14:paraId="2F56EBCB" w14:textId="77777777" w:rsidR="006C44FC" w:rsidRDefault="006C44FC" w:rsidP="00B920A2">
      <w:pPr>
        <w:spacing w:after="40"/>
        <w:ind w:left="567"/>
        <w:rPr>
          <w:lang w:val="en-US"/>
        </w:rPr>
      </w:pPr>
    </w:p>
    <w:p w14:paraId="21CC103E" w14:textId="77777777" w:rsidR="00CB0A85" w:rsidRDefault="00CB0A85" w:rsidP="007C367A">
      <w:pPr>
        <w:pStyle w:val="ConditionHeading2"/>
      </w:pPr>
      <w:bookmarkStart w:id="55" w:name="_Toc183003683"/>
      <w:r>
        <w:t>General Terms of Approval – Water Management Act 2000 Water Licenses and Approval (WaterNSW)</w:t>
      </w:r>
      <w:bookmarkEnd w:id="55"/>
    </w:p>
    <w:p w14:paraId="2C97E8D3" w14:textId="77777777" w:rsidR="00CB0A85" w:rsidRDefault="00CB0A85" w:rsidP="00B87720"/>
    <w:p w14:paraId="5ACBB95F" w14:textId="77777777" w:rsidR="00CB0A85" w:rsidRDefault="00CB0A85" w:rsidP="00B87720">
      <w:pPr>
        <w:ind w:left="567"/>
        <w:rPr>
          <w:rFonts w:cs="Arial"/>
          <w:szCs w:val="22"/>
        </w:rPr>
      </w:pPr>
      <w:r w:rsidRPr="00D41D40">
        <w:rPr>
          <w:rFonts w:cs="Arial"/>
          <w:szCs w:val="22"/>
        </w:rPr>
        <w:t>The following general terms of approval have been imposed by WaterNSW:</w:t>
      </w:r>
    </w:p>
    <w:p w14:paraId="54935FBB" w14:textId="77777777" w:rsidR="00CB0A85" w:rsidRPr="00D41D40" w:rsidRDefault="00CB0A85" w:rsidP="00B87720">
      <w:pPr>
        <w:ind w:left="567"/>
        <w:rPr>
          <w:rFonts w:cs="Arial"/>
          <w:szCs w:val="22"/>
        </w:rPr>
      </w:pPr>
    </w:p>
    <w:p w14:paraId="2112AACD" w14:textId="0475FC61" w:rsidR="00CB0A85" w:rsidRPr="00385E22" w:rsidRDefault="00D95293" w:rsidP="00B87720">
      <w:pPr>
        <w:ind w:left="567"/>
        <w:rPr>
          <w:b/>
          <w:bCs/>
          <w:szCs w:val="22"/>
        </w:rPr>
      </w:pPr>
      <w:r w:rsidRPr="00385E22">
        <w:rPr>
          <w:b/>
          <w:bCs/>
          <w:szCs w:val="22"/>
        </w:rPr>
        <w:t>Dewatering</w:t>
      </w:r>
    </w:p>
    <w:p w14:paraId="20DD0C8C" w14:textId="77777777" w:rsidR="00D95293" w:rsidRPr="00385E22" w:rsidRDefault="00D95293" w:rsidP="00B87720">
      <w:pPr>
        <w:ind w:left="567"/>
        <w:rPr>
          <w:szCs w:val="22"/>
        </w:rPr>
      </w:pPr>
    </w:p>
    <w:p w14:paraId="13184246" w14:textId="26ED3F3B" w:rsidR="00D95293" w:rsidRPr="00385E22" w:rsidRDefault="00D95293" w:rsidP="00D95293">
      <w:pPr>
        <w:pStyle w:val="ListParagraph"/>
        <w:numPr>
          <w:ilvl w:val="0"/>
          <w:numId w:val="162"/>
        </w:numPr>
        <w:rPr>
          <w:szCs w:val="22"/>
        </w:rPr>
      </w:pPr>
      <w:r w:rsidRPr="00385E22">
        <w:rPr>
          <w:spacing w:val="-2"/>
          <w:szCs w:val="22"/>
        </w:rPr>
        <w:t xml:space="preserve">GT0115-00001 </w:t>
      </w:r>
      <w:r w:rsidR="00C263B5">
        <w:rPr>
          <w:spacing w:val="-2"/>
          <w:szCs w:val="22"/>
        </w:rPr>
        <w:br/>
      </w:r>
      <w:r w:rsidRPr="00385E22">
        <w:rPr>
          <w:szCs w:val="22"/>
        </w:rPr>
        <w:t>Groundwater must only be pumped or extracted for the purpose of temporary construction dewatering at the site identified in the development application.</w:t>
      </w:r>
      <w:r w:rsidRPr="00385E22">
        <w:rPr>
          <w:spacing w:val="40"/>
          <w:szCs w:val="22"/>
        </w:rPr>
        <w:t xml:space="preserve"> </w:t>
      </w:r>
      <w:r w:rsidRPr="00385E22">
        <w:rPr>
          <w:szCs w:val="22"/>
        </w:rPr>
        <w:t>For clarity, the purpose for which this approval is granted is only</w:t>
      </w:r>
      <w:r w:rsidRPr="00385E22">
        <w:rPr>
          <w:spacing w:val="-3"/>
          <w:szCs w:val="22"/>
        </w:rPr>
        <w:t xml:space="preserve"> </w:t>
      </w:r>
      <w:r w:rsidRPr="00385E22">
        <w:rPr>
          <w:szCs w:val="22"/>
        </w:rPr>
        <w:t>for dewatering that is required</w:t>
      </w:r>
      <w:r w:rsidRPr="00385E22">
        <w:rPr>
          <w:spacing w:val="-3"/>
          <w:szCs w:val="22"/>
        </w:rPr>
        <w:t xml:space="preserve"> </w:t>
      </w:r>
      <w:r w:rsidRPr="00385E22">
        <w:rPr>
          <w:szCs w:val="22"/>
        </w:rPr>
        <w:t>for</w:t>
      </w:r>
      <w:r w:rsidRPr="00385E22">
        <w:rPr>
          <w:spacing w:val="-6"/>
          <w:szCs w:val="22"/>
        </w:rPr>
        <w:t xml:space="preserve"> </w:t>
      </w:r>
      <w:r w:rsidRPr="00385E22">
        <w:rPr>
          <w:szCs w:val="22"/>
        </w:rPr>
        <w:t>the</w:t>
      </w:r>
      <w:r w:rsidRPr="00385E22">
        <w:rPr>
          <w:spacing w:val="-5"/>
          <w:szCs w:val="22"/>
        </w:rPr>
        <w:t xml:space="preserve"> </w:t>
      </w:r>
      <w:r w:rsidRPr="00385E22">
        <w:rPr>
          <w:szCs w:val="22"/>
        </w:rPr>
        <w:t>construction</w:t>
      </w:r>
      <w:r w:rsidRPr="00385E22">
        <w:rPr>
          <w:spacing w:val="-5"/>
          <w:szCs w:val="22"/>
        </w:rPr>
        <w:t xml:space="preserve"> </w:t>
      </w:r>
      <w:r w:rsidRPr="00385E22">
        <w:rPr>
          <w:szCs w:val="22"/>
        </w:rPr>
        <w:t>phase</w:t>
      </w:r>
      <w:r w:rsidRPr="00385E22">
        <w:rPr>
          <w:spacing w:val="-5"/>
          <w:szCs w:val="22"/>
        </w:rPr>
        <w:t xml:space="preserve"> </w:t>
      </w:r>
      <w:r w:rsidRPr="00385E22">
        <w:rPr>
          <w:szCs w:val="22"/>
        </w:rPr>
        <w:t>of</w:t>
      </w:r>
      <w:r w:rsidRPr="00385E22">
        <w:rPr>
          <w:spacing w:val="-3"/>
          <w:szCs w:val="22"/>
        </w:rPr>
        <w:t xml:space="preserve"> </w:t>
      </w:r>
      <w:r w:rsidRPr="00385E22">
        <w:rPr>
          <w:szCs w:val="22"/>
        </w:rPr>
        <w:t>the</w:t>
      </w:r>
      <w:r w:rsidRPr="00385E22">
        <w:rPr>
          <w:spacing w:val="-3"/>
          <w:szCs w:val="22"/>
        </w:rPr>
        <w:t xml:space="preserve"> </w:t>
      </w:r>
      <w:r w:rsidRPr="00385E22">
        <w:rPr>
          <w:szCs w:val="22"/>
        </w:rPr>
        <w:t>development</w:t>
      </w:r>
      <w:r w:rsidRPr="00385E22">
        <w:rPr>
          <w:spacing w:val="-3"/>
          <w:szCs w:val="22"/>
        </w:rPr>
        <w:t xml:space="preserve"> </w:t>
      </w:r>
      <w:r w:rsidRPr="00385E22">
        <w:rPr>
          <w:szCs w:val="22"/>
        </w:rPr>
        <w:t>and</w:t>
      </w:r>
      <w:r w:rsidRPr="00385E22">
        <w:rPr>
          <w:spacing w:val="-5"/>
          <w:szCs w:val="22"/>
        </w:rPr>
        <w:t xml:space="preserve"> </w:t>
      </w:r>
      <w:r w:rsidRPr="00385E22">
        <w:rPr>
          <w:szCs w:val="22"/>
        </w:rPr>
        <w:t>not</w:t>
      </w:r>
      <w:r w:rsidRPr="00385E22">
        <w:rPr>
          <w:spacing w:val="-3"/>
          <w:szCs w:val="22"/>
        </w:rPr>
        <w:t xml:space="preserve"> </w:t>
      </w:r>
      <w:r w:rsidRPr="00385E22">
        <w:rPr>
          <w:szCs w:val="22"/>
        </w:rPr>
        <w:t>for</w:t>
      </w:r>
      <w:r w:rsidRPr="00385E22">
        <w:rPr>
          <w:spacing w:val="-6"/>
          <w:szCs w:val="22"/>
        </w:rPr>
        <w:t xml:space="preserve"> </w:t>
      </w:r>
      <w:r w:rsidRPr="00385E22">
        <w:rPr>
          <w:szCs w:val="22"/>
        </w:rPr>
        <w:t>any</w:t>
      </w:r>
      <w:r w:rsidRPr="00385E22">
        <w:rPr>
          <w:spacing w:val="-5"/>
          <w:szCs w:val="22"/>
        </w:rPr>
        <w:t xml:space="preserve"> </w:t>
      </w:r>
      <w:r w:rsidRPr="00385E22">
        <w:rPr>
          <w:szCs w:val="22"/>
        </w:rPr>
        <w:t>dewatering that is required once construction is completed.</w:t>
      </w:r>
      <w:r w:rsidR="005A3297">
        <w:rPr>
          <w:szCs w:val="22"/>
        </w:rPr>
        <w:br/>
      </w:r>
    </w:p>
    <w:p w14:paraId="40E7F032" w14:textId="3CDD56C1" w:rsidR="00314C53" w:rsidRDefault="00D95293" w:rsidP="00D95293">
      <w:pPr>
        <w:pStyle w:val="ListParagraph"/>
        <w:numPr>
          <w:ilvl w:val="0"/>
          <w:numId w:val="162"/>
        </w:numPr>
        <w:rPr>
          <w:szCs w:val="22"/>
        </w:rPr>
      </w:pPr>
      <w:r w:rsidRPr="00385E22">
        <w:rPr>
          <w:spacing w:val="-2"/>
          <w:szCs w:val="22"/>
        </w:rPr>
        <w:t xml:space="preserve">GT0117-00001 </w:t>
      </w:r>
      <w:r w:rsidR="00C263B5">
        <w:rPr>
          <w:spacing w:val="-2"/>
          <w:szCs w:val="22"/>
        </w:rPr>
        <w:br/>
      </w:r>
      <w:r w:rsidRPr="00385E22">
        <w:rPr>
          <w:szCs w:val="22"/>
        </w:rPr>
        <w:t>A water access licence, for the relevant water source, must be obtained prior to extracting more than 3ML per water year of water as part of the construction dewatering activity.</w:t>
      </w:r>
      <w:r w:rsidRPr="00385E22">
        <w:rPr>
          <w:szCs w:val="22"/>
        </w:rPr>
        <w:tab/>
      </w:r>
    </w:p>
    <w:p w14:paraId="4A1C7C80" w14:textId="77777777" w:rsidR="00314C53" w:rsidRDefault="00314C53" w:rsidP="00314C53">
      <w:pPr>
        <w:pStyle w:val="ListParagraph"/>
        <w:ind w:left="850"/>
        <w:rPr>
          <w:szCs w:val="22"/>
        </w:rPr>
      </w:pPr>
    </w:p>
    <w:p w14:paraId="1BAF5A2E" w14:textId="77777777" w:rsidR="00314C53" w:rsidRPr="00314C53" w:rsidRDefault="00D95293" w:rsidP="00314C53">
      <w:pPr>
        <w:pStyle w:val="ListParagraph"/>
        <w:ind w:left="850"/>
        <w:rPr>
          <w:spacing w:val="80"/>
          <w:w w:val="150"/>
          <w:sz w:val="20"/>
        </w:rPr>
      </w:pPr>
      <w:r w:rsidRPr="00314C53">
        <w:rPr>
          <w:sz w:val="20"/>
        </w:rPr>
        <w:t>Advisory Notes:</w:t>
      </w:r>
      <w:r w:rsidRPr="00314C53">
        <w:rPr>
          <w:spacing w:val="80"/>
          <w:w w:val="150"/>
          <w:sz w:val="20"/>
        </w:rPr>
        <w:t xml:space="preserve"> </w:t>
      </w:r>
    </w:p>
    <w:p w14:paraId="6F57FFC3" w14:textId="77777777" w:rsidR="00314C53" w:rsidRPr="00314C53" w:rsidRDefault="00D95293" w:rsidP="00314C53">
      <w:pPr>
        <w:pStyle w:val="ListParagraph"/>
        <w:ind w:left="850"/>
        <w:rPr>
          <w:spacing w:val="40"/>
          <w:sz w:val="20"/>
        </w:rPr>
      </w:pPr>
      <w:r w:rsidRPr="00314C53">
        <w:rPr>
          <w:sz w:val="20"/>
        </w:rPr>
        <w:t>1. This approval is not a water access licence.</w:t>
      </w:r>
      <w:r w:rsidRPr="00314C53">
        <w:rPr>
          <w:spacing w:val="40"/>
          <w:sz w:val="20"/>
        </w:rPr>
        <w:t xml:space="preserve"> </w:t>
      </w:r>
    </w:p>
    <w:p w14:paraId="414B4EFA" w14:textId="77777777" w:rsidR="00314C53" w:rsidRPr="00314C53" w:rsidRDefault="00D95293" w:rsidP="00314C53">
      <w:pPr>
        <w:pStyle w:val="ListParagraph"/>
        <w:ind w:left="850"/>
        <w:rPr>
          <w:spacing w:val="80"/>
          <w:sz w:val="20"/>
        </w:rPr>
      </w:pPr>
      <w:r w:rsidRPr="00314C53">
        <w:rPr>
          <w:sz w:val="20"/>
        </w:rPr>
        <w:t>2. A water year commences on 1 July each year.</w:t>
      </w:r>
      <w:r w:rsidRPr="00314C53">
        <w:rPr>
          <w:spacing w:val="80"/>
          <w:sz w:val="20"/>
        </w:rPr>
        <w:t xml:space="preserve"> </w:t>
      </w:r>
    </w:p>
    <w:p w14:paraId="28B9E3C6" w14:textId="36E66F5F" w:rsidR="00D95293" w:rsidRDefault="00D95293" w:rsidP="00314C53">
      <w:pPr>
        <w:pStyle w:val="ListParagraph"/>
        <w:ind w:left="850"/>
        <w:rPr>
          <w:sz w:val="20"/>
        </w:rPr>
      </w:pPr>
      <w:r w:rsidRPr="00314C53">
        <w:rPr>
          <w:sz w:val="20"/>
        </w:rPr>
        <w:t>3. This approval may contain</w:t>
      </w:r>
      <w:r w:rsidRPr="00314C53">
        <w:rPr>
          <w:spacing w:val="-5"/>
          <w:sz w:val="20"/>
        </w:rPr>
        <w:t xml:space="preserve"> </w:t>
      </w:r>
      <w:r w:rsidRPr="00314C53">
        <w:rPr>
          <w:sz w:val="20"/>
        </w:rPr>
        <w:t>an</w:t>
      </w:r>
      <w:r w:rsidRPr="00314C53">
        <w:rPr>
          <w:spacing w:val="-3"/>
          <w:sz w:val="20"/>
        </w:rPr>
        <w:t xml:space="preserve"> </w:t>
      </w:r>
      <w:r w:rsidRPr="00314C53">
        <w:rPr>
          <w:sz w:val="20"/>
        </w:rPr>
        <w:t>extraction</w:t>
      </w:r>
      <w:r w:rsidRPr="00314C53">
        <w:rPr>
          <w:spacing w:val="-3"/>
          <w:sz w:val="20"/>
        </w:rPr>
        <w:t xml:space="preserve"> </w:t>
      </w:r>
      <w:r w:rsidRPr="00314C53">
        <w:rPr>
          <w:sz w:val="20"/>
        </w:rPr>
        <w:t>limit</w:t>
      </w:r>
      <w:r w:rsidRPr="00314C53">
        <w:rPr>
          <w:spacing w:val="-3"/>
          <w:sz w:val="20"/>
        </w:rPr>
        <w:t xml:space="preserve"> </w:t>
      </w:r>
      <w:r w:rsidRPr="00314C53">
        <w:rPr>
          <w:sz w:val="20"/>
        </w:rPr>
        <w:t>which</w:t>
      </w:r>
      <w:r w:rsidRPr="00314C53">
        <w:rPr>
          <w:spacing w:val="-3"/>
          <w:sz w:val="20"/>
        </w:rPr>
        <w:t xml:space="preserve"> </w:t>
      </w:r>
      <w:r w:rsidRPr="00314C53">
        <w:rPr>
          <w:sz w:val="20"/>
        </w:rPr>
        <w:t>may</w:t>
      </w:r>
      <w:r w:rsidRPr="00314C53">
        <w:rPr>
          <w:spacing w:val="-5"/>
          <w:sz w:val="20"/>
        </w:rPr>
        <w:t xml:space="preserve"> </w:t>
      </w:r>
      <w:r w:rsidRPr="00314C53">
        <w:rPr>
          <w:sz w:val="20"/>
        </w:rPr>
        <w:t>also restrict</w:t>
      </w:r>
      <w:r w:rsidRPr="00314C53">
        <w:rPr>
          <w:spacing w:val="-5"/>
          <w:sz w:val="20"/>
        </w:rPr>
        <w:t xml:space="preserve"> </w:t>
      </w:r>
      <w:r w:rsidRPr="00314C53">
        <w:rPr>
          <w:sz w:val="20"/>
        </w:rPr>
        <w:t>the</w:t>
      </w:r>
      <w:r w:rsidRPr="00314C53">
        <w:rPr>
          <w:spacing w:val="-5"/>
          <w:sz w:val="20"/>
        </w:rPr>
        <w:t xml:space="preserve"> </w:t>
      </w:r>
      <w:r w:rsidRPr="00314C53">
        <w:rPr>
          <w:sz w:val="20"/>
        </w:rPr>
        <w:t>ability</w:t>
      </w:r>
      <w:r w:rsidRPr="00314C53">
        <w:rPr>
          <w:spacing w:val="-4"/>
          <w:sz w:val="20"/>
        </w:rPr>
        <w:t xml:space="preserve"> </w:t>
      </w:r>
      <w:r w:rsidRPr="00314C53">
        <w:rPr>
          <w:sz w:val="20"/>
        </w:rPr>
        <w:t>to</w:t>
      </w:r>
      <w:r w:rsidRPr="00314C53">
        <w:rPr>
          <w:spacing w:val="-3"/>
          <w:sz w:val="20"/>
        </w:rPr>
        <w:t xml:space="preserve"> </w:t>
      </w:r>
      <w:r w:rsidRPr="00314C53">
        <w:rPr>
          <w:sz w:val="20"/>
        </w:rPr>
        <w:t>take</w:t>
      </w:r>
      <w:r w:rsidRPr="00314C53">
        <w:rPr>
          <w:spacing w:val="-3"/>
          <w:sz w:val="20"/>
        </w:rPr>
        <w:t xml:space="preserve"> </w:t>
      </w:r>
      <w:r w:rsidRPr="00314C53">
        <w:rPr>
          <w:sz w:val="20"/>
        </w:rPr>
        <w:t>more</w:t>
      </w:r>
      <w:r w:rsidRPr="00314C53">
        <w:rPr>
          <w:spacing w:val="-3"/>
          <w:sz w:val="20"/>
        </w:rPr>
        <w:t xml:space="preserve"> </w:t>
      </w:r>
      <w:r w:rsidRPr="00314C53">
        <w:rPr>
          <w:sz w:val="20"/>
        </w:rPr>
        <w:t>than</w:t>
      </w:r>
      <w:r w:rsidRPr="00314C53">
        <w:rPr>
          <w:spacing w:val="-5"/>
          <w:sz w:val="20"/>
        </w:rPr>
        <w:t xml:space="preserve"> </w:t>
      </w:r>
      <w:r w:rsidRPr="00314C53">
        <w:rPr>
          <w:sz w:val="20"/>
        </w:rPr>
        <w:t>3ML per water year without further information being provided to WaterNSW.</w:t>
      </w:r>
      <w:r w:rsidRPr="00314C53">
        <w:rPr>
          <w:spacing w:val="40"/>
          <w:sz w:val="20"/>
        </w:rPr>
        <w:t xml:space="preserve"> </w:t>
      </w:r>
      <w:r w:rsidRPr="00314C53">
        <w:rPr>
          <w:sz w:val="20"/>
        </w:rPr>
        <w:t>4. Note that certain water sources may be exempted from this requirement - see paragraph17A, Schedule 4 of the</w:t>
      </w:r>
      <w:r w:rsidRPr="00314C53">
        <w:rPr>
          <w:spacing w:val="-1"/>
          <w:sz w:val="20"/>
        </w:rPr>
        <w:t xml:space="preserve"> </w:t>
      </w:r>
      <w:r w:rsidRPr="00314C53">
        <w:rPr>
          <w:sz w:val="20"/>
        </w:rPr>
        <w:t>Water Management (General) Regulation 2018.</w:t>
      </w:r>
    </w:p>
    <w:p w14:paraId="16C0A90F" w14:textId="77777777" w:rsidR="00314C53" w:rsidRPr="00314C53" w:rsidRDefault="00314C53" w:rsidP="00314C53">
      <w:pPr>
        <w:pStyle w:val="ListParagraph"/>
        <w:ind w:left="850"/>
        <w:rPr>
          <w:sz w:val="20"/>
        </w:rPr>
      </w:pPr>
    </w:p>
    <w:p w14:paraId="4DCAD147" w14:textId="434EA444" w:rsidR="00FD67FC" w:rsidRPr="00385E22" w:rsidRDefault="00D95293" w:rsidP="00D95293">
      <w:pPr>
        <w:pStyle w:val="ListParagraph"/>
        <w:numPr>
          <w:ilvl w:val="0"/>
          <w:numId w:val="162"/>
        </w:numPr>
        <w:rPr>
          <w:szCs w:val="22"/>
        </w:rPr>
      </w:pPr>
      <w:r w:rsidRPr="00385E22">
        <w:rPr>
          <w:spacing w:val="-2"/>
          <w:szCs w:val="22"/>
        </w:rPr>
        <w:t xml:space="preserve">GT0118-00001 </w:t>
      </w:r>
      <w:r w:rsidR="00C263B5">
        <w:rPr>
          <w:spacing w:val="-2"/>
          <w:szCs w:val="22"/>
        </w:rPr>
        <w:br/>
      </w:r>
      <w:r w:rsidRPr="00385E22">
        <w:rPr>
          <w:szCs w:val="22"/>
        </w:rPr>
        <w:t>If no water access licence is obtained for the first 3ML / year (or less) of water extracted, then, in accordance with clause 21(6), Water Management (General) Regulation 2018, the applicant must:</w:t>
      </w:r>
    </w:p>
    <w:p w14:paraId="3D878A67" w14:textId="77777777" w:rsidR="00314C53" w:rsidRDefault="00D95293" w:rsidP="00FD67FC">
      <w:pPr>
        <w:pStyle w:val="ListParagraph"/>
        <w:ind w:left="850"/>
        <w:rPr>
          <w:spacing w:val="40"/>
          <w:szCs w:val="22"/>
        </w:rPr>
      </w:pPr>
      <w:r w:rsidRPr="00385E22">
        <w:rPr>
          <w:szCs w:val="22"/>
        </w:rPr>
        <w:t>(a)</w:t>
      </w:r>
      <w:r w:rsidRPr="00385E22">
        <w:rPr>
          <w:spacing w:val="40"/>
          <w:szCs w:val="22"/>
        </w:rPr>
        <w:t xml:space="preserve"> </w:t>
      </w:r>
      <w:r w:rsidRPr="00385E22">
        <w:rPr>
          <w:szCs w:val="22"/>
        </w:rPr>
        <w:t>record water taken for which the exemption is claimed, and</w:t>
      </w:r>
      <w:r w:rsidRPr="00385E22">
        <w:rPr>
          <w:spacing w:val="40"/>
          <w:szCs w:val="22"/>
        </w:rPr>
        <w:t xml:space="preserve"> </w:t>
      </w:r>
    </w:p>
    <w:p w14:paraId="640F3E46" w14:textId="77777777" w:rsidR="00314C53" w:rsidRDefault="00D95293" w:rsidP="00FD67FC">
      <w:pPr>
        <w:pStyle w:val="ListParagraph"/>
        <w:ind w:left="850"/>
        <w:rPr>
          <w:szCs w:val="22"/>
        </w:rPr>
      </w:pPr>
      <w:r w:rsidRPr="00385E22">
        <w:rPr>
          <w:szCs w:val="22"/>
        </w:rPr>
        <w:t>(b)</w:t>
      </w:r>
      <w:r w:rsidRPr="00385E22">
        <w:rPr>
          <w:spacing w:val="40"/>
          <w:szCs w:val="22"/>
        </w:rPr>
        <w:t xml:space="preserve"> </w:t>
      </w:r>
      <w:r w:rsidRPr="00385E22">
        <w:rPr>
          <w:szCs w:val="22"/>
        </w:rPr>
        <w:t>record the take of water not later than 24 hours after water is taken, and</w:t>
      </w:r>
    </w:p>
    <w:p w14:paraId="32D17879" w14:textId="77777777" w:rsidR="00314C53" w:rsidRDefault="00D95293" w:rsidP="00FD67FC">
      <w:pPr>
        <w:pStyle w:val="ListParagraph"/>
        <w:ind w:left="850"/>
        <w:rPr>
          <w:szCs w:val="22"/>
        </w:rPr>
      </w:pPr>
      <w:r w:rsidRPr="00385E22">
        <w:rPr>
          <w:szCs w:val="22"/>
        </w:rPr>
        <w:t>(c)</w:t>
      </w:r>
      <w:r w:rsidRPr="00385E22">
        <w:rPr>
          <w:spacing w:val="40"/>
          <w:szCs w:val="22"/>
        </w:rPr>
        <w:t xml:space="preserve"> </w:t>
      </w:r>
      <w:r w:rsidRPr="00385E22">
        <w:rPr>
          <w:szCs w:val="22"/>
        </w:rPr>
        <w:t>make the record on</w:t>
      </w:r>
      <w:r w:rsidRPr="00385E22">
        <w:rPr>
          <w:spacing w:val="-2"/>
          <w:szCs w:val="22"/>
        </w:rPr>
        <w:t xml:space="preserve"> </w:t>
      </w:r>
      <w:r w:rsidRPr="00385E22">
        <w:rPr>
          <w:szCs w:val="22"/>
        </w:rPr>
        <w:t>WAL exemption form located on WaterNSW website</w:t>
      </w:r>
      <w:r w:rsidRPr="00385E22">
        <w:rPr>
          <w:spacing w:val="-4"/>
          <w:szCs w:val="22"/>
        </w:rPr>
        <w:t xml:space="preserve"> </w:t>
      </w:r>
      <w:r w:rsidRPr="00385E22">
        <w:rPr>
          <w:szCs w:val="22"/>
        </w:rPr>
        <w:t>"Record</w:t>
      </w:r>
      <w:r w:rsidRPr="00385E22">
        <w:rPr>
          <w:spacing w:val="-4"/>
          <w:szCs w:val="22"/>
        </w:rPr>
        <w:t xml:space="preserve"> </w:t>
      </w:r>
      <w:r w:rsidRPr="00385E22">
        <w:rPr>
          <w:szCs w:val="22"/>
        </w:rPr>
        <w:t>of</w:t>
      </w:r>
      <w:r w:rsidRPr="00385E22">
        <w:rPr>
          <w:spacing w:val="-6"/>
          <w:szCs w:val="22"/>
        </w:rPr>
        <w:t xml:space="preserve"> </w:t>
      </w:r>
      <w:r w:rsidRPr="00385E22">
        <w:rPr>
          <w:szCs w:val="22"/>
        </w:rPr>
        <w:t>groundwater</w:t>
      </w:r>
      <w:r w:rsidRPr="00385E22">
        <w:rPr>
          <w:spacing w:val="-4"/>
          <w:szCs w:val="22"/>
        </w:rPr>
        <w:t xml:space="preserve"> </w:t>
      </w:r>
      <w:r w:rsidRPr="00385E22">
        <w:rPr>
          <w:szCs w:val="22"/>
        </w:rPr>
        <w:t>take</w:t>
      </w:r>
      <w:r w:rsidRPr="00385E22">
        <w:rPr>
          <w:spacing w:val="-4"/>
          <w:szCs w:val="22"/>
        </w:rPr>
        <w:t xml:space="preserve"> </w:t>
      </w:r>
      <w:r w:rsidRPr="00385E22">
        <w:rPr>
          <w:szCs w:val="22"/>
        </w:rPr>
        <w:t>under</w:t>
      </w:r>
      <w:r w:rsidRPr="00385E22">
        <w:rPr>
          <w:spacing w:val="-4"/>
          <w:szCs w:val="22"/>
        </w:rPr>
        <w:t xml:space="preserve"> </w:t>
      </w:r>
      <w:r w:rsidRPr="00385E22">
        <w:rPr>
          <w:szCs w:val="22"/>
        </w:rPr>
        <w:t>exemption",</w:t>
      </w:r>
      <w:r w:rsidRPr="00385E22">
        <w:rPr>
          <w:spacing w:val="-4"/>
          <w:szCs w:val="22"/>
        </w:rPr>
        <w:t xml:space="preserve"> </w:t>
      </w:r>
      <w:r w:rsidRPr="00385E22">
        <w:rPr>
          <w:szCs w:val="22"/>
        </w:rPr>
        <w:t>and</w:t>
      </w:r>
    </w:p>
    <w:p w14:paraId="78CA96AA" w14:textId="77777777" w:rsidR="00314C53" w:rsidRDefault="00D95293" w:rsidP="00FD67FC">
      <w:pPr>
        <w:pStyle w:val="ListParagraph"/>
        <w:ind w:left="850"/>
        <w:rPr>
          <w:spacing w:val="40"/>
          <w:szCs w:val="22"/>
        </w:rPr>
      </w:pPr>
      <w:r w:rsidRPr="00385E22">
        <w:rPr>
          <w:szCs w:val="22"/>
        </w:rPr>
        <w:t>(d)</w:t>
      </w:r>
      <w:r w:rsidRPr="00385E22">
        <w:rPr>
          <w:spacing w:val="40"/>
          <w:szCs w:val="22"/>
        </w:rPr>
        <w:t xml:space="preserve"> </w:t>
      </w:r>
      <w:r w:rsidRPr="00385E22">
        <w:rPr>
          <w:szCs w:val="22"/>
        </w:rPr>
        <w:t>keep the</w:t>
      </w:r>
      <w:r w:rsidRPr="00385E22">
        <w:rPr>
          <w:spacing w:val="-2"/>
          <w:szCs w:val="22"/>
        </w:rPr>
        <w:t xml:space="preserve"> </w:t>
      </w:r>
      <w:r w:rsidRPr="00385E22">
        <w:rPr>
          <w:szCs w:val="22"/>
        </w:rPr>
        <w:t>record</w:t>
      </w:r>
      <w:r w:rsidRPr="00385E22">
        <w:rPr>
          <w:spacing w:val="-4"/>
          <w:szCs w:val="22"/>
        </w:rPr>
        <w:t xml:space="preserve"> </w:t>
      </w:r>
      <w:r w:rsidRPr="00385E22">
        <w:rPr>
          <w:szCs w:val="22"/>
        </w:rPr>
        <w:t>for</w:t>
      </w:r>
      <w:r w:rsidRPr="00385E22">
        <w:rPr>
          <w:spacing w:val="-2"/>
          <w:szCs w:val="22"/>
        </w:rPr>
        <w:t xml:space="preserve"> </w:t>
      </w:r>
      <w:r w:rsidRPr="00385E22">
        <w:rPr>
          <w:szCs w:val="22"/>
        </w:rPr>
        <w:t>a</w:t>
      </w:r>
      <w:r w:rsidRPr="00385E22">
        <w:rPr>
          <w:spacing w:val="-4"/>
          <w:szCs w:val="22"/>
        </w:rPr>
        <w:t xml:space="preserve"> </w:t>
      </w:r>
      <w:r w:rsidRPr="00385E22">
        <w:rPr>
          <w:szCs w:val="22"/>
        </w:rPr>
        <w:t>period</w:t>
      </w:r>
      <w:r w:rsidRPr="00385E22">
        <w:rPr>
          <w:spacing w:val="-2"/>
          <w:szCs w:val="22"/>
        </w:rPr>
        <w:t xml:space="preserve"> </w:t>
      </w:r>
      <w:r w:rsidRPr="00385E22">
        <w:rPr>
          <w:szCs w:val="22"/>
        </w:rPr>
        <w:t>of</w:t>
      </w:r>
      <w:r w:rsidRPr="00385E22">
        <w:rPr>
          <w:spacing w:val="-2"/>
          <w:szCs w:val="22"/>
        </w:rPr>
        <w:t xml:space="preserve"> </w:t>
      </w:r>
      <w:r w:rsidRPr="00385E22">
        <w:rPr>
          <w:szCs w:val="22"/>
        </w:rPr>
        <w:t>5</w:t>
      </w:r>
      <w:r w:rsidRPr="00385E22">
        <w:rPr>
          <w:spacing w:val="-2"/>
          <w:szCs w:val="22"/>
        </w:rPr>
        <w:t xml:space="preserve"> </w:t>
      </w:r>
      <w:r w:rsidRPr="00385E22">
        <w:rPr>
          <w:szCs w:val="22"/>
        </w:rPr>
        <w:t>years,</w:t>
      </w:r>
      <w:r w:rsidRPr="00385E22">
        <w:rPr>
          <w:spacing w:val="-2"/>
          <w:szCs w:val="22"/>
        </w:rPr>
        <w:t xml:space="preserve"> </w:t>
      </w:r>
      <w:r w:rsidRPr="00385E22">
        <w:rPr>
          <w:szCs w:val="22"/>
        </w:rPr>
        <w:t>and</w:t>
      </w:r>
      <w:r w:rsidRPr="00385E22">
        <w:rPr>
          <w:spacing w:val="40"/>
          <w:szCs w:val="22"/>
        </w:rPr>
        <w:t xml:space="preserve"> </w:t>
      </w:r>
    </w:p>
    <w:p w14:paraId="429A1715" w14:textId="77777777" w:rsidR="00314C53" w:rsidRDefault="00D95293" w:rsidP="00FD67FC">
      <w:pPr>
        <w:pStyle w:val="ListParagraph"/>
        <w:ind w:left="850"/>
        <w:rPr>
          <w:szCs w:val="22"/>
        </w:rPr>
      </w:pPr>
      <w:r w:rsidRPr="00385E22">
        <w:rPr>
          <w:szCs w:val="22"/>
        </w:rPr>
        <w:t>(e)</w:t>
      </w:r>
      <w:r w:rsidRPr="00385E22">
        <w:rPr>
          <w:spacing w:val="40"/>
          <w:szCs w:val="22"/>
        </w:rPr>
        <w:t xml:space="preserve"> </w:t>
      </w:r>
      <w:r w:rsidRPr="00385E22">
        <w:rPr>
          <w:szCs w:val="22"/>
        </w:rPr>
        <w:t>give</w:t>
      </w:r>
      <w:r w:rsidRPr="00385E22">
        <w:rPr>
          <w:spacing w:val="-2"/>
          <w:szCs w:val="22"/>
        </w:rPr>
        <w:t xml:space="preserve"> </w:t>
      </w:r>
      <w:r w:rsidRPr="00385E22">
        <w:rPr>
          <w:szCs w:val="22"/>
        </w:rPr>
        <w:t>the</w:t>
      </w:r>
      <w:r w:rsidRPr="00385E22">
        <w:rPr>
          <w:spacing w:val="-2"/>
          <w:szCs w:val="22"/>
        </w:rPr>
        <w:t xml:space="preserve"> </w:t>
      </w:r>
      <w:r w:rsidRPr="00385E22">
        <w:rPr>
          <w:szCs w:val="22"/>
        </w:rPr>
        <w:t>record</w:t>
      </w:r>
      <w:r w:rsidRPr="00385E22">
        <w:rPr>
          <w:spacing w:val="-2"/>
          <w:szCs w:val="22"/>
        </w:rPr>
        <w:t xml:space="preserve"> </w:t>
      </w:r>
      <w:r w:rsidRPr="00385E22">
        <w:rPr>
          <w:szCs w:val="22"/>
        </w:rPr>
        <w:t>to</w:t>
      </w:r>
      <w:r w:rsidRPr="00385E22">
        <w:rPr>
          <w:spacing w:val="-6"/>
          <w:szCs w:val="22"/>
        </w:rPr>
        <w:t xml:space="preserve"> </w:t>
      </w:r>
      <w:r w:rsidRPr="00385E22">
        <w:rPr>
          <w:szCs w:val="22"/>
        </w:rPr>
        <w:t>WaterNSW either</w:t>
      </w:r>
      <w:r w:rsidRPr="00385E22">
        <w:rPr>
          <w:spacing w:val="-2"/>
          <w:szCs w:val="22"/>
        </w:rPr>
        <w:t xml:space="preserve"> </w:t>
      </w:r>
      <w:r w:rsidRPr="00385E22">
        <w:rPr>
          <w:szCs w:val="22"/>
        </w:rPr>
        <w:t xml:space="preserve">via email to </w:t>
      </w:r>
      <w:hyperlink r:id="rId35">
        <w:r w:rsidRPr="00385E22">
          <w:rPr>
            <w:szCs w:val="22"/>
          </w:rPr>
          <w:t>Customer.Helpdesk@waternsw.com.au</w:t>
        </w:r>
      </w:hyperlink>
      <w:r w:rsidRPr="00385E22">
        <w:rPr>
          <w:szCs w:val="22"/>
        </w:rPr>
        <w:t xml:space="preserve"> or</w:t>
      </w:r>
      <w:r w:rsidRPr="00385E22">
        <w:rPr>
          <w:szCs w:val="22"/>
        </w:rPr>
        <w:tab/>
        <w:t>post completed forms to - PO Box 398 Parramatta NSW 2124</w:t>
      </w:r>
      <w:r w:rsidRPr="00385E22">
        <w:rPr>
          <w:szCs w:val="22"/>
        </w:rPr>
        <w:tab/>
      </w:r>
    </w:p>
    <w:p w14:paraId="267DD443" w14:textId="77777777" w:rsidR="00314C53" w:rsidRDefault="00D95293" w:rsidP="00314C53">
      <w:pPr>
        <w:pStyle w:val="ListParagraph"/>
        <w:ind w:left="1134"/>
        <w:rPr>
          <w:spacing w:val="80"/>
          <w:w w:val="150"/>
          <w:szCs w:val="22"/>
        </w:rPr>
      </w:pPr>
      <w:r w:rsidRPr="00385E22">
        <w:rPr>
          <w:szCs w:val="22"/>
        </w:rPr>
        <w:t>(i)</w:t>
      </w:r>
      <w:r w:rsidRPr="00385E22">
        <w:rPr>
          <w:spacing w:val="40"/>
          <w:szCs w:val="22"/>
        </w:rPr>
        <w:t xml:space="preserve"> </w:t>
      </w:r>
      <w:r w:rsidRPr="00385E22">
        <w:rPr>
          <w:szCs w:val="22"/>
        </w:rPr>
        <w:t>not later than 28 days after the end of the water year (being 30 June) in which the</w:t>
      </w:r>
      <w:r w:rsidRPr="00385E22">
        <w:rPr>
          <w:szCs w:val="22"/>
        </w:rPr>
        <w:tab/>
        <w:t>water was taken, or</w:t>
      </w:r>
      <w:r w:rsidRPr="00385E22">
        <w:rPr>
          <w:spacing w:val="80"/>
          <w:w w:val="150"/>
          <w:szCs w:val="22"/>
        </w:rPr>
        <w:t xml:space="preserve"> </w:t>
      </w:r>
    </w:p>
    <w:p w14:paraId="43CC8551" w14:textId="49964FBD" w:rsidR="00FD67FC" w:rsidRDefault="00D95293" w:rsidP="00314C53">
      <w:pPr>
        <w:pStyle w:val="ListParagraph"/>
        <w:ind w:left="1134"/>
        <w:rPr>
          <w:szCs w:val="22"/>
        </w:rPr>
      </w:pPr>
      <w:r w:rsidRPr="00385E22">
        <w:rPr>
          <w:szCs w:val="22"/>
        </w:rPr>
        <w:t>(ii) if WaterNSW directs the person in writing to give the record to WaterNSW on an earlier date, by that date.</w:t>
      </w:r>
    </w:p>
    <w:p w14:paraId="28735D69" w14:textId="77777777" w:rsidR="00314C53" w:rsidRPr="00385E22" w:rsidRDefault="00314C53" w:rsidP="00314C53">
      <w:pPr>
        <w:pStyle w:val="ListParagraph"/>
        <w:ind w:left="1134"/>
        <w:rPr>
          <w:szCs w:val="22"/>
        </w:rPr>
      </w:pPr>
    </w:p>
    <w:p w14:paraId="45A606CF" w14:textId="0F587A52" w:rsidR="00FD67FC" w:rsidRPr="00314C53" w:rsidRDefault="00FD67FC" w:rsidP="00314C53">
      <w:pPr>
        <w:pStyle w:val="ListParagraph"/>
        <w:numPr>
          <w:ilvl w:val="0"/>
          <w:numId w:val="162"/>
        </w:numPr>
        <w:rPr>
          <w:spacing w:val="-2"/>
          <w:szCs w:val="22"/>
        </w:rPr>
      </w:pPr>
      <w:r w:rsidRPr="00385E22">
        <w:rPr>
          <w:spacing w:val="-2"/>
          <w:szCs w:val="22"/>
        </w:rPr>
        <w:t xml:space="preserve">GT0119-00001 </w:t>
      </w:r>
      <w:r w:rsidR="00C263B5">
        <w:rPr>
          <w:spacing w:val="-2"/>
          <w:szCs w:val="22"/>
        </w:rPr>
        <w:br/>
      </w:r>
      <w:r w:rsidRPr="00314C53">
        <w:rPr>
          <w:spacing w:val="-2"/>
          <w:szCs w:val="22"/>
        </w:rPr>
        <w:t>All extracted groundwater must be discharged from the site in accordance with Council requirements for stormwater drainage or in accordance with any applicable trade waste agreement.</w:t>
      </w:r>
      <w:r w:rsidR="00314C53">
        <w:rPr>
          <w:spacing w:val="-2"/>
          <w:szCs w:val="22"/>
        </w:rPr>
        <w:br/>
      </w:r>
    </w:p>
    <w:p w14:paraId="5FE43FD4" w14:textId="77777777" w:rsidR="00C263B5" w:rsidRPr="00C263B5" w:rsidRDefault="00FD67FC" w:rsidP="00FD67FC">
      <w:pPr>
        <w:pStyle w:val="ListParagraph"/>
        <w:numPr>
          <w:ilvl w:val="0"/>
          <w:numId w:val="162"/>
        </w:numPr>
        <w:rPr>
          <w:szCs w:val="22"/>
        </w:rPr>
      </w:pPr>
      <w:r w:rsidRPr="00385E22">
        <w:rPr>
          <w:spacing w:val="-2"/>
          <w:szCs w:val="22"/>
        </w:rPr>
        <w:t xml:space="preserve">GT0120-00001 </w:t>
      </w:r>
    </w:p>
    <w:p w14:paraId="50D848C9" w14:textId="4C9088FD" w:rsidR="00C263B5" w:rsidRPr="00C263B5" w:rsidRDefault="00FD67FC" w:rsidP="00C263B5">
      <w:pPr>
        <w:pStyle w:val="ListParagraph"/>
        <w:ind w:left="850"/>
        <w:rPr>
          <w:szCs w:val="22"/>
        </w:rPr>
      </w:pPr>
      <w:r w:rsidRPr="00385E22">
        <w:rPr>
          <w:szCs w:val="22"/>
        </w:rPr>
        <w:t>The design and construction of the building must prevent:</w:t>
      </w:r>
      <w:r w:rsidRPr="00385E22">
        <w:rPr>
          <w:spacing w:val="40"/>
          <w:szCs w:val="22"/>
        </w:rPr>
        <w:t xml:space="preserve"> </w:t>
      </w:r>
    </w:p>
    <w:p w14:paraId="7EFC924F" w14:textId="77777777" w:rsidR="00C263B5" w:rsidRPr="00C263B5" w:rsidRDefault="00FD67FC" w:rsidP="00C263B5">
      <w:pPr>
        <w:pStyle w:val="ListParagraph"/>
        <w:numPr>
          <w:ilvl w:val="2"/>
          <w:numId w:val="128"/>
        </w:numPr>
        <w:rPr>
          <w:szCs w:val="22"/>
        </w:rPr>
      </w:pPr>
      <w:r w:rsidRPr="00385E22">
        <w:rPr>
          <w:szCs w:val="22"/>
        </w:rPr>
        <w:t>any take of groundwater, following the grant of an occupation certificate (and completion of construction of development), by making any below-ground levels that may be impacted by any water table fully watertight for the anticipated life of the building. Waterproofing</w:t>
      </w:r>
      <w:r w:rsidRPr="00385E22">
        <w:rPr>
          <w:spacing w:val="-4"/>
          <w:szCs w:val="22"/>
        </w:rPr>
        <w:t xml:space="preserve"> </w:t>
      </w:r>
      <w:r w:rsidRPr="00385E22">
        <w:rPr>
          <w:szCs w:val="22"/>
        </w:rPr>
        <w:t>of</w:t>
      </w:r>
      <w:r w:rsidRPr="00385E22">
        <w:rPr>
          <w:spacing w:val="-4"/>
          <w:szCs w:val="22"/>
        </w:rPr>
        <w:t xml:space="preserve"> </w:t>
      </w:r>
      <w:r w:rsidRPr="00385E22">
        <w:rPr>
          <w:szCs w:val="22"/>
        </w:rPr>
        <w:t>below-ground</w:t>
      </w:r>
      <w:r w:rsidRPr="00385E22">
        <w:rPr>
          <w:spacing w:val="-4"/>
          <w:szCs w:val="22"/>
        </w:rPr>
        <w:t xml:space="preserve"> </w:t>
      </w:r>
      <w:r w:rsidRPr="00385E22">
        <w:rPr>
          <w:szCs w:val="22"/>
        </w:rPr>
        <w:t>levels</w:t>
      </w:r>
      <w:r w:rsidRPr="00385E22">
        <w:rPr>
          <w:spacing w:val="-3"/>
          <w:szCs w:val="22"/>
        </w:rPr>
        <w:t xml:space="preserve"> </w:t>
      </w:r>
      <w:r w:rsidRPr="00385E22">
        <w:rPr>
          <w:szCs w:val="22"/>
        </w:rPr>
        <w:t>must</w:t>
      </w:r>
      <w:r w:rsidRPr="00385E22">
        <w:rPr>
          <w:spacing w:val="-6"/>
          <w:szCs w:val="22"/>
        </w:rPr>
        <w:t xml:space="preserve"> </w:t>
      </w:r>
      <w:r w:rsidRPr="00385E22">
        <w:rPr>
          <w:szCs w:val="22"/>
        </w:rPr>
        <w:t>be</w:t>
      </w:r>
      <w:r w:rsidRPr="00385E22">
        <w:rPr>
          <w:spacing w:val="-6"/>
          <w:szCs w:val="22"/>
        </w:rPr>
        <w:t xml:space="preserve"> </w:t>
      </w:r>
      <w:r w:rsidRPr="00385E22">
        <w:rPr>
          <w:szCs w:val="22"/>
        </w:rPr>
        <w:t>sufficiently</w:t>
      </w:r>
      <w:r w:rsidRPr="00385E22">
        <w:rPr>
          <w:spacing w:val="-6"/>
          <w:szCs w:val="22"/>
        </w:rPr>
        <w:t xml:space="preserve"> </w:t>
      </w:r>
      <w:r w:rsidRPr="00385E22">
        <w:rPr>
          <w:szCs w:val="22"/>
        </w:rPr>
        <w:t>extensive</w:t>
      </w:r>
      <w:r w:rsidRPr="00385E22">
        <w:rPr>
          <w:spacing w:val="-4"/>
          <w:szCs w:val="22"/>
        </w:rPr>
        <w:t xml:space="preserve"> </w:t>
      </w:r>
      <w:r w:rsidRPr="00385E22">
        <w:rPr>
          <w:szCs w:val="22"/>
        </w:rPr>
        <w:t>to</w:t>
      </w:r>
      <w:r w:rsidRPr="00385E22">
        <w:rPr>
          <w:spacing w:val="-4"/>
          <w:szCs w:val="22"/>
        </w:rPr>
        <w:t xml:space="preserve"> </w:t>
      </w:r>
      <w:r w:rsidRPr="00385E22">
        <w:rPr>
          <w:szCs w:val="22"/>
        </w:rPr>
        <w:t>incorporate adequate</w:t>
      </w:r>
      <w:r w:rsidRPr="00385E22">
        <w:rPr>
          <w:spacing w:val="-3"/>
          <w:szCs w:val="22"/>
        </w:rPr>
        <w:t xml:space="preserve"> </w:t>
      </w:r>
      <w:r w:rsidRPr="00385E22">
        <w:rPr>
          <w:szCs w:val="22"/>
        </w:rPr>
        <w:t>provision</w:t>
      </w:r>
      <w:r w:rsidRPr="00385E22">
        <w:rPr>
          <w:spacing w:val="-1"/>
          <w:szCs w:val="22"/>
        </w:rPr>
        <w:t xml:space="preserve"> </w:t>
      </w:r>
      <w:r w:rsidRPr="00385E22">
        <w:rPr>
          <w:szCs w:val="22"/>
        </w:rPr>
        <w:t>for</w:t>
      </w:r>
      <w:r w:rsidRPr="00385E22">
        <w:rPr>
          <w:spacing w:val="-1"/>
          <w:szCs w:val="22"/>
        </w:rPr>
        <w:t xml:space="preserve"> </w:t>
      </w:r>
      <w:r w:rsidRPr="00385E22">
        <w:rPr>
          <w:szCs w:val="22"/>
        </w:rPr>
        <w:t>unforeseen</w:t>
      </w:r>
      <w:r w:rsidRPr="00385E22">
        <w:rPr>
          <w:spacing w:val="-1"/>
          <w:szCs w:val="22"/>
        </w:rPr>
        <w:t xml:space="preserve"> </w:t>
      </w:r>
      <w:r w:rsidRPr="00385E22">
        <w:rPr>
          <w:szCs w:val="22"/>
        </w:rPr>
        <w:t>high</w:t>
      </w:r>
      <w:r w:rsidRPr="00385E22">
        <w:rPr>
          <w:spacing w:val="-1"/>
          <w:szCs w:val="22"/>
        </w:rPr>
        <w:t xml:space="preserve"> </w:t>
      </w:r>
      <w:r w:rsidRPr="00385E22">
        <w:rPr>
          <w:szCs w:val="22"/>
        </w:rPr>
        <w:t>water</w:t>
      </w:r>
      <w:r w:rsidRPr="00385E22">
        <w:rPr>
          <w:spacing w:val="-1"/>
          <w:szCs w:val="22"/>
        </w:rPr>
        <w:t xml:space="preserve"> </w:t>
      </w:r>
      <w:r w:rsidRPr="00385E22">
        <w:rPr>
          <w:szCs w:val="22"/>
        </w:rPr>
        <w:t>table</w:t>
      </w:r>
      <w:r w:rsidRPr="00385E22">
        <w:rPr>
          <w:spacing w:val="-3"/>
          <w:szCs w:val="22"/>
        </w:rPr>
        <w:t xml:space="preserve"> </w:t>
      </w:r>
      <w:r w:rsidRPr="00385E22">
        <w:rPr>
          <w:szCs w:val="22"/>
        </w:rPr>
        <w:t>elevations to</w:t>
      </w:r>
      <w:r w:rsidRPr="00385E22">
        <w:rPr>
          <w:spacing w:val="-3"/>
          <w:szCs w:val="22"/>
        </w:rPr>
        <w:t xml:space="preserve"> </w:t>
      </w:r>
      <w:r w:rsidRPr="00385E22">
        <w:rPr>
          <w:szCs w:val="22"/>
        </w:rPr>
        <w:t>prevent</w:t>
      </w:r>
      <w:r w:rsidRPr="00385E22">
        <w:rPr>
          <w:spacing w:val="-3"/>
          <w:szCs w:val="22"/>
        </w:rPr>
        <w:t xml:space="preserve"> </w:t>
      </w:r>
      <w:r w:rsidRPr="00385E22">
        <w:rPr>
          <w:szCs w:val="22"/>
        </w:rPr>
        <w:t>potential future inundation;</w:t>
      </w:r>
      <w:r w:rsidRPr="00385E22">
        <w:rPr>
          <w:spacing w:val="40"/>
          <w:szCs w:val="22"/>
        </w:rPr>
        <w:t xml:space="preserve"> </w:t>
      </w:r>
    </w:p>
    <w:p w14:paraId="228B6694" w14:textId="77777777" w:rsidR="00C263B5" w:rsidRPr="00C263B5" w:rsidRDefault="00FD67FC" w:rsidP="00C263B5">
      <w:pPr>
        <w:pStyle w:val="ListParagraph"/>
        <w:numPr>
          <w:ilvl w:val="2"/>
          <w:numId w:val="128"/>
        </w:numPr>
        <w:rPr>
          <w:szCs w:val="22"/>
        </w:rPr>
      </w:pPr>
      <w:r w:rsidRPr="00385E22">
        <w:rPr>
          <w:szCs w:val="22"/>
        </w:rPr>
        <w:t>obstruction to groundwater flow, by using sufficient permanent</w:t>
      </w:r>
      <w:r w:rsidRPr="00385E22">
        <w:rPr>
          <w:spacing w:val="-1"/>
          <w:szCs w:val="22"/>
        </w:rPr>
        <w:t xml:space="preserve"> </w:t>
      </w:r>
      <w:r w:rsidRPr="00385E22">
        <w:rPr>
          <w:szCs w:val="22"/>
        </w:rPr>
        <w:t>drainage beneath</w:t>
      </w:r>
      <w:r w:rsidRPr="00385E22">
        <w:rPr>
          <w:spacing w:val="-1"/>
          <w:szCs w:val="22"/>
        </w:rPr>
        <w:t xml:space="preserve"> </w:t>
      </w:r>
      <w:r w:rsidRPr="00385E22">
        <w:rPr>
          <w:szCs w:val="22"/>
        </w:rPr>
        <w:t>and around</w:t>
      </w:r>
      <w:r w:rsidRPr="00385E22">
        <w:rPr>
          <w:spacing w:val="-1"/>
          <w:szCs w:val="22"/>
        </w:rPr>
        <w:t xml:space="preserve"> </w:t>
      </w:r>
      <w:r w:rsidRPr="00385E22">
        <w:rPr>
          <w:szCs w:val="22"/>
        </w:rPr>
        <w:t>the</w:t>
      </w:r>
      <w:r w:rsidRPr="00385E22">
        <w:rPr>
          <w:spacing w:val="-1"/>
          <w:szCs w:val="22"/>
        </w:rPr>
        <w:t xml:space="preserve"> </w:t>
      </w:r>
      <w:r w:rsidRPr="00385E22">
        <w:rPr>
          <w:szCs w:val="22"/>
        </w:rPr>
        <w:t>outside of</w:t>
      </w:r>
      <w:r w:rsidRPr="00385E22">
        <w:rPr>
          <w:spacing w:val="-1"/>
          <w:szCs w:val="22"/>
        </w:rPr>
        <w:t xml:space="preserve"> </w:t>
      </w:r>
      <w:r w:rsidRPr="00385E22">
        <w:rPr>
          <w:szCs w:val="22"/>
        </w:rPr>
        <w:t>the</w:t>
      </w:r>
      <w:r w:rsidRPr="00385E22">
        <w:rPr>
          <w:spacing w:val="-1"/>
          <w:szCs w:val="22"/>
        </w:rPr>
        <w:t xml:space="preserve"> </w:t>
      </w:r>
      <w:r w:rsidRPr="00385E22">
        <w:rPr>
          <w:szCs w:val="22"/>
        </w:rPr>
        <w:t>watertight structure</w:t>
      </w:r>
      <w:r w:rsidRPr="00385E22">
        <w:rPr>
          <w:spacing w:val="-1"/>
          <w:szCs w:val="22"/>
        </w:rPr>
        <w:t xml:space="preserve"> </w:t>
      </w:r>
      <w:r w:rsidRPr="00385E22">
        <w:rPr>
          <w:szCs w:val="22"/>
        </w:rPr>
        <w:t>to ensure</w:t>
      </w:r>
      <w:r w:rsidRPr="00385E22">
        <w:rPr>
          <w:spacing w:val="-3"/>
          <w:szCs w:val="22"/>
        </w:rPr>
        <w:t xml:space="preserve"> </w:t>
      </w:r>
      <w:r w:rsidRPr="00385E22">
        <w:rPr>
          <w:szCs w:val="22"/>
        </w:rPr>
        <w:t>that</w:t>
      </w:r>
      <w:r w:rsidRPr="00385E22">
        <w:rPr>
          <w:spacing w:val="-3"/>
          <w:szCs w:val="22"/>
        </w:rPr>
        <w:t xml:space="preserve"> </w:t>
      </w:r>
      <w:r w:rsidRPr="00385E22">
        <w:rPr>
          <w:szCs w:val="22"/>
        </w:rPr>
        <w:t>any</w:t>
      </w:r>
      <w:r w:rsidRPr="00385E22">
        <w:rPr>
          <w:spacing w:val="-5"/>
          <w:szCs w:val="22"/>
        </w:rPr>
        <w:t xml:space="preserve"> </w:t>
      </w:r>
      <w:r w:rsidRPr="00385E22">
        <w:rPr>
          <w:szCs w:val="22"/>
        </w:rPr>
        <w:t>groundwater</w:t>
      </w:r>
      <w:r w:rsidRPr="00385E22">
        <w:rPr>
          <w:spacing w:val="-3"/>
          <w:szCs w:val="22"/>
        </w:rPr>
        <w:t xml:space="preserve"> </w:t>
      </w:r>
      <w:r w:rsidRPr="00385E22">
        <w:rPr>
          <w:szCs w:val="22"/>
        </w:rPr>
        <w:t>mounding</w:t>
      </w:r>
      <w:r w:rsidRPr="00385E22">
        <w:rPr>
          <w:spacing w:val="-3"/>
          <w:szCs w:val="22"/>
        </w:rPr>
        <w:t xml:space="preserve"> </w:t>
      </w:r>
      <w:r w:rsidRPr="00385E22">
        <w:rPr>
          <w:szCs w:val="22"/>
        </w:rPr>
        <w:t>shall</w:t>
      </w:r>
      <w:r w:rsidRPr="00385E22">
        <w:rPr>
          <w:spacing w:val="-5"/>
          <w:szCs w:val="22"/>
        </w:rPr>
        <w:t xml:space="preserve"> </w:t>
      </w:r>
      <w:r w:rsidRPr="00385E22">
        <w:rPr>
          <w:szCs w:val="22"/>
        </w:rPr>
        <w:t>not</w:t>
      </w:r>
      <w:r w:rsidRPr="00385E22">
        <w:rPr>
          <w:spacing w:val="-5"/>
          <w:szCs w:val="22"/>
        </w:rPr>
        <w:t xml:space="preserve"> </w:t>
      </w:r>
      <w:r w:rsidRPr="00385E22">
        <w:rPr>
          <w:szCs w:val="22"/>
        </w:rPr>
        <w:t>be</w:t>
      </w:r>
      <w:r w:rsidRPr="00385E22">
        <w:rPr>
          <w:spacing w:val="-5"/>
          <w:szCs w:val="22"/>
        </w:rPr>
        <w:t xml:space="preserve"> </w:t>
      </w:r>
      <w:r w:rsidRPr="00385E22">
        <w:rPr>
          <w:szCs w:val="22"/>
        </w:rPr>
        <w:t>greater</w:t>
      </w:r>
      <w:r w:rsidRPr="00385E22">
        <w:rPr>
          <w:spacing w:val="-5"/>
          <w:szCs w:val="22"/>
        </w:rPr>
        <w:t xml:space="preserve"> </w:t>
      </w:r>
      <w:r w:rsidRPr="00385E22">
        <w:rPr>
          <w:szCs w:val="22"/>
        </w:rPr>
        <w:t>than</w:t>
      </w:r>
      <w:r w:rsidRPr="00385E22">
        <w:rPr>
          <w:spacing w:val="-3"/>
          <w:szCs w:val="22"/>
        </w:rPr>
        <w:t xml:space="preserve"> </w:t>
      </w:r>
      <w:r w:rsidRPr="00385E22">
        <w:rPr>
          <w:szCs w:val="22"/>
        </w:rPr>
        <w:t>10</w:t>
      </w:r>
      <w:r w:rsidRPr="00385E22">
        <w:rPr>
          <w:spacing w:val="-3"/>
          <w:szCs w:val="22"/>
        </w:rPr>
        <w:t xml:space="preserve"> </w:t>
      </w:r>
      <w:r w:rsidRPr="00385E22">
        <w:rPr>
          <w:szCs w:val="22"/>
        </w:rPr>
        <w:t>%</w:t>
      </w:r>
      <w:r w:rsidRPr="00385E22">
        <w:rPr>
          <w:spacing w:val="-5"/>
          <w:szCs w:val="22"/>
        </w:rPr>
        <w:t xml:space="preserve"> </w:t>
      </w:r>
      <w:r w:rsidRPr="00385E22">
        <w:rPr>
          <w:szCs w:val="22"/>
        </w:rPr>
        <w:t>above</w:t>
      </w:r>
      <w:r w:rsidRPr="00385E22">
        <w:rPr>
          <w:spacing w:val="-3"/>
          <w:szCs w:val="22"/>
        </w:rPr>
        <w:t xml:space="preserve"> </w:t>
      </w:r>
      <w:r w:rsidRPr="00385E22">
        <w:rPr>
          <w:szCs w:val="22"/>
        </w:rPr>
        <w:t>the pre-development</w:t>
      </w:r>
      <w:r w:rsidRPr="00385E22">
        <w:rPr>
          <w:spacing w:val="-2"/>
          <w:szCs w:val="22"/>
        </w:rPr>
        <w:t xml:space="preserve"> </w:t>
      </w:r>
      <w:r w:rsidRPr="00385E22">
        <w:rPr>
          <w:szCs w:val="22"/>
        </w:rPr>
        <w:t>level;</w:t>
      </w:r>
      <w:r w:rsidRPr="00385E22">
        <w:rPr>
          <w:spacing w:val="-2"/>
          <w:szCs w:val="22"/>
        </w:rPr>
        <w:t xml:space="preserve"> </w:t>
      </w:r>
      <w:r w:rsidRPr="00385E22">
        <w:rPr>
          <w:szCs w:val="22"/>
        </w:rPr>
        <w:t>and</w:t>
      </w:r>
      <w:r w:rsidRPr="00385E22">
        <w:rPr>
          <w:spacing w:val="80"/>
          <w:szCs w:val="22"/>
        </w:rPr>
        <w:t xml:space="preserve"> </w:t>
      </w:r>
    </w:p>
    <w:p w14:paraId="49F145F3" w14:textId="64B2146D" w:rsidR="00FD67FC" w:rsidRPr="00385E22" w:rsidRDefault="00FD67FC" w:rsidP="00C263B5">
      <w:pPr>
        <w:pStyle w:val="ListParagraph"/>
        <w:numPr>
          <w:ilvl w:val="2"/>
          <w:numId w:val="128"/>
        </w:numPr>
        <w:rPr>
          <w:szCs w:val="22"/>
        </w:rPr>
      </w:pPr>
      <w:r w:rsidRPr="00385E22">
        <w:rPr>
          <w:szCs w:val="22"/>
        </w:rPr>
        <w:t>any</w:t>
      </w:r>
      <w:r w:rsidRPr="00385E22">
        <w:rPr>
          <w:spacing w:val="-2"/>
          <w:szCs w:val="22"/>
        </w:rPr>
        <w:t xml:space="preserve"> </w:t>
      </w:r>
      <w:r w:rsidRPr="00385E22">
        <w:rPr>
          <w:szCs w:val="22"/>
        </w:rPr>
        <w:t>elevated water table</w:t>
      </w:r>
      <w:r w:rsidRPr="00385E22">
        <w:rPr>
          <w:spacing w:val="-2"/>
          <w:szCs w:val="22"/>
        </w:rPr>
        <w:t xml:space="preserve"> </w:t>
      </w:r>
      <w:r w:rsidRPr="00385E22">
        <w:rPr>
          <w:szCs w:val="22"/>
        </w:rPr>
        <w:t>from rising</w:t>
      </w:r>
      <w:r w:rsidRPr="00385E22">
        <w:rPr>
          <w:spacing w:val="-2"/>
          <w:szCs w:val="22"/>
        </w:rPr>
        <w:t xml:space="preserve"> </w:t>
      </w:r>
      <w:r w:rsidRPr="00385E22">
        <w:rPr>
          <w:szCs w:val="22"/>
        </w:rPr>
        <w:t>to within</w:t>
      </w:r>
      <w:r w:rsidRPr="00385E22">
        <w:rPr>
          <w:spacing w:val="-2"/>
          <w:szCs w:val="22"/>
        </w:rPr>
        <w:t xml:space="preserve"> </w:t>
      </w:r>
      <w:r w:rsidRPr="00385E22">
        <w:rPr>
          <w:szCs w:val="22"/>
        </w:rPr>
        <w:t>1.0 m below the natural ground surface.</w:t>
      </w:r>
      <w:r w:rsidR="00C263B5">
        <w:rPr>
          <w:szCs w:val="22"/>
        </w:rPr>
        <w:br/>
      </w:r>
    </w:p>
    <w:p w14:paraId="75417143" w14:textId="77777777" w:rsidR="00C263B5" w:rsidRPr="00C263B5" w:rsidRDefault="00FD67FC" w:rsidP="00FD67FC">
      <w:pPr>
        <w:pStyle w:val="ListParagraph"/>
        <w:numPr>
          <w:ilvl w:val="0"/>
          <w:numId w:val="162"/>
        </w:numPr>
        <w:rPr>
          <w:szCs w:val="22"/>
        </w:rPr>
      </w:pPr>
      <w:r w:rsidRPr="00385E22">
        <w:rPr>
          <w:spacing w:val="-2"/>
          <w:szCs w:val="22"/>
        </w:rPr>
        <w:t xml:space="preserve">GT0123-00001 </w:t>
      </w:r>
    </w:p>
    <w:p w14:paraId="7AFA65F8" w14:textId="60AA3406" w:rsidR="00D542D7" w:rsidRPr="00D542D7" w:rsidRDefault="00FD67FC" w:rsidP="00D542D7">
      <w:pPr>
        <w:pStyle w:val="ListParagraph"/>
        <w:numPr>
          <w:ilvl w:val="2"/>
          <w:numId w:val="183"/>
        </w:numPr>
        <w:rPr>
          <w:szCs w:val="22"/>
        </w:rPr>
      </w:pPr>
      <w:r w:rsidRPr="00385E22">
        <w:rPr>
          <w:szCs w:val="22"/>
        </w:rPr>
        <w:t>Prior to the issuing of the occupation certificate, and following the completion</w:t>
      </w:r>
      <w:r w:rsidRPr="00D542D7">
        <w:rPr>
          <w:szCs w:val="22"/>
        </w:rPr>
        <w:t xml:space="preserve"> </w:t>
      </w:r>
      <w:r w:rsidRPr="00385E22">
        <w:rPr>
          <w:szCs w:val="22"/>
        </w:rPr>
        <w:t xml:space="preserve">of the dewatering activity, and any monitoring required under the Approved Monitoring Programme, the applicant must submit a completion report to </w:t>
      </w:r>
      <w:r w:rsidRPr="00D542D7">
        <w:rPr>
          <w:szCs w:val="22"/>
        </w:rPr>
        <w:t>WaterNSW.</w:t>
      </w:r>
    </w:p>
    <w:p w14:paraId="2A7AC652" w14:textId="77777777" w:rsidR="00D542D7" w:rsidRPr="00D542D7" w:rsidRDefault="00FD67FC" w:rsidP="00D542D7">
      <w:pPr>
        <w:pStyle w:val="ListParagraph"/>
        <w:numPr>
          <w:ilvl w:val="2"/>
          <w:numId w:val="183"/>
        </w:numPr>
        <w:rPr>
          <w:szCs w:val="22"/>
        </w:rPr>
      </w:pPr>
      <w:r w:rsidRPr="00385E22">
        <w:rPr>
          <w:szCs w:val="22"/>
        </w:rPr>
        <w:t>The completion</w:t>
      </w:r>
      <w:r w:rsidRPr="00D542D7">
        <w:rPr>
          <w:szCs w:val="22"/>
        </w:rPr>
        <w:t xml:space="preserve"> </w:t>
      </w:r>
      <w:r w:rsidRPr="00385E22">
        <w:rPr>
          <w:szCs w:val="22"/>
        </w:rPr>
        <w:t>report must,</w:t>
      </w:r>
      <w:r w:rsidRPr="00D542D7">
        <w:rPr>
          <w:szCs w:val="22"/>
        </w:rPr>
        <w:t xml:space="preserve"> </w:t>
      </w:r>
      <w:r w:rsidRPr="00385E22">
        <w:rPr>
          <w:szCs w:val="22"/>
        </w:rPr>
        <w:t>unless agreed otherwise in writing by WaterNSW, include matters set out in any guideline published by the NSW Department of Planning Industry and Environment in relation to groundwater investigations and monitoring.</w:t>
      </w:r>
      <w:r w:rsidRPr="00D542D7">
        <w:rPr>
          <w:szCs w:val="22"/>
        </w:rPr>
        <w:t xml:space="preserve"> </w:t>
      </w:r>
      <w:r w:rsidRPr="00385E22">
        <w:rPr>
          <w:szCs w:val="22"/>
        </w:rPr>
        <w:t>Where no guideline is current or published, the completion</w:t>
      </w:r>
      <w:r w:rsidRPr="00D542D7">
        <w:rPr>
          <w:szCs w:val="22"/>
        </w:rPr>
        <w:t xml:space="preserve"> </w:t>
      </w:r>
      <w:r w:rsidRPr="00385E22">
        <w:rPr>
          <w:szCs w:val="22"/>
        </w:rPr>
        <w:t>report</w:t>
      </w:r>
      <w:r w:rsidRPr="00D542D7">
        <w:rPr>
          <w:szCs w:val="22"/>
        </w:rPr>
        <w:t xml:space="preserve"> </w:t>
      </w:r>
      <w:r w:rsidRPr="00385E22">
        <w:rPr>
          <w:szCs w:val="22"/>
        </w:rPr>
        <w:t>must</w:t>
      </w:r>
      <w:r w:rsidRPr="00D542D7">
        <w:rPr>
          <w:szCs w:val="22"/>
        </w:rPr>
        <w:t xml:space="preserve"> </w:t>
      </w:r>
      <w:r w:rsidRPr="00385E22">
        <w:rPr>
          <w:szCs w:val="22"/>
        </w:rPr>
        <w:t>include</w:t>
      </w:r>
      <w:r w:rsidRPr="00D542D7">
        <w:rPr>
          <w:szCs w:val="22"/>
        </w:rPr>
        <w:t xml:space="preserve"> </w:t>
      </w:r>
      <w:r w:rsidRPr="00385E22">
        <w:rPr>
          <w:szCs w:val="22"/>
        </w:rPr>
        <w:t>the</w:t>
      </w:r>
      <w:r w:rsidRPr="00D542D7">
        <w:rPr>
          <w:szCs w:val="22"/>
        </w:rPr>
        <w:t xml:space="preserve"> </w:t>
      </w:r>
      <w:r w:rsidRPr="00385E22">
        <w:rPr>
          <w:szCs w:val="22"/>
        </w:rPr>
        <w:t>following</w:t>
      </w:r>
      <w:r w:rsidRPr="00D542D7">
        <w:rPr>
          <w:szCs w:val="22"/>
        </w:rPr>
        <w:t xml:space="preserve"> </w:t>
      </w:r>
      <w:r w:rsidRPr="00385E22">
        <w:rPr>
          <w:szCs w:val="22"/>
        </w:rPr>
        <w:t>(unless</w:t>
      </w:r>
      <w:r w:rsidRPr="00D542D7">
        <w:rPr>
          <w:szCs w:val="22"/>
        </w:rPr>
        <w:t xml:space="preserve"> </w:t>
      </w:r>
      <w:r w:rsidRPr="00385E22">
        <w:rPr>
          <w:szCs w:val="22"/>
        </w:rPr>
        <w:t>otherwise</w:t>
      </w:r>
      <w:r w:rsidRPr="00D542D7">
        <w:rPr>
          <w:szCs w:val="22"/>
        </w:rPr>
        <w:t xml:space="preserve"> </w:t>
      </w:r>
      <w:r w:rsidRPr="00385E22">
        <w:rPr>
          <w:szCs w:val="22"/>
        </w:rPr>
        <w:t>agreed</w:t>
      </w:r>
      <w:r w:rsidRPr="00D542D7">
        <w:rPr>
          <w:szCs w:val="22"/>
        </w:rPr>
        <w:t xml:space="preserve"> </w:t>
      </w:r>
      <w:r w:rsidRPr="00385E22">
        <w:rPr>
          <w:szCs w:val="22"/>
        </w:rPr>
        <w:t>in</w:t>
      </w:r>
      <w:r w:rsidRPr="00D542D7">
        <w:rPr>
          <w:szCs w:val="22"/>
        </w:rPr>
        <w:t xml:space="preserve"> </w:t>
      </w:r>
      <w:r w:rsidRPr="00385E22">
        <w:rPr>
          <w:szCs w:val="22"/>
        </w:rPr>
        <w:t>writing</w:t>
      </w:r>
      <w:r w:rsidRPr="00D542D7">
        <w:rPr>
          <w:szCs w:val="22"/>
        </w:rPr>
        <w:t xml:space="preserve"> </w:t>
      </w:r>
      <w:r w:rsidRPr="00385E22">
        <w:rPr>
          <w:szCs w:val="22"/>
        </w:rPr>
        <w:t>by WaterNSW):</w:t>
      </w:r>
      <w:r w:rsidRPr="00D542D7">
        <w:rPr>
          <w:szCs w:val="22"/>
        </w:rPr>
        <w:t xml:space="preserve"> </w:t>
      </w:r>
      <w:r w:rsidR="00D542D7">
        <w:rPr>
          <w:szCs w:val="22"/>
        </w:rPr>
        <w:br/>
      </w:r>
      <w:r w:rsidRPr="00385E22">
        <w:rPr>
          <w:szCs w:val="22"/>
        </w:rPr>
        <w:t>1) All results from the</w:t>
      </w:r>
      <w:r w:rsidRPr="00D542D7">
        <w:rPr>
          <w:szCs w:val="22"/>
        </w:rPr>
        <w:t xml:space="preserve"> </w:t>
      </w:r>
      <w:r w:rsidRPr="00385E22">
        <w:rPr>
          <w:szCs w:val="22"/>
        </w:rPr>
        <w:t>Approved</w:t>
      </w:r>
      <w:r w:rsidRPr="00D542D7">
        <w:rPr>
          <w:szCs w:val="22"/>
        </w:rPr>
        <w:t xml:space="preserve"> </w:t>
      </w:r>
      <w:r w:rsidRPr="00385E22">
        <w:rPr>
          <w:szCs w:val="22"/>
        </w:rPr>
        <w:t>Monitoring</w:t>
      </w:r>
      <w:r w:rsidRPr="00D542D7">
        <w:rPr>
          <w:szCs w:val="22"/>
        </w:rPr>
        <w:t xml:space="preserve"> </w:t>
      </w:r>
      <w:r w:rsidRPr="00385E22">
        <w:rPr>
          <w:szCs w:val="22"/>
        </w:rPr>
        <w:t>Programme;</w:t>
      </w:r>
      <w:r w:rsidRPr="00D542D7">
        <w:rPr>
          <w:szCs w:val="22"/>
        </w:rPr>
        <w:t xml:space="preserve"> </w:t>
      </w:r>
      <w:r w:rsidRPr="00385E22">
        <w:rPr>
          <w:szCs w:val="22"/>
        </w:rPr>
        <w:t>and</w:t>
      </w:r>
      <w:r w:rsidRPr="00D542D7">
        <w:rPr>
          <w:szCs w:val="22"/>
        </w:rPr>
        <w:t xml:space="preserve"> </w:t>
      </w:r>
      <w:r w:rsidR="00D542D7">
        <w:rPr>
          <w:szCs w:val="22"/>
        </w:rPr>
        <w:br/>
      </w:r>
      <w:r w:rsidRPr="00385E22">
        <w:rPr>
          <w:szCs w:val="22"/>
        </w:rPr>
        <w:t>2) Any other information required on the WaterNSW completion report form as updated from time to time on the WaterNSW website.</w:t>
      </w:r>
      <w:r w:rsidRPr="00385E22">
        <w:rPr>
          <w:spacing w:val="80"/>
          <w:w w:val="150"/>
          <w:szCs w:val="22"/>
        </w:rPr>
        <w:t xml:space="preserve"> </w:t>
      </w:r>
    </w:p>
    <w:p w14:paraId="1963F2F5" w14:textId="56994F98" w:rsidR="00FD67FC" w:rsidRPr="00311728" w:rsidRDefault="00FD67FC" w:rsidP="00D542D7">
      <w:pPr>
        <w:pStyle w:val="ListParagraph"/>
        <w:numPr>
          <w:ilvl w:val="2"/>
          <w:numId w:val="183"/>
        </w:numPr>
        <w:rPr>
          <w:szCs w:val="22"/>
        </w:rPr>
      </w:pPr>
      <w:r w:rsidRPr="00385E22">
        <w:rPr>
          <w:szCs w:val="22"/>
        </w:rPr>
        <w:t xml:space="preserve">The completion report must be submitted using "Completion Report for Dewatering work form" located on WaterNSW website </w:t>
      </w:r>
      <w:hyperlink r:id="rId36">
        <w:r w:rsidRPr="00385E22">
          <w:rPr>
            <w:szCs w:val="22"/>
          </w:rPr>
          <w:t>www.waternsw.com.au/customer-service/water-</w:t>
        </w:r>
      </w:hyperlink>
      <w:r w:rsidRPr="00385E22">
        <w:rPr>
          <w:szCs w:val="22"/>
        </w:rPr>
        <w:t xml:space="preserve"> </w:t>
      </w:r>
      <w:r w:rsidRPr="00385E22">
        <w:rPr>
          <w:spacing w:val="-2"/>
          <w:szCs w:val="22"/>
        </w:rPr>
        <w:t>licensing/dewatering</w:t>
      </w:r>
    </w:p>
    <w:p w14:paraId="0863B9B8" w14:textId="77777777" w:rsidR="00311728" w:rsidRPr="00385E22" w:rsidRDefault="00311728" w:rsidP="00311728">
      <w:pPr>
        <w:pStyle w:val="ListParagraph"/>
        <w:ind w:left="1701"/>
        <w:rPr>
          <w:szCs w:val="22"/>
        </w:rPr>
      </w:pPr>
    </w:p>
    <w:p w14:paraId="3B023499" w14:textId="77777777" w:rsidR="00311728" w:rsidRPr="00311728" w:rsidRDefault="00FD67FC" w:rsidP="00FD67FC">
      <w:pPr>
        <w:pStyle w:val="ListParagraph"/>
        <w:numPr>
          <w:ilvl w:val="0"/>
          <w:numId w:val="162"/>
        </w:numPr>
        <w:rPr>
          <w:szCs w:val="22"/>
        </w:rPr>
      </w:pPr>
      <w:r w:rsidRPr="00385E22">
        <w:rPr>
          <w:spacing w:val="-2"/>
          <w:szCs w:val="22"/>
        </w:rPr>
        <w:lastRenderedPageBreak/>
        <w:t xml:space="preserve">GT0150-00001 </w:t>
      </w:r>
      <w:r w:rsidR="00311728">
        <w:rPr>
          <w:spacing w:val="-2"/>
          <w:szCs w:val="22"/>
        </w:rPr>
        <w:br/>
      </w:r>
      <w:r w:rsidRPr="00385E22">
        <w:rPr>
          <w:szCs w:val="22"/>
        </w:rPr>
        <w:t>Any</w:t>
      </w:r>
      <w:r w:rsidRPr="00385E22">
        <w:rPr>
          <w:spacing w:val="-5"/>
          <w:szCs w:val="22"/>
        </w:rPr>
        <w:t xml:space="preserve"> </w:t>
      </w:r>
      <w:r w:rsidRPr="00385E22">
        <w:rPr>
          <w:szCs w:val="22"/>
        </w:rPr>
        <w:t>dewatering</w:t>
      </w:r>
      <w:r w:rsidRPr="00385E22">
        <w:rPr>
          <w:spacing w:val="-3"/>
          <w:szCs w:val="22"/>
        </w:rPr>
        <w:t xml:space="preserve"> </w:t>
      </w:r>
      <w:r w:rsidRPr="00385E22">
        <w:rPr>
          <w:szCs w:val="22"/>
        </w:rPr>
        <w:t>activity</w:t>
      </w:r>
      <w:r w:rsidRPr="00385E22">
        <w:rPr>
          <w:spacing w:val="-4"/>
          <w:szCs w:val="22"/>
        </w:rPr>
        <w:t xml:space="preserve"> </w:t>
      </w:r>
      <w:r w:rsidRPr="00385E22">
        <w:rPr>
          <w:szCs w:val="22"/>
        </w:rPr>
        <w:t>approved</w:t>
      </w:r>
      <w:r w:rsidRPr="00385E22">
        <w:rPr>
          <w:spacing w:val="-3"/>
          <w:szCs w:val="22"/>
        </w:rPr>
        <w:t xml:space="preserve"> </w:t>
      </w:r>
      <w:r w:rsidRPr="00385E22">
        <w:rPr>
          <w:szCs w:val="22"/>
        </w:rPr>
        <w:t>under</w:t>
      </w:r>
      <w:r w:rsidRPr="00385E22">
        <w:rPr>
          <w:spacing w:val="-3"/>
          <w:szCs w:val="22"/>
        </w:rPr>
        <w:t xml:space="preserve"> </w:t>
      </w:r>
      <w:r w:rsidRPr="00385E22">
        <w:rPr>
          <w:szCs w:val="22"/>
        </w:rPr>
        <w:t>this</w:t>
      </w:r>
      <w:r w:rsidRPr="00385E22">
        <w:rPr>
          <w:spacing w:val="-4"/>
          <w:szCs w:val="22"/>
        </w:rPr>
        <w:t xml:space="preserve"> </w:t>
      </w:r>
      <w:r w:rsidRPr="00385E22">
        <w:rPr>
          <w:szCs w:val="22"/>
        </w:rPr>
        <w:t>approval</w:t>
      </w:r>
      <w:r w:rsidRPr="00385E22">
        <w:rPr>
          <w:spacing w:val="-3"/>
          <w:szCs w:val="22"/>
        </w:rPr>
        <w:t xml:space="preserve"> </w:t>
      </w:r>
      <w:r w:rsidRPr="00385E22">
        <w:rPr>
          <w:szCs w:val="22"/>
        </w:rPr>
        <w:t>shall</w:t>
      </w:r>
      <w:r w:rsidRPr="00385E22">
        <w:rPr>
          <w:spacing w:val="-3"/>
          <w:szCs w:val="22"/>
        </w:rPr>
        <w:t xml:space="preserve"> </w:t>
      </w:r>
      <w:r w:rsidRPr="00385E22">
        <w:rPr>
          <w:szCs w:val="22"/>
        </w:rPr>
        <w:t>cease</w:t>
      </w:r>
      <w:r w:rsidRPr="00385E22">
        <w:rPr>
          <w:spacing w:val="-5"/>
          <w:szCs w:val="22"/>
        </w:rPr>
        <w:t xml:space="preserve"> </w:t>
      </w:r>
      <w:r w:rsidRPr="00385E22">
        <w:rPr>
          <w:szCs w:val="22"/>
        </w:rPr>
        <w:t>after</w:t>
      </w:r>
      <w:r w:rsidRPr="00385E22">
        <w:rPr>
          <w:spacing w:val="-5"/>
          <w:szCs w:val="22"/>
        </w:rPr>
        <w:t xml:space="preserve"> </w:t>
      </w:r>
      <w:r w:rsidRPr="00385E22">
        <w:rPr>
          <w:szCs w:val="22"/>
        </w:rPr>
        <w:t>a</w:t>
      </w:r>
      <w:r w:rsidRPr="00385E22">
        <w:rPr>
          <w:spacing w:val="-3"/>
          <w:szCs w:val="22"/>
        </w:rPr>
        <w:t xml:space="preserve"> </w:t>
      </w:r>
      <w:r w:rsidRPr="00385E22">
        <w:rPr>
          <w:szCs w:val="22"/>
        </w:rPr>
        <w:t>period</w:t>
      </w:r>
      <w:r w:rsidRPr="00385E22">
        <w:rPr>
          <w:spacing w:val="-5"/>
          <w:szCs w:val="22"/>
        </w:rPr>
        <w:t xml:space="preserve"> </w:t>
      </w:r>
      <w:r w:rsidRPr="00385E22">
        <w:rPr>
          <w:szCs w:val="22"/>
        </w:rPr>
        <w:t>of two</w:t>
      </w:r>
      <w:r w:rsidRPr="00385E22">
        <w:rPr>
          <w:spacing w:val="-2"/>
          <w:szCs w:val="22"/>
        </w:rPr>
        <w:t xml:space="preserve"> </w:t>
      </w:r>
      <w:r w:rsidRPr="00385E22">
        <w:rPr>
          <w:szCs w:val="22"/>
        </w:rPr>
        <w:t>(2)</w:t>
      </w:r>
      <w:r w:rsidRPr="00385E22">
        <w:rPr>
          <w:spacing w:val="-3"/>
          <w:szCs w:val="22"/>
        </w:rPr>
        <w:t xml:space="preserve"> </w:t>
      </w:r>
      <w:r w:rsidRPr="00385E22">
        <w:rPr>
          <w:szCs w:val="22"/>
        </w:rPr>
        <w:t>years</w:t>
      </w:r>
      <w:r w:rsidRPr="00385E22">
        <w:rPr>
          <w:spacing w:val="-2"/>
          <w:szCs w:val="22"/>
        </w:rPr>
        <w:t xml:space="preserve"> </w:t>
      </w:r>
      <w:r w:rsidRPr="00385E22">
        <w:rPr>
          <w:szCs w:val="22"/>
        </w:rPr>
        <w:t>from</w:t>
      </w:r>
      <w:r w:rsidRPr="00385E22">
        <w:rPr>
          <w:spacing w:val="-2"/>
          <w:szCs w:val="22"/>
        </w:rPr>
        <w:t xml:space="preserve"> </w:t>
      </w:r>
      <w:r w:rsidRPr="00385E22">
        <w:rPr>
          <w:szCs w:val="22"/>
        </w:rPr>
        <w:t>the</w:t>
      </w:r>
      <w:r w:rsidRPr="00385E22">
        <w:rPr>
          <w:spacing w:val="-3"/>
          <w:szCs w:val="22"/>
        </w:rPr>
        <w:t xml:space="preserve"> </w:t>
      </w:r>
      <w:r w:rsidRPr="00385E22">
        <w:rPr>
          <w:szCs w:val="22"/>
        </w:rPr>
        <w:t>date</w:t>
      </w:r>
      <w:r w:rsidRPr="00385E22">
        <w:rPr>
          <w:spacing w:val="-3"/>
          <w:szCs w:val="22"/>
        </w:rPr>
        <w:t xml:space="preserve"> </w:t>
      </w:r>
      <w:r w:rsidRPr="00385E22">
        <w:rPr>
          <w:szCs w:val="22"/>
        </w:rPr>
        <w:t>of</w:t>
      </w:r>
      <w:r w:rsidRPr="00385E22">
        <w:rPr>
          <w:spacing w:val="-5"/>
          <w:szCs w:val="22"/>
        </w:rPr>
        <w:t xml:space="preserve"> </w:t>
      </w:r>
      <w:r w:rsidRPr="00385E22">
        <w:rPr>
          <w:szCs w:val="22"/>
        </w:rPr>
        <w:t>this</w:t>
      </w:r>
      <w:r w:rsidRPr="00385E22">
        <w:rPr>
          <w:spacing w:val="-4"/>
          <w:szCs w:val="22"/>
        </w:rPr>
        <w:t xml:space="preserve"> </w:t>
      </w:r>
      <w:r w:rsidRPr="00385E22">
        <w:rPr>
          <w:szCs w:val="22"/>
        </w:rPr>
        <w:t>approval,</w:t>
      </w:r>
      <w:r w:rsidRPr="00385E22">
        <w:rPr>
          <w:spacing w:val="-2"/>
          <w:szCs w:val="22"/>
        </w:rPr>
        <w:t xml:space="preserve"> </w:t>
      </w:r>
      <w:r w:rsidRPr="00385E22">
        <w:rPr>
          <w:szCs w:val="22"/>
        </w:rPr>
        <w:t>unless</w:t>
      </w:r>
      <w:r w:rsidRPr="00385E22">
        <w:rPr>
          <w:spacing w:val="-3"/>
          <w:szCs w:val="22"/>
        </w:rPr>
        <w:t xml:space="preserve"> </w:t>
      </w:r>
      <w:r w:rsidRPr="00385E22">
        <w:rPr>
          <w:szCs w:val="22"/>
        </w:rPr>
        <w:t>otherwise</w:t>
      </w:r>
      <w:r w:rsidRPr="00385E22">
        <w:rPr>
          <w:spacing w:val="-4"/>
          <w:szCs w:val="22"/>
        </w:rPr>
        <w:t xml:space="preserve"> </w:t>
      </w:r>
      <w:r w:rsidRPr="00385E22">
        <w:rPr>
          <w:szCs w:val="22"/>
        </w:rPr>
        <w:t>agreed</w:t>
      </w:r>
      <w:r w:rsidRPr="00385E22">
        <w:rPr>
          <w:spacing w:val="-2"/>
          <w:szCs w:val="22"/>
        </w:rPr>
        <w:t xml:space="preserve"> </w:t>
      </w:r>
      <w:r w:rsidRPr="00385E22">
        <w:rPr>
          <w:szCs w:val="22"/>
        </w:rPr>
        <w:t>in</w:t>
      </w:r>
      <w:r w:rsidRPr="00385E22">
        <w:rPr>
          <w:spacing w:val="-4"/>
          <w:szCs w:val="22"/>
        </w:rPr>
        <w:t xml:space="preserve"> </w:t>
      </w:r>
      <w:r w:rsidRPr="00385E22">
        <w:rPr>
          <w:szCs w:val="22"/>
        </w:rPr>
        <w:t>writing</w:t>
      </w:r>
      <w:r w:rsidRPr="00385E22">
        <w:rPr>
          <w:spacing w:val="-2"/>
          <w:szCs w:val="22"/>
        </w:rPr>
        <w:t xml:space="preserve"> </w:t>
      </w:r>
      <w:r w:rsidRPr="00385E22">
        <w:rPr>
          <w:szCs w:val="22"/>
        </w:rPr>
        <w:t>by WaterNSW (Term of the dewatering approval).</w:t>
      </w:r>
      <w:r w:rsidRPr="00385E22">
        <w:rPr>
          <w:spacing w:val="80"/>
          <w:w w:val="150"/>
          <w:szCs w:val="22"/>
        </w:rPr>
        <w:t xml:space="preserve"> </w:t>
      </w:r>
    </w:p>
    <w:p w14:paraId="098935E5" w14:textId="6C52AEA1" w:rsidR="00FD67FC" w:rsidRPr="00311728" w:rsidRDefault="00FD67FC" w:rsidP="00311728">
      <w:pPr>
        <w:pStyle w:val="ListParagraph"/>
        <w:ind w:left="850"/>
        <w:rPr>
          <w:sz w:val="20"/>
        </w:rPr>
      </w:pPr>
      <w:r w:rsidRPr="00311728">
        <w:rPr>
          <w:sz w:val="20"/>
        </w:rPr>
        <w:t>Advisory note:</w:t>
      </w:r>
      <w:r w:rsidRPr="00311728">
        <w:rPr>
          <w:spacing w:val="40"/>
          <w:sz w:val="20"/>
        </w:rPr>
        <w:t xml:space="preserve"> </w:t>
      </w:r>
      <w:r w:rsidRPr="00311728">
        <w:rPr>
          <w:sz w:val="20"/>
        </w:rPr>
        <w:t>an extension of this approval may be applied for within 6 months of the expiry of Term.</w:t>
      </w:r>
    </w:p>
    <w:p w14:paraId="08257F31" w14:textId="77777777" w:rsidR="00311728" w:rsidRPr="00385E22" w:rsidRDefault="00311728" w:rsidP="00311728">
      <w:pPr>
        <w:pStyle w:val="ListParagraph"/>
        <w:ind w:left="850"/>
        <w:rPr>
          <w:szCs w:val="22"/>
        </w:rPr>
      </w:pPr>
    </w:p>
    <w:p w14:paraId="48668C77" w14:textId="77777777" w:rsidR="00311728" w:rsidRPr="00311728" w:rsidRDefault="00FD67FC" w:rsidP="00FD67FC">
      <w:pPr>
        <w:pStyle w:val="ListParagraph"/>
        <w:numPr>
          <w:ilvl w:val="0"/>
          <w:numId w:val="162"/>
        </w:numPr>
        <w:rPr>
          <w:szCs w:val="22"/>
        </w:rPr>
      </w:pPr>
      <w:r w:rsidRPr="00385E22">
        <w:rPr>
          <w:spacing w:val="-2"/>
          <w:szCs w:val="22"/>
        </w:rPr>
        <w:t xml:space="preserve">GT0155-00001 </w:t>
      </w:r>
      <w:r w:rsidR="00311728">
        <w:rPr>
          <w:spacing w:val="-2"/>
          <w:szCs w:val="22"/>
        </w:rPr>
        <w:br/>
      </w:r>
      <w:r w:rsidRPr="00385E22">
        <w:rPr>
          <w:szCs w:val="22"/>
        </w:rPr>
        <w:t>The following construction phase monitoring requirements apply (Works Approval):</w:t>
      </w:r>
      <w:r w:rsidRPr="00385E22">
        <w:rPr>
          <w:spacing w:val="40"/>
          <w:szCs w:val="22"/>
        </w:rPr>
        <w:t xml:space="preserve"> </w:t>
      </w:r>
    </w:p>
    <w:p w14:paraId="2D3A7061" w14:textId="77777777" w:rsidR="00311728" w:rsidRDefault="00FD67FC" w:rsidP="00311728">
      <w:pPr>
        <w:pStyle w:val="ListParagraph"/>
        <w:numPr>
          <w:ilvl w:val="2"/>
          <w:numId w:val="184"/>
        </w:numPr>
        <w:rPr>
          <w:szCs w:val="22"/>
        </w:rPr>
      </w:pPr>
      <w:r w:rsidRPr="00311728">
        <w:rPr>
          <w:szCs w:val="22"/>
        </w:rPr>
        <w:t xml:space="preserve"> </w:t>
      </w:r>
      <w:r w:rsidRPr="00385E22">
        <w:rPr>
          <w:szCs w:val="22"/>
        </w:rPr>
        <w:t>The</w:t>
      </w:r>
      <w:r w:rsidRPr="00311728">
        <w:rPr>
          <w:szCs w:val="22"/>
        </w:rPr>
        <w:t xml:space="preserve"> </w:t>
      </w:r>
      <w:r w:rsidRPr="00385E22">
        <w:rPr>
          <w:szCs w:val="22"/>
        </w:rPr>
        <w:t>monitoring</w:t>
      </w:r>
      <w:r w:rsidRPr="00311728">
        <w:rPr>
          <w:szCs w:val="22"/>
        </w:rPr>
        <w:t xml:space="preserve"> </w:t>
      </w:r>
      <w:r w:rsidRPr="00385E22">
        <w:rPr>
          <w:szCs w:val="22"/>
        </w:rPr>
        <w:t>bores</w:t>
      </w:r>
      <w:r w:rsidRPr="00311728">
        <w:rPr>
          <w:szCs w:val="22"/>
        </w:rPr>
        <w:t xml:space="preserve"> </w:t>
      </w:r>
      <w:r w:rsidRPr="00385E22">
        <w:rPr>
          <w:szCs w:val="22"/>
        </w:rPr>
        <w:t>must</w:t>
      </w:r>
      <w:r w:rsidRPr="00311728">
        <w:rPr>
          <w:szCs w:val="22"/>
        </w:rPr>
        <w:t xml:space="preserve"> </w:t>
      </w:r>
      <w:r w:rsidRPr="00385E22">
        <w:rPr>
          <w:szCs w:val="22"/>
        </w:rPr>
        <w:t>be</w:t>
      </w:r>
      <w:r w:rsidRPr="00311728">
        <w:rPr>
          <w:szCs w:val="22"/>
        </w:rPr>
        <w:t xml:space="preserve"> </w:t>
      </w:r>
      <w:r w:rsidRPr="00385E22">
        <w:rPr>
          <w:szCs w:val="22"/>
        </w:rPr>
        <w:t>installed</w:t>
      </w:r>
      <w:r w:rsidRPr="00311728">
        <w:rPr>
          <w:szCs w:val="22"/>
        </w:rPr>
        <w:t xml:space="preserve"> </w:t>
      </w:r>
      <w:r w:rsidRPr="00385E22">
        <w:rPr>
          <w:szCs w:val="22"/>
        </w:rPr>
        <w:t>in</w:t>
      </w:r>
      <w:r w:rsidRPr="00311728">
        <w:rPr>
          <w:szCs w:val="22"/>
        </w:rPr>
        <w:t xml:space="preserve"> </w:t>
      </w:r>
      <w:r w:rsidRPr="00385E22">
        <w:rPr>
          <w:szCs w:val="22"/>
        </w:rPr>
        <w:t>accordance</w:t>
      </w:r>
      <w:r w:rsidRPr="00311728">
        <w:rPr>
          <w:szCs w:val="22"/>
        </w:rPr>
        <w:t xml:space="preserve"> </w:t>
      </w:r>
      <w:r w:rsidRPr="00385E22">
        <w:rPr>
          <w:szCs w:val="22"/>
        </w:rPr>
        <w:t>with</w:t>
      </w:r>
      <w:r w:rsidRPr="00311728">
        <w:rPr>
          <w:szCs w:val="22"/>
        </w:rPr>
        <w:t xml:space="preserve"> </w:t>
      </w:r>
      <w:r w:rsidRPr="00385E22">
        <w:rPr>
          <w:szCs w:val="22"/>
        </w:rPr>
        <w:t>the number and location shown, as modified by this approval, unless otherwise agreed in writing with WaterNSW.</w:t>
      </w:r>
      <w:r w:rsidRPr="00311728">
        <w:rPr>
          <w:szCs w:val="22"/>
        </w:rPr>
        <w:t xml:space="preserve"> </w:t>
      </w:r>
    </w:p>
    <w:p w14:paraId="1BEBDB7D" w14:textId="77777777" w:rsidR="00311728" w:rsidRDefault="00FD67FC" w:rsidP="00311728">
      <w:pPr>
        <w:pStyle w:val="ListParagraph"/>
        <w:numPr>
          <w:ilvl w:val="2"/>
          <w:numId w:val="184"/>
        </w:numPr>
        <w:rPr>
          <w:szCs w:val="22"/>
        </w:rPr>
      </w:pPr>
      <w:r w:rsidRPr="00385E22">
        <w:rPr>
          <w:szCs w:val="22"/>
        </w:rPr>
        <w:t>The applicant must comply with the monitoring programme as amended by this approval</w:t>
      </w:r>
      <w:r w:rsidRPr="00311728">
        <w:rPr>
          <w:szCs w:val="22"/>
        </w:rPr>
        <w:t xml:space="preserve"> </w:t>
      </w:r>
      <w:r w:rsidRPr="00385E22">
        <w:rPr>
          <w:szCs w:val="22"/>
        </w:rPr>
        <w:t>(Approved Monitoring Programme).</w:t>
      </w:r>
    </w:p>
    <w:p w14:paraId="3574E6C9" w14:textId="33D03278" w:rsidR="00FD67FC" w:rsidRDefault="00FD67FC" w:rsidP="00311728">
      <w:pPr>
        <w:pStyle w:val="ListParagraph"/>
        <w:numPr>
          <w:ilvl w:val="2"/>
          <w:numId w:val="184"/>
        </w:numPr>
        <w:rPr>
          <w:szCs w:val="22"/>
        </w:rPr>
      </w:pPr>
      <w:r w:rsidRPr="00385E22">
        <w:rPr>
          <w:szCs w:val="22"/>
        </w:rPr>
        <w:t>The applicant must submit all results from the Approved Monitoring Programme, to WaterNSW, as part of the Completion Report</w:t>
      </w:r>
    </w:p>
    <w:p w14:paraId="53928FF3" w14:textId="77777777" w:rsidR="00311728" w:rsidRPr="00385E22" w:rsidRDefault="00311728" w:rsidP="00311728">
      <w:pPr>
        <w:pStyle w:val="ListParagraph"/>
        <w:ind w:left="1701"/>
        <w:rPr>
          <w:szCs w:val="22"/>
        </w:rPr>
      </w:pPr>
    </w:p>
    <w:p w14:paraId="70E99253" w14:textId="77777777" w:rsidR="00311728" w:rsidRDefault="00FD67FC" w:rsidP="00FD67FC">
      <w:pPr>
        <w:pStyle w:val="ListParagraph"/>
        <w:numPr>
          <w:ilvl w:val="0"/>
          <w:numId w:val="162"/>
        </w:numPr>
        <w:rPr>
          <w:szCs w:val="22"/>
        </w:rPr>
      </w:pPr>
      <w:r w:rsidRPr="00385E22">
        <w:rPr>
          <w:spacing w:val="-2"/>
          <w:szCs w:val="22"/>
        </w:rPr>
        <w:t xml:space="preserve">GT0174-00001 </w:t>
      </w:r>
      <w:r w:rsidR="00311728">
        <w:rPr>
          <w:spacing w:val="-2"/>
          <w:szCs w:val="22"/>
        </w:rPr>
        <w:br/>
      </w:r>
      <w:r w:rsidRPr="00385E22">
        <w:rPr>
          <w:szCs w:val="22"/>
        </w:rPr>
        <w:t>Construction phase monitoring bore requirements GTA:</w:t>
      </w:r>
      <w:r w:rsidRPr="00385E22">
        <w:rPr>
          <w:szCs w:val="22"/>
        </w:rPr>
        <w:tab/>
      </w:r>
    </w:p>
    <w:p w14:paraId="0F95D5C7" w14:textId="639C3EFF" w:rsidR="00311728" w:rsidRPr="00311728" w:rsidRDefault="00FD67FC" w:rsidP="00311728">
      <w:pPr>
        <w:pStyle w:val="ListParagraph"/>
        <w:numPr>
          <w:ilvl w:val="2"/>
          <w:numId w:val="185"/>
        </w:numPr>
        <w:rPr>
          <w:szCs w:val="22"/>
        </w:rPr>
      </w:pPr>
      <w:r w:rsidRPr="00385E22">
        <w:rPr>
          <w:szCs w:val="22"/>
        </w:rPr>
        <w:t>Monitoring bores are required to be installed and collecting data prior for at least 3 months prior to submitting a water supply work approval</w:t>
      </w:r>
      <w:r w:rsidRPr="00311728">
        <w:rPr>
          <w:szCs w:val="22"/>
        </w:rPr>
        <w:t xml:space="preserve"> </w:t>
      </w:r>
    </w:p>
    <w:p w14:paraId="358E4706" w14:textId="2D105685" w:rsidR="00311728" w:rsidRPr="00311728" w:rsidRDefault="00FD67FC" w:rsidP="00311728">
      <w:pPr>
        <w:pStyle w:val="ListParagraph"/>
        <w:numPr>
          <w:ilvl w:val="2"/>
          <w:numId w:val="184"/>
        </w:numPr>
        <w:rPr>
          <w:szCs w:val="22"/>
        </w:rPr>
      </w:pPr>
      <w:r w:rsidRPr="00385E22">
        <w:rPr>
          <w:szCs w:val="22"/>
        </w:rPr>
        <w:t>A minimum of three monitoring bore locations are required at or around the subject property, unless otherwise agreed by WaterNSW.</w:t>
      </w:r>
      <w:r w:rsidRPr="00311728">
        <w:rPr>
          <w:szCs w:val="22"/>
        </w:rPr>
        <w:t xml:space="preserve"> </w:t>
      </w:r>
    </w:p>
    <w:p w14:paraId="399D2547" w14:textId="10C54402" w:rsidR="00311728" w:rsidRPr="00311728" w:rsidRDefault="00FD67FC" w:rsidP="00311728">
      <w:pPr>
        <w:pStyle w:val="ListParagraph"/>
        <w:numPr>
          <w:ilvl w:val="2"/>
          <w:numId w:val="184"/>
        </w:numPr>
        <w:rPr>
          <w:szCs w:val="22"/>
        </w:rPr>
      </w:pPr>
      <w:r w:rsidRPr="00385E22">
        <w:rPr>
          <w:szCs w:val="22"/>
        </w:rPr>
        <w:t>The location and number of proposed monitoring bores must be submitted for approval, to WaterNSW</w:t>
      </w:r>
      <w:r w:rsidRPr="00311728">
        <w:rPr>
          <w:szCs w:val="22"/>
        </w:rPr>
        <w:t xml:space="preserve"> </w:t>
      </w:r>
      <w:r w:rsidRPr="00385E22">
        <w:rPr>
          <w:szCs w:val="22"/>
        </w:rPr>
        <w:t>and should be submitted prior to the application</w:t>
      </w:r>
      <w:r w:rsidRPr="00311728">
        <w:rPr>
          <w:szCs w:val="22"/>
        </w:rPr>
        <w:t xml:space="preserve"> </w:t>
      </w:r>
      <w:r w:rsidRPr="00385E22">
        <w:rPr>
          <w:szCs w:val="22"/>
        </w:rPr>
        <w:t>for</w:t>
      </w:r>
      <w:r w:rsidRPr="00311728">
        <w:rPr>
          <w:szCs w:val="22"/>
        </w:rPr>
        <w:t xml:space="preserve"> </w:t>
      </w:r>
      <w:r w:rsidRPr="00385E22">
        <w:rPr>
          <w:szCs w:val="22"/>
        </w:rPr>
        <w:t>a</w:t>
      </w:r>
      <w:r w:rsidRPr="00311728">
        <w:rPr>
          <w:szCs w:val="22"/>
        </w:rPr>
        <w:t xml:space="preserve"> </w:t>
      </w:r>
      <w:r w:rsidRPr="00385E22">
        <w:rPr>
          <w:szCs w:val="22"/>
        </w:rPr>
        <w:t>water</w:t>
      </w:r>
      <w:r w:rsidRPr="00311728">
        <w:rPr>
          <w:szCs w:val="22"/>
        </w:rPr>
        <w:t xml:space="preserve"> </w:t>
      </w:r>
      <w:r w:rsidRPr="00385E22">
        <w:rPr>
          <w:szCs w:val="22"/>
        </w:rPr>
        <w:t>supply</w:t>
      </w:r>
      <w:r w:rsidRPr="00311728">
        <w:rPr>
          <w:szCs w:val="22"/>
        </w:rPr>
        <w:t xml:space="preserve"> </w:t>
      </w:r>
      <w:r w:rsidRPr="00385E22">
        <w:rPr>
          <w:szCs w:val="22"/>
        </w:rPr>
        <w:t>work</w:t>
      </w:r>
      <w:r w:rsidRPr="00311728">
        <w:rPr>
          <w:szCs w:val="22"/>
        </w:rPr>
        <w:t xml:space="preserve"> </w:t>
      </w:r>
      <w:r w:rsidRPr="00385E22">
        <w:rPr>
          <w:szCs w:val="22"/>
        </w:rPr>
        <w:t>approval.</w:t>
      </w:r>
      <w:r w:rsidRPr="00311728">
        <w:rPr>
          <w:szCs w:val="22"/>
        </w:rPr>
        <w:t xml:space="preserve"> </w:t>
      </w:r>
    </w:p>
    <w:p w14:paraId="3FC7656C" w14:textId="494BE890" w:rsidR="00311728" w:rsidRPr="00311728" w:rsidRDefault="00FD67FC" w:rsidP="00311728">
      <w:pPr>
        <w:pStyle w:val="ListParagraph"/>
        <w:numPr>
          <w:ilvl w:val="2"/>
          <w:numId w:val="184"/>
        </w:numPr>
        <w:rPr>
          <w:szCs w:val="22"/>
        </w:rPr>
      </w:pPr>
      <w:r w:rsidRPr="00385E22">
        <w:rPr>
          <w:szCs w:val="22"/>
        </w:rPr>
        <w:t>The</w:t>
      </w:r>
      <w:r w:rsidRPr="00311728">
        <w:rPr>
          <w:szCs w:val="22"/>
        </w:rPr>
        <w:t xml:space="preserve"> </w:t>
      </w:r>
      <w:r w:rsidRPr="00385E22">
        <w:rPr>
          <w:szCs w:val="22"/>
        </w:rPr>
        <w:t>monitoring</w:t>
      </w:r>
      <w:r w:rsidRPr="00311728">
        <w:rPr>
          <w:szCs w:val="22"/>
        </w:rPr>
        <w:t xml:space="preserve"> </w:t>
      </w:r>
      <w:r w:rsidRPr="00385E22">
        <w:rPr>
          <w:szCs w:val="22"/>
        </w:rPr>
        <w:t>bores</w:t>
      </w:r>
      <w:r w:rsidRPr="00311728">
        <w:rPr>
          <w:szCs w:val="22"/>
        </w:rPr>
        <w:t xml:space="preserve"> </w:t>
      </w:r>
      <w:r w:rsidRPr="00385E22">
        <w:rPr>
          <w:szCs w:val="22"/>
        </w:rPr>
        <w:t>should</w:t>
      </w:r>
      <w:r w:rsidRPr="00311728">
        <w:rPr>
          <w:szCs w:val="22"/>
        </w:rPr>
        <w:t xml:space="preserve"> </w:t>
      </w:r>
      <w:r w:rsidRPr="00385E22">
        <w:rPr>
          <w:szCs w:val="22"/>
        </w:rPr>
        <w:t>be used to develop a water table map for the site and its near environs.</w:t>
      </w:r>
      <w:r w:rsidRPr="00311728">
        <w:rPr>
          <w:szCs w:val="22"/>
        </w:rPr>
        <w:t xml:space="preserve"> </w:t>
      </w:r>
    </w:p>
    <w:p w14:paraId="1BAF8E09" w14:textId="248979CA" w:rsidR="00FD67FC" w:rsidRPr="00385E22" w:rsidRDefault="00FD67FC" w:rsidP="00311728">
      <w:pPr>
        <w:pStyle w:val="ListParagraph"/>
        <w:numPr>
          <w:ilvl w:val="2"/>
          <w:numId w:val="184"/>
        </w:numPr>
        <w:rPr>
          <w:szCs w:val="22"/>
        </w:rPr>
      </w:pPr>
      <w:r w:rsidRPr="00385E22">
        <w:rPr>
          <w:szCs w:val="22"/>
        </w:rPr>
        <w:t>The monitoring bores must be protected from construction damage.</w:t>
      </w:r>
      <w:r w:rsidR="00385E22">
        <w:rPr>
          <w:szCs w:val="22"/>
        </w:rPr>
        <w:t xml:space="preserve"> </w:t>
      </w:r>
      <w:r w:rsidRPr="00385E22">
        <w:rPr>
          <w:szCs w:val="22"/>
        </w:rPr>
        <w:t>Advisory</w:t>
      </w:r>
      <w:r w:rsidRPr="00311728">
        <w:rPr>
          <w:szCs w:val="22"/>
        </w:rPr>
        <w:t xml:space="preserve"> </w:t>
      </w:r>
      <w:r w:rsidRPr="00385E22">
        <w:rPr>
          <w:szCs w:val="22"/>
        </w:rPr>
        <w:t>note: no approval under the Water Management Act 2000 is required for these monitoring bores provided that they extract less than 3ML/water year.</w:t>
      </w:r>
      <w:r w:rsidR="00311728">
        <w:rPr>
          <w:szCs w:val="22"/>
        </w:rPr>
        <w:br/>
      </w:r>
    </w:p>
    <w:p w14:paraId="1D9BA59C" w14:textId="77777777" w:rsidR="00311728" w:rsidRDefault="00FD67FC" w:rsidP="00FD67FC">
      <w:pPr>
        <w:pStyle w:val="ListParagraph"/>
        <w:numPr>
          <w:ilvl w:val="0"/>
          <w:numId w:val="162"/>
        </w:numPr>
        <w:rPr>
          <w:szCs w:val="22"/>
        </w:rPr>
      </w:pPr>
      <w:r w:rsidRPr="00385E22">
        <w:rPr>
          <w:spacing w:val="-2"/>
          <w:szCs w:val="22"/>
        </w:rPr>
        <w:t xml:space="preserve">GT0241-00001 </w:t>
      </w:r>
      <w:r w:rsidR="00311728">
        <w:rPr>
          <w:spacing w:val="-2"/>
          <w:szCs w:val="22"/>
        </w:rPr>
        <w:br/>
      </w:r>
      <w:r w:rsidRPr="00385E22">
        <w:rPr>
          <w:szCs w:val="22"/>
        </w:rPr>
        <w:t>A construction certificate can be issued for excavation work in accordance with a valid development consent, however dewatering cannot take place without an Approval</w:t>
      </w:r>
      <w:r w:rsidRPr="00385E22">
        <w:rPr>
          <w:spacing w:val="-2"/>
          <w:szCs w:val="22"/>
        </w:rPr>
        <w:t xml:space="preserve"> </w:t>
      </w:r>
      <w:r w:rsidRPr="00385E22">
        <w:rPr>
          <w:szCs w:val="22"/>
        </w:rPr>
        <w:t>being</w:t>
      </w:r>
      <w:r w:rsidRPr="00385E22">
        <w:rPr>
          <w:spacing w:val="-2"/>
          <w:szCs w:val="22"/>
        </w:rPr>
        <w:t xml:space="preserve"> </w:t>
      </w:r>
      <w:r w:rsidRPr="00385E22">
        <w:rPr>
          <w:szCs w:val="22"/>
        </w:rPr>
        <w:t>granted</w:t>
      </w:r>
      <w:r w:rsidRPr="00385E22">
        <w:rPr>
          <w:spacing w:val="-4"/>
          <w:szCs w:val="22"/>
        </w:rPr>
        <w:t xml:space="preserve"> </w:t>
      </w:r>
      <w:r w:rsidRPr="00385E22">
        <w:rPr>
          <w:szCs w:val="22"/>
        </w:rPr>
        <w:t>by</w:t>
      </w:r>
      <w:r w:rsidRPr="00385E22">
        <w:rPr>
          <w:spacing w:val="-8"/>
          <w:szCs w:val="22"/>
        </w:rPr>
        <w:t xml:space="preserve"> </w:t>
      </w:r>
      <w:r w:rsidRPr="00385E22">
        <w:rPr>
          <w:szCs w:val="22"/>
        </w:rPr>
        <w:t>Water</w:t>
      </w:r>
      <w:r w:rsidRPr="00385E22">
        <w:rPr>
          <w:spacing w:val="-2"/>
          <w:szCs w:val="22"/>
        </w:rPr>
        <w:t xml:space="preserve"> </w:t>
      </w:r>
      <w:r w:rsidRPr="00385E22">
        <w:rPr>
          <w:szCs w:val="22"/>
        </w:rPr>
        <w:t>NSW for</w:t>
      </w:r>
      <w:r w:rsidRPr="00385E22">
        <w:rPr>
          <w:spacing w:val="-4"/>
          <w:szCs w:val="22"/>
        </w:rPr>
        <w:t xml:space="preserve"> </w:t>
      </w:r>
      <w:r w:rsidRPr="00385E22">
        <w:rPr>
          <w:szCs w:val="22"/>
        </w:rPr>
        <w:t>any</w:t>
      </w:r>
      <w:r w:rsidRPr="00385E22">
        <w:rPr>
          <w:spacing w:val="-4"/>
          <w:szCs w:val="22"/>
        </w:rPr>
        <w:t xml:space="preserve"> </w:t>
      </w:r>
      <w:r w:rsidRPr="00385E22">
        <w:rPr>
          <w:szCs w:val="22"/>
        </w:rPr>
        <w:t>water</w:t>
      </w:r>
      <w:r w:rsidRPr="00385E22">
        <w:rPr>
          <w:spacing w:val="-2"/>
          <w:szCs w:val="22"/>
        </w:rPr>
        <w:t xml:space="preserve"> </w:t>
      </w:r>
      <w:r w:rsidRPr="00385E22">
        <w:rPr>
          <w:szCs w:val="22"/>
        </w:rPr>
        <w:t>supply</w:t>
      </w:r>
      <w:r w:rsidRPr="00385E22">
        <w:rPr>
          <w:spacing w:val="-6"/>
          <w:szCs w:val="22"/>
        </w:rPr>
        <w:t xml:space="preserve"> </w:t>
      </w:r>
      <w:r w:rsidRPr="00385E22">
        <w:rPr>
          <w:szCs w:val="22"/>
        </w:rPr>
        <w:t>works</w:t>
      </w:r>
      <w:r w:rsidRPr="00385E22">
        <w:rPr>
          <w:spacing w:val="-1"/>
          <w:szCs w:val="22"/>
        </w:rPr>
        <w:t xml:space="preserve"> </w:t>
      </w:r>
      <w:r w:rsidRPr="00385E22">
        <w:rPr>
          <w:szCs w:val="22"/>
        </w:rPr>
        <w:t>required by</w:t>
      </w:r>
      <w:r w:rsidRPr="00385E22">
        <w:rPr>
          <w:spacing w:val="-4"/>
          <w:szCs w:val="22"/>
        </w:rPr>
        <w:t xml:space="preserve"> </w:t>
      </w:r>
      <w:r w:rsidRPr="00385E22">
        <w:rPr>
          <w:szCs w:val="22"/>
        </w:rPr>
        <w:t>the development. If the excavation work will or is likely to require dewatering, the applicant must apply and obtain, an approval under the Water Management Act 2000</w:t>
      </w:r>
      <w:r w:rsidRPr="00385E22">
        <w:rPr>
          <w:spacing w:val="-5"/>
          <w:szCs w:val="22"/>
        </w:rPr>
        <w:t xml:space="preserve"> </w:t>
      </w:r>
      <w:r w:rsidRPr="00385E22">
        <w:rPr>
          <w:szCs w:val="22"/>
        </w:rPr>
        <w:t>prior</w:t>
      </w:r>
      <w:r w:rsidRPr="00385E22">
        <w:rPr>
          <w:spacing w:val="-5"/>
          <w:szCs w:val="22"/>
        </w:rPr>
        <w:t xml:space="preserve"> </w:t>
      </w:r>
      <w:r w:rsidRPr="00385E22">
        <w:rPr>
          <w:szCs w:val="22"/>
        </w:rPr>
        <w:t>to</w:t>
      </w:r>
      <w:r w:rsidRPr="00385E22">
        <w:rPr>
          <w:spacing w:val="-3"/>
          <w:szCs w:val="22"/>
        </w:rPr>
        <w:t xml:space="preserve"> </w:t>
      </w:r>
      <w:r w:rsidRPr="00385E22">
        <w:rPr>
          <w:szCs w:val="22"/>
        </w:rPr>
        <w:t>any</w:t>
      </w:r>
      <w:r w:rsidRPr="00385E22">
        <w:rPr>
          <w:spacing w:val="-5"/>
          <w:szCs w:val="22"/>
        </w:rPr>
        <w:t xml:space="preserve"> </w:t>
      </w:r>
      <w:r w:rsidRPr="00385E22">
        <w:rPr>
          <w:szCs w:val="22"/>
        </w:rPr>
        <w:t>dewatering</w:t>
      </w:r>
      <w:r w:rsidRPr="00385E22">
        <w:rPr>
          <w:spacing w:val="-5"/>
          <w:szCs w:val="22"/>
        </w:rPr>
        <w:t xml:space="preserve"> </w:t>
      </w:r>
      <w:r w:rsidRPr="00385E22">
        <w:rPr>
          <w:szCs w:val="22"/>
        </w:rPr>
        <w:t>taking</w:t>
      </w:r>
      <w:r w:rsidRPr="00385E22">
        <w:rPr>
          <w:spacing w:val="-3"/>
          <w:szCs w:val="22"/>
        </w:rPr>
        <w:t xml:space="preserve"> </w:t>
      </w:r>
      <w:r w:rsidRPr="00385E22">
        <w:rPr>
          <w:szCs w:val="22"/>
        </w:rPr>
        <w:t>place</w:t>
      </w:r>
      <w:r w:rsidRPr="00385E22">
        <w:rPr>
          <w:spacing w:val="-3"/>
          <w:szCs w:val="22"/>
        </w:rPr>
        <w:t xml:space="preserve"> </w:t>
      </w:r>
      <w:r w:rsidRPr="00385E22">
        <w:rPr>
          <w:szCs w:val="22"/>
        </w:rPr>
        <w:t>and</w:t>
      </w:r>
      <w:r w:rsidRPr="00385E22">
        <w:rPr>
          <w:spacing w:val="-3"/>
          <w:szCs w:val="22"/>
        </w:rPr>
        <w:t xml:space="preserve"> </w:t>
      </w:r>
      <w:r w:rsidRPr="00385E22">
        <w:rPr>
          <w:szCs w:val="22"/>
        </w:rPr>
        <w:t>notify</w:t>
      </w:r>
      <w:r w:rsidRPr="00385E22">
        <w:rPr>
          <w:spacing w:val="-9"/>
          <w:szCs w:val="22"/>
        </w:rPr>
        <w:t xml:space="preserve"> </w:t>
      </w:r>
      <w:r w:rsidRPr="00385E22">
        <w:rPr>
          <w:szCs w:val="22"/>
        </w:rPr>
        <w:t>WaterNSW of</w:t>
      </w:r>
      <w:r w:rsidRPr="00385E22">
        <w:rPr>
          <w:spacing w:val="-3"/>
          <w:szCs w:val="22"/>
        </w:rPr>
        <w:t xml:space="preserve"> </w:t>
      </w:r>
      <w:r w:rsidRPr="00385E22">
        <w:rPr>
          <w:szCs w:val="22"/>
        </w:rPr>
        <w:t>the</w:t>
      </w:r>
      <w:r w:rsidRPr="00385E22">
        <w:rPr>
          <w:spacing w:val="-3"/>
          <w:szCs w:val="22"/>
        </w:rPr>
        <w:t xml:space="preserve"> </w:t>
      </w:r>
      <w:r w:rsidRPr="00385E22">
        <w:rPr>
          <w:szCs w:val="22"/>
        </w:rPr>
        <w:t>programme for the</w:t>
      </w:r>
      <w:r w:rsidRPr="00385E22">
        <w:rPr>
          <w:spacing w:val="-1"/>
          <w:szCs w:val="22"/>
        </w:rPr>
        <w:t xml:space="preserve"> </w:t>
      </w:r>
      <w:r w:rsidRPr="00385E22">
        <w:rPr>
          <w:szCs w:val="22"/>
        </w:rPr>
        <w:t>dewatering activity including</w:t>
      </w:r>
      <w:r w:rsidRPr="00385E22">
        <w:rPr>
          <w:spacing w:val="-1"/>
          <w:szCs w:val="22"/>
        </w:rPr>
        <w:t xml:space="preserve"> </w:t>
      </w:r>
      <w:r w:rsidRPr="00385E22">
        <w:rPr>
          <w:szCs w:val="22"/>
        </w:rPr>
        <w:t>the</w:t>
      </w:r>
      <w:r w:rsidRPr="00385E22">
        <w:rPr>
          <w:spacing w:val="-1"/>
          <w:szCs w:val="22"/>
        </w:rPr>
        <w:t xml:space="preserve"> </w:t>
      </w:r>
      <w:r w:rsidRPr="00385E22">
        <w:rPr>
          <w:szCs w:val="22"/>
        </w:rPr>
        <w:t>commencement and</w:t>
      </w:r>
      <w:r w:rsidRPr="00385E22">
        <w:rPr>
          <w:spacing w:val="-1"/>
          <w:szCs w:val="22"/>
        </w:rPr>
        <w:t xml:space="preserve"> </w:t>
      </w:r>
      <w:r w:rsidRPr="00385E22">
        <w:rPr>
          <w:szCs w:val="22"/>
        </w:rPr>
        <w:t>proposed</w:t>
      </w:r>
      <w:r w:rsidRPr="00385E22">
        <w:rPr>
          <w:spacing w:val="-1"/>
          <w:szCs w:val="22"/>
        </w:rPr>
        <w:t xml:space="preserve"> </w:t>
      </w:r>
      <w:r w:rsidRPr="00385E22">
        <w:rPr>
          <w:szCs w:val="22"/>
        </w:rPr>
        <w:t xml:space="preserve">completion dates of the dewatering activity. </w:t>
      </w:r>
    </w:p>
    <w:p w14:paraId="61314A57" w14:textId="77777777" w:rsidR="00311728" w:rsidRDefault="00311728" w:rsidP="00311728">
      <w:pPr>
        <w:pStyle w:val="ListParagraph"/>
        <w:ind w:left="850"/>
        <w:rPr>
          <w:szCs w:val="22"/>
        </w:rPr>
      </w:pPr>
    </w:p>
    <w:p w14:paraId="29D75CEB" w14:textId="2BA4828E" w:rsidR="00FD67FC" w:rsidRPr="00311728" w:rsidRDefault="00FD67FC" w:rsidP="00311728">
      <w:pPr>
        <w:pStyle w:val="ListParagraph"/>
        <w:ind w:left="850"/>
        <w:rPr>
          <w:sz w:val="20"/>
        </w:rPr>
      </w:pPr>
      <w:r w:rsidRPr="00311728">
        <w:rPr>
          <w:sz w:val="20"/>
        </w:rPr>
        <w:t>Advisory Note: An approval under the Water Management Act 2000 is required to construct and/or install the water supply works. For the avoidance of doubt, these General Terms of Approval do not represent</w:t>
      </w:r>
      <w:r w:rsidRPr="00311728">
        <w:rPr>
          <w:spacing w:val="-2"/>
          <w:sz w:val="20"/>
        </w:rPr>
        <w:t xml:space="preserve"> </w:t>
      </w:r>
      <w:r w:rsidRPr="00311728">
        <w:rPr>
          <w:sz w:val="20"/>
        </w:rPr>
        <w:t>any</w:t>
      </w:r>
      <w:r w:rsidRPr="00311728">
        <w:rPr>
          <w:spacing w:val="-2"/>
          <w:sz w:val="20"/>
        </w:rPr>
        <w:t xml:space="preserve"> </w:t>
      </w:r>
      <w:r w:rsidRPr="00311728">
        <w:rPr>
          <w:sz w:val="20"/>
        </w:rPr>
        <w:t>authorisation for</w:t>
      </w:r>
      <w:r w:rsidRPr="00311728">
        <w:rPr>
          <w:spacing w:val="-3"/>
          <w:sz w:val="20"/>
        </w:rPr>
        <w:t xml:space="preserve"> </w:t>
      </w:r>
      <w:r w:rsidRPr="00311728">
        <w:rPr>
          <w:sz w:val="20"/>
        </w:rPr>
        <w:t>the take</w:t>
      </w:r>
      <w:r w:rsidRPr="00311728">
        <w:rPr>
          <w:spacing w:val="-2"/>
          <w:sz w:val="20"/>
        </w:rPr>
        <w:t xml:space="preserve"> </w:t>
      </w:r>
      <w:r w:rsidRPr="00311728">
        <w:rPr>
          <w:sz w:val="20"/>
        </w:rPr>
        <w:t>of groundwater,</w:t>
      </w:r>
      <w:r w:rsidRPr="00311728">
        <w:rPr>
          <w:spacing w:val="-2"/>
          <w:sz w:val="20"/>
        </w:rPr>
        <w:t xml:space="preserve"> </w:t>
      </w:r>
      <w:r w:rsidRPr="00311728">
        <w:rPr>
          <w:sz w:val="20"/>
        </w:rPr>
        <w:t>nor do they</w:t>
      </w:r>
      <w:r w:rsidRPr="00311728">
        <w:rPr>
          <w:spacing w:val="-2"/>
          <w:sz w:val="20"/>
        </w:rPr>
        <w:t xml:space="preserve"> </w:t>
      </w:r>
      <w:r w:rsidRPr="00311728">
        <w:rPr>
          <w:sz w:val="20"/>
        </w:rPr>
        <w:t>constitute the grant or the</w:t>
      </w:r>
      <w:r w:rsidRPr="00311728">
        <w:rPr>
          <w:spacing w:val="-2"/>
          <w:sz w:val="20"/>
        </w:rPr>
        <w:t xml:space="preserve"> </w:t>
      </w:r>
      <w:r w:rsidRPr="00311728">
        <w:rPr>
          <w:sz w:val="20"/>
        </w:rPr>
        <w:t>indication of</w:t>
      </w:r>
      <w:r w:rsidRPr="00311728">
        <w:rPr>
          <w:spacing w:val="-2"/>
          <w:sz w:val="20"/>
        </w:rPr>
        <w:t xml:space="preserve"> </w:t>
      </w:r>
      <w:r w:rsidRPr="00311728">
        <w:rPr>
          <w:sz w:val="20"/>
        </w:rPr>
        <w:t>an intention to</w:t>
      </w:r>
      <w:r w:rsidRPr="00311728">
        <w:rPr>
          <w:spacing w:val="-2"/>
          <w:sz w:val="20"/>
        </w:rPr>
        <w:t xml:space="preserve"> </w:t>
      </w:r>
      <w:r w:rsidRPr="00311728">
        <w:rPr>
          <w:sz w:val="20"/>
        </w:rPr>
        <w:t>grant, any</w:t>
      </w:r>
      <w:r w:rsidRPr="00311728">
        <w:rPr>
          <w:spacing w:val="-2"/>
          <w:sz w:val="20"/>
        </w:rPr>
        <w:t xml:space="preserve"> </w:t>
      </w:r>
      <w:r w:rsidRPr="00311728">
        <w:rPr>
          <w:sz w:val="20"/>
        </w:rPr>
        <w:t>required</w:t>
      </w:r>
      <w:r w:rsidRPr="00311728">
        <w:rPr>
          <w:spacing w:val="-2"/>
          <w:sz w:val="20"/>
        </w:rPr>
        <w:t xml:space="preserve"> </w:t>
      </w:r>
      <w:r w:rsidRPr="00311728">
        <w:rPr>
          <w:sz w:val="20"/>
        </w:rPr>
        <w:t>Water Access</w:t>
      </w:r>
      <w:r w:rsidRPr="00311728">
        <w:rPr>
          <w:spacing w:val="-2"/>
          <w:sz w:val="20"/>
        </w:rPr>
        <w:t xml:space="preserve"> </w:t>
      </w:r>
      <w:r w:rsidRPr="00311728">
        <w:rPr>
          <w:sz w:val="20"/>
        </w:rPr>
        <w:t>Licence (WAL). A</w:t>
      </w:r>
      <w:r w:rsidRPr="00311728">
        <w:rPr>
          <w:spacing w:val="-1"/>
          <w:sz w:val="20"/>
        </w:rPr>
        <w:t xml:space="preserve"> </w:t>
      </w:r>
      <w:r w:rsidRPr="00311728">
        <w:rPr>
          <w:sz w:val="20"/>
        </w:rPr>
        <w:t>WAL is required to lawfully take more than 3ML of water per water year as part of the dewatering activity. A water use approval may also be required, unless</w:t>
      </w:r>
      <w:r w:rsidRPr="00311728">
        <w:rPr>
          <w:spacing w:val="-3"/>
          <w:sz w:val="20"/>
        </w:rPr>
        <w:t xml:space="preserve"> </w:t>
      </w:r>
      <w:r w:rsidRPr="00311728">
        <w:rPr>
          <w:sz w:val="20"/>
        </w:rPr>
        <w:t>the</w:t>
      </w:r>
      <w:r w:rsidRPr="00311728">
        <w:rPr>
          <w:spacing w:val="-4"/>
          <w:sz w:val="20"/>
        </w:rPr>
        <w:t xml:space="preserve"> </w:t>
      </w:r>
      <w:r w:rsidRPr="00311728">
        <w:rPr>
          <w:sz w:val="20"/>
        </w:rPr>
        <w:t>use</w:t>
      </w:r>
      <w:r w:rsidRPr="00311728">
        <w:rPr>
          <w:spacing w:val="-4"/>
          <w:sz w:val="20"/>
        </w:rPr>
        <w:t xml:space="preserve"> </w:t>
      </w:r>
      <w:r w:rsidRPr="00311728">
        <w:rPr>
          <w:sz w:val="20"/>
        </w:rPr>
        <w:t>of</w:t>
      </w:r>
      <w:r w:rsidRPr="00311728">
        <w:rPr>
          <w:spacing w:val="-2"/>
          <w:sz w:val="20"/>
        </w:rPr>
        <w:t xml:space="preserve"> </w:t>
      </w:r>
      <w:r w:rsidRPr="00311728">
        <w:rPr>
          <w:sz w:val="20"/>
        </w:rPr>
        <w:t>the</w:t>
      </w:r>
      <w:r w:rsidRPr="00311728">
        <w:rPr>
          <w:spacing w:val="-2"/>
          <w:sz w:val="20"/>
        </w:rPr>
        <w:t xml:space="preserve"> </w:t>
      </w:r>
      <w:r w:rsidRPr="00311728">
        <w:rPr>
          <w:sz w:val="20"/>
        </w:rPr>
        <w:t>water</w:t>
      </w:r>
      <w:r w:rsidRPr="00311728">
        <w:rPr>
          <w:spacing w:val="-2"/>
          <w:sz w:val="20"/>
        </w:rPr>
        <w:t xml:space="preserve"> </w:t>
      </w:r>
      <w:r w:rsidRPr="00311728">
        <w:rPr>
          <w:sz w:val="20"/>
        </w:rPr>
        <w:t>is</w:t>
      </w:r>
      <w:r w:rsidRPr="00311728">
        <w:rPr>
          <w:spacing w:val="-1"/>
          <w:sz w:val="20"/>
        </w:rPr>
        <w:t xml:space="preserve"> </w:t>
      </w:r>
      <w:r w:rsidRPr="00311728">
        <w:rPr>
          <w:sz w:val="20"/>
        </w:rPr>
        <w:t>for</w:t>
      </w:r>
      <w:r w:rsidRPr="00311728">
        <w:rPr>
          <w:spacing w:val="-2"/>
          <w:sz w:val="20"/>
        </w:rPr>
        <w:t xml:space="preserve"> </w:t>
      </w:r>
      <w:r w:rsidRPr="00311728">
        <w:rPr>
          <w:sz w:val="20"/>
        </w:rPr>
        <w:t>a</w:t>
      </w:r>
      <w:r w:rsidRPr="00311728">
        <w:rPr>
          <w:spacing w:val="-2"/>
          <w:sz w:val="20"/>
        </w:rPr>
        <w:t xml:space="preserve"> </w:t>
      </w:r>
      <w:r w:rsidRPr="00311728">
        <w:rPr>
          <w:sz w:val="20"/>
        </w:rPr>
        <w:t>purpose</w:t>
      </w:r>
      <w:r w:rsidRPr="00311728">
        <w:rPr>
          <w:spacing w:val="-2"/>
          <w:sz w:val="20"/>
        </w:rPr>
        <w:t xml:space="preserve"> </w:t>
      </w:r>
      <w:r w:rsidRPr="00311728">
        <w:rPr>
          <w:sz w:val="20"/>
        </w:rPr>
        <w:t>for</w:t>
      </w:r>
      <w:r w:rsidRPr="00311728">
        <w:rPr>
          <w:spacing w:val="-5"/>
          <w:sz w:val="20"/>
        </w:rPr>
        <w:t xml:space="preserve"> </w:t>
      </w:r>
      <w:r w:rsidRPr="00311728">
        <w:rPr>
          <w:sz w:val="20"/>
        </w:rPr>
        <w:t>which</w:t>
      </w:r>
      <w:r w:rsidRPr="00311728">
        <w:rPr>
          <w:spacing w:val="-2"/>
          <w:sz w:val="20"/>
        </w:rPr>
        <w:t xml:space="preserve"> </w:t>
      </w:r>
      <w:r w:rsidRPr="00311728">
        <w:rPr>
          <w:sz w:val="20"/>
        </w:rPr>
        <w:t>a</w:t>
      </w:r>
      <w:r w:rsidRPr="00311728">
        <w:rPr>
          <w:spacing w:val="-4"/>
          <w:sz w:val="20"/>
        </w:rPr>
        <w:t xml:space="preserve"> </w:t>
      </w:r>
      <w:r w:rsidRPr="00311728">
        <w:rPr>
          <w:sz w:val="20"/>
        </w:rPr>
        <w:t>development</w:t>
      </w:r>
      <w:r w:rsidRPr="00311728">
        <w:rPr>
          <w:spacing w:val="-2"/>
          <w:sz w:val="20"/>
        </w:rPr>
        <w:t xml:space="preserve"> </w:t>
      </w:r>
      <w:r w:rsidRPr="00311728">
        <w:rPr>
          <w:sz w:val="20"/>
        </w:rPr>
        <w:t>consent</w:t>
      </w:r>
      <w:r w:rsidRPr="00311728">
        <w:rPr>
          <w:spacing w:val="-4"/>
          <w:sz w:val="20"/>
        </w:rPr>
        <w:t xml:space="preserve"> </w:t>
      </w:r>
      <w:r w:rsidRPr="00311728">
        <w:rPr>
          <w:sz w:val="20"/>
        </w:rPr>
        <w:t>is</w:t>
      </w:r>
      <w:r w:rsidRPr="00311728">
        <w:rPr>
          <w:spacing w:val="-3"/>
          <w:sz w:val="20"/>
        </w:rPr>
        <w:t xml:space="preserve"> </w:t>
      </w:r>
      <w:r w:rsidRPr="00311728">
        <w:rPr>
          <w:sz w:val="20"/>
        </w:rPr>
        <w:t xml:space="preserve">in </w:t>
      </w:r>
      <w:r w:rsidRPr="00311728">
        <w:rPr>
          <w:spacing w:val="-2"/>
          <w:sz w:val="20"/>
        </w:rPr>
        <w:t>force.</w:t>
      </w:r>
    </w:p>
    <w:p w14:paraId="6DB62752" w14:textId="77777777" w:rsidR="00D95293" w:rsidRPr="00CC494F" w:rsidRDefault="00D95293" w:rsidP="00B87720">
      <w:pPr>
        <w:ind w:left="567"/>
      </w:pPr>
    </w:p>
    <w:p w14:paraId="642F3B82" w14:textId="77777777" w:rsidR="00CB0A85" w:rsidRDefault="00CB0A85" w:rsidP="00B87720">
      <w:pPr>
        <w:spacing w:after="40"/>
        <w:ind w:left="567"/>
        <w:rPr>
          <w:szCs w:val="22"/>
        </w:rPr>
      </w:pPr>
      <w:r w:rsidRPr="00344B17">
        <w:rPr>
          <w:rFonts w:cs="Arial"/>
          <w:b/>
          <w:szCs w:val="22"/>
        </w:rPr>
        <w:t>Condition Reason:</w:t>
      </w:r>
      <w:r>
        <w:rPr>
          <w:rFonts w:cs="Arial"/>
          <w:szCs w:val="22"/>
        </w:rPr>
        <w:t xml:space="preserve"> </w:t>
      </w:r>
      <w:r w:rsidRPr="007C549A">
        <w:rPr>
          <w:szCs w:val="22"/>
        </w:rPr>
        <w:t>To ensure all parties are aware of the general terms of approval.</w:t>
      </w:r>
    </w:p>
    <w:p w14:paraId="3F3CAE0D" w14:textId="77777777" w:rsidR="00CB0A85" w:rsidRDefault="00CB0A85" w:rsidP="00B87720">
      <w:pPr>
        <w:ind w:left="567"/>
      </w:pPr>
    </w:p>
    <w:p w14:paraId="591875B7" w14:textId="3494DBF2" w:rsidR="00392D54" w:rsidRPr="007C367A" w:rsidRDefault="00D122E3" w:rsidP="007C367A">
      <w:pPr>
        <w:pStyle w:val="ConditionHeading2"/>
      </w:pPr>
      <w:r w:rsidRPr="007C367A">
        <w:t xml:space="preserve">Ausgrid </w:t>
      </w:r>
    </w:p>
    <w:p w14:paraId="527D037E" w14:textId="33FA3B88" w:rsidR="00D122E3" w:rsidRDefault="00D122E3" w:rsidP="00D122E3"/>
    <w:p w14:paraId="22AD879A" w14:textId="77777777" w:rsidR="00D122E3" w:rsidRPr="00D122E3" w:rsidRDefault="00D122E3" w:rsidP="00D122E3">
      <w:pPr>
        <w:ind w:left="567"/>
        <w:rPr>
          <w:b/>
          <w:bCs/>
          <w:lang w:val="en-AU"/>
        </w:rPr>
      </w:pPr>
      <w:r w:rsidRPr="00D122E3">
        <w:rPr>
          <w:b/>
          <w:bCs/>
          <w:lang w:val="en-AU"/>
        </w:rPr>
        <w:t>Ausgrid Underground Cables are in the vicinity of the development.</w:t>
      </w:r>
    </w:p>
    <w:p w14:paraId="7637F629" w14:textId="77777777" w:rsidR="00D122E3" w:rsidRPr="00D122E3" w:rsidRDefault="00D122E3" w:rsidP="00D122E3">
      <w:pPr>
        <w:ind w:left="567"/>
        <w:rPr>
          <w:lang w:val="en-AU"/>
        </w:rPr>
      </w:pPr>
      <w:r w:rsidRPr="00D122E3">
        <w:rPr>
          <w:lang w:val="en-AU"/>
        </w:rPr>
        <w:t>Special care should be taken to ensure that driveways and any other construction</w:t>
      </w:r>
    </w:p>
    <w:p w14:paraId="5BEB6D37" w14:textId="77777777" w:rsidR="00D122E3" w:rsidRPr="00D122E3" w:rsidRDefault="00D122E3" w:rsidP="00D122E3">
      <w:pPr>
        <w:ind w:left="567"/>
        <w:rPr>
          <w:lang w:val="en-AU"/>
        </w:rPr>
      </w:pPr>
      <w:r w:rsidRPr="00D122E3">
        <w:rPr>
          <w:lang w:val="en-AU"/>
        </w:rPr>
        <w:lastRenderedPageBreak/>
        <w:t>activities do not interfere with existing underground cables located in the footpath or</w:t>
      </w:r>
    </w:p>
    <w:p w14:paraId="050841ED" w14:textId="2E00F4ED" w:rsidR="00D122E3" w:rsidRPr="00D122E3" w:rsidRDefault="00D122E3" w:rsidP="00D122E3">
      <w:pPr>
        <w:ind w:left="567"/>
        <w:rPr>
          <w:lang w:val="en-AU"/>
        </w:rPr>
      </w:pPr>
      <w:r w:rsidRPr="00D122E3">
        <w:rPr>
          <w:lang w:val="en-AU"/>
        </w:rPr>
        <w:t>adjacent roadways.</w:t>
      </w:r>
      <w:r>
        <w:rPr>
          <w:lang w:val="en-AU"/>
        </w:rPr>
        <w:t xml:space="preserve"> </w:t>
      </w:r>
      <w:r w:rsidRPr="00D122E3">
        <w:rPr>
          <w:lang w:val="en-AU"/>
        </w:rPr>
        <w:t>It is recommended that the developer locate and record the depth of all known</w:t>
      </w:r>
      <w:r>
        <w:rPr>
          <w:lang w:val="en-AU"/>
        </w:rPr>
        <w:t xml:space="preserve"> </w:t>
      </w:r>
      <w:r w:rsidRPr="00D122E3">
        <w:rPr>
          <w:lang w:val="en-AU"/>
        </w:rPr>
        <w:t>underground services prior to any excavation in the area. Information regarding the</w:t>
      </w:r>
    </w:p>
    <w:p w14:paraId="28D5CD4F" w14:textId="77777777" w:rsidR="00D122E3" w:rsidRPr="00D122E3" w:rsidRDefault="00D122E3" w:rsidP="00D122E3">
      <w:pPr>
        <w:ind w:left="567"/>
        <w:rPr>
          <w:lang w:val="en-AU"/>
        </w:rPr>
      </w:pPr>
      <w:r w:rsidRPr="00D122E3">
        <w:rPr>
          <w:lang w:val="en-AU"/>
        </w:rPr>
        <w:t>position of cables along footpaths and roadways can be obtained by contacting Before</w:t>
      </w:r>
    </w:p>
    <w:p w14:paraId="2D32099F" w14:textId="07D32D1B" w:rsidR="00D122E3" w:rsidRDefault="00D122E3" w:rsidP="00D122E3">
      <w:pPr>
        <w:ind w:left="567"/>
        <w:rPr>
          <w:lang w:val="en-AU"/>
        </w:rPr>
      </w:pPr>
      <w:r w:rsidRPr="00D122E3">
        <w:rPr>
          <w:lang w:val="en-AU"/>
        </w:rPr>
        <w:t>You Dig Australia (BYDA)</w:t>
      </w:r>
      <w:r>
        <w:rPr>
          <w:lang w:val="en-AU"/>
        </w:rPr>
        <w:t xml:space="preserve">. </w:t>
      </w:r>
    </w:p>
    <w:p w14:paraId="0C99F9AD" w14:textId="77777777" w:rsidR="00D122E3" w:rsidRPr="00D122E3" w:rsidRDefault="00D122E3" w:rsidP="00D122E3">
      <w:pPr>
        <w:ind w:left="567"/>
        <w:rPr>
          <w:lang w:val="en-AU"/>
        </w:rPr>
      </w:pPr>
    </w:p>
    <w:p w14:paraId="73A7DBE5" w14:textId="77777777" w:rsidR="00D122E3" w:rsidRPr="00D122E3" w:rsidRDefault="00D122E3" w:rsidP="00D122E3">
      <w:pPr>
        <w:ind w:left="567"/>
        <w:rPr>
          <w:lang w:val="en-AU"/>
        </w:rPr>
      </w:pPr>
      <w:r w:rsidRPr="00D122E3">
        <w:rPr>
          <w:lang w:val="en-AU"/>
        </w:rPr>
        <w:t>In addition to BYDA the proponent should refer to the following documents to support</w:t>
      </w:r>
    </w:p>
    <w:p w14:paraId="09ABD6CE" w14:textId="77777777" w:rsidR="00D122E3" w:rsidRPr="00D122E3" w:rsidRDefault="00D122E3" w:rsidP="00D122E3">
      <w:pPr>
        <w:ind w:left="567"/>
        <w:rPr>
          <w:lang w:val="en-AU"/>
        </w:rPr>
      </w:pPr>
      <w:r w:rsidRPr="00D122E3">
        <w:rPr>
          <w:lang w:val="en-AU"/>
        </w:rPr>
        <w:t>safety in design and construction:</w:t>
      </w:r>
    </w:p>
    <w:p w14:paraId="205C64FF" w14:textId="77777777" w:rsidR="00D122E3" w:rsidRPr="00D122E3" w:rsidRDefault="00D122E3" w:rsidP="00D122E3">
      <w:pPr>
        <w:pStyle w:val="ListParagraph"/>
        <w:numPr>
          <w:ilvl w:val="0"/>
          <w:numId w:val="165"/>
        </w:numPr>
      </w:pPr>
      <w:r w:rsidRPr="00D122E3">
        <w:t>SafeWork Australia – Excavation Code of Practice.</w:t>
      </w:r>
    </w:p>
    <w:p w14:paraId="139B3B0B" w14:textId="77777777" w:rsidR="00D122E3" w:rsidRPr="00D122E3" w:rsidRDefault="00D122E3" w:rsidP="00D122E3">
      <w:pPr>
        <w:pStyle w:val="ListParagraph"/>
        <w:numPr>
          <w:ilvl w:val="0"/>
          <w:numId w:val="165"/>
        </w:numPr>
      </w:pPr>
      <w:r w:rsidRPr="00D122E3">
        <w:t>Ausgrid’s Network Standard NS156 which outlines the minimum requirements for</w:t>
      </w:r>
    </w:p>
    <w:p w14:paraId="4534D582" w14:textId="77777777" w:rsidR="00D122E3" w:rsidRPr="00D122E3" w:rsidRDefault="00D122E3" w:rsidP="00D122E3">
      <w:pPr>
        <w:ind w:left="567"/>
        <w:rPr>
          <w:lang w:val="en-AU"/>
        </w:rPr>
      </w:pPr>
      <w:r w:rsidRPr="00D122E3">
        <w:rPr>
          <w:lang w:val="en-AU"/>
        </w:rPr>
        <w:t>working around Ausgrid’s underground cables.</w:t>
      </w:r>
    </w:p>
    <w:p w14:paraId="7DF66C6B" w14:textId="77777777" w:rsidR="00D122E3" w:rsidRDefault="00D122E3" w:rsidP="00D122E3">
      <w:pPr>
        <w:ind w:left="567"/>
        <w:rPr>
          <w:lang w:val="en-AU"/>
        </w:rPr>
      </w:pPr>
    </w:p>
    <w:p w14:paraId="16EFC521" w14:textId="62D77027" w:rsidR="00D122E3" w:rsidRPr="00D122E3" w:rsidRDefault="00D122E3" w:rsidP="00D122E3">
      <w:pPr>
        <w:ind w:left="567"/>
        <w:rPr>
          <w:lang w:val="en-AU"/>
        </w:rPr>
      </w:pPr>
      <w:r w:rsidRPr="00D122E3">
        <w:rPr>
          <w:lang w:val="en-AU"/>
        </w:rPr>
        <w:t>The following points should also be taken into consideration.</w:t>
      </w:r>
    </w:p>
    <w:p w14:paraId="126D313F" w14:textId="10BE7DE8" w:rsidR="00D122E3" w:rsidRPr="00D122E3" w:rsidRDefault="00D122E3" w:rsidP="00D122E3">
      <w:pPr>
        <w:pStyle w:val="ListParagraph"/>
        <w:numPr>
          <w:ilvl w:val="0"/>
          <w:numId w:val="166"/>
        </w:numPr>
      </w:pPr>
      <w:r w:rsidRPr="00D122E3">
        <w:t>Ausgrid cannot guarantee the depth of cables due to possible changes in ground levels</w:t>
      </w:r>
      <w:r>
        <w:t xml:space="preserve"> </w:t>
      </w:r>
      <w:r w:rsidRPr="00D122E3">
        <w:t>from previous activities after the cables were installed.</w:t>
      </w:r>
    </w:p>
    <w:p w14:paraId="6331E2BE" w14:textId="74840613" w:rsidR="00D122E3" w:rsidRPr="00D122E3" w:rsidRDefault="00D122E3" w:rsidP="00D122E3">
      <w:pPr>
        <w:pStyle w:val="ListParagraph"/>
        <w:numPr>
          <w:ilvl w:val="0"/>
          <w:numId w:val="166"/>
        </w:numPr>
      </w:pPr>
      <w:r w:rsidRPr="00D122E3">
        <w:t>Should ground levels change above Ausgrid’s underground cables in areas such as</w:t>
      </w:r>
      <w:r>
        <w:t xml:space="preserve"> </w:t>
      </w:r>
      <w:r w:rsidRPr="00D122E3">
        <w:t>footpaths and driveways, Ausgrid must be notified, and written approval provided</w:t>
      </w:r>
    </w:p>
    <w:p w14:paraId="0BD486F1" w14:textId="77777777" w:rsidR="00D122E3" w:rsidRPr="00D122E3" w:rsidRDefault="00D122E3" w:rsidP="00D122E3">
      <w:pPr>
        <w:pStyle w:val="ListParagraph"/>
        <w:numPr>
          <w:ilvl w:val="0"/>
          <w:numId w:val="166"/>
        </w:numPr>
      </w:pPr>
      <w:r w:rsidRPr="00D122E3">
        <w:t>prior to the works commencing.</w:t>
      </w:r>
    </w:p>
    <w:p w14:paraId="08013A57" w14:textId="46EF62A6" w:rsidR="00D122E3" w:rsidRDefault="00D122E3" w:rsidP="00D122E3">
      <w:pPr>
        <w:pStyle w:val="ListParagraph"/>
        <w:numPr>
          <w:ilvl w:val="0"/>
          <w:numId w:val="166"/>
        </w:numPr>
      </w:pPr>
      <w:r w:rsidRPr="00D122E3">
        <w:t>Should ground anchors be required in the vicinity of Ausgrid underground cables, the</w:t>
      </w:r>
      <w:r>
        <w:t xml:space="preserve"> </w:t>
      </w:r>
      <w:r w:rsidRPr="00D122E3">
        <w:t>anchors must not be installed within 300mm of any cable, and the anchors must not</w:t>
      </w:r>
      <w:r>
        <w:t xml:space="preserve"> </w:t>
      </w:r>
      <w:r w:rsidRPr="00D122E3">
        <w:t>pass over the top of any cable.</w:t>
      </w:r>
    </w:p>
    <w:p w14:paraId="109A5963" w14:textId="77777777" w:rsidR="00667BE8" w:rsidRDefault="00667BE8" w:rsidP="00667BE8">
      <w:pPr>
        <w:pStyle w:val="ListParagraph"/>
        <w:ind w:left="850"/>
      </w:pPr>
    </w:p>
    <w:p w14:paraId="0B6A887E" w14:textId="61186C0A" w:rsidR="00667BE8" w:rsidRPr="00667BE8" w:rsidRDefault="00667BE8" w:rsidP="00667BE8">
      <w:pPr>
        <w:ind w:left="567"/>
        <w:rPr>
          <w:b/>
          <w:bCs/>
          <w:lang w:val="en-AU"/>
        </w:rPr>
      </w:pPr>
      <w:r w:rsidRPr="00667BE8">
        <w:rPr>
          <w:b/>
          <w:bCs/>
          <w:lang w:val="en-AU"/>
        </w:rPr>
        <w:t>Ausgrid Overhead Powerlines are in the vicinity of the development.</w:t>
      </w:r>
    </w:p>
    <w:p w14:paraId="450AF205" w14:textId="1C5728DF" w:rsidR="00667BE8" w:rsidRPr="00667BE8" w:rsidRDefault="00667BE8" w:rsidP="00667BE8">
      <w:pPr>
        <w:ind w:left="567"/>
        <w:rPr>
          <w:lang w:val="en-AU"/>
        </w:rPr>
      </w:pPr>
      <w:r w:rsidRPr="00667BE8">
        <w:rPr>
          <w:lang w:val="en-AU"/>
        </w:rPr>
        <w:t>The developer should refer to SafeWork NSW Document – Work Near Overhead Powerlines: Code of Practice. This document outlines the minimum separation requirements between electrical mains (overhead wires) and structures within the development site throughout the construction process. It is a statutory requirement that these distances be maintained throughout the construction phase. Consideration should be given to the positioning and operating of cranes, scaffolding, and sufficient clearances from all types of vehicles that are expected be entering and leaving the site.</w:t>
      </w:r>
    </w:p>
    <w:p w14:paraId="5D7EDD89" w14:textId="77777777" w:rsidR="00667BE8" w:rsidRPr="00667BE8" w:rsidRDefault="00667BE8" w:rsidP="00667BE8">
      <w:pPr>
        <w:ind w:left="567"/>
        <w:rPr>
          <w:lang w:val="en-AU"/>
        </w:rPr>
      </w:pPr>
    </w:p>
    <w:p w14:paraId="50FC2B01" w14:textId="4474CDEC" w:rsidR="00667BE8" w:rsidRPr="00667BE8" w:rsidRDefault="00667BE8" w:rsidP="00667BE8">
      <w:pPr>
        <w:ind w:left="567"/>
        <w:rPr>
          <w:lang w:val="en-AU"/>
        </w:rPr>
      </w:pPr>
      <w:r w:rsidRPr="00667BE8">
        <w:rPr>
          <w:lang w:val="en-AU"/>
        </w:rPr>
        <w:t xml:space="preserve">The “as constructed” minimum clearances to the mains must also be maintained. These distances are outlined in the Ausgrid Network Standard, NS220 Overhead Design Manual. This document can be sourced from Ausgrid’s website at </w:t>
      </w:r>
      <w:hyperlink r:id="rId37" w:history="1">
        <w:r w:rsidRPr="00667BE8">
          <w:rPr>
            <w:lang w:val="en-AU"/>
          </w:rPr>
          <w:t>www.ausgrid.com.au</w:t>
        </w:r>
      </w:hyperlink>
      <w:r w:rsidRPr="00667BE8">
        <w:rPr>
          <w:lang w:val="en-AU"/>
        </w:rPr>
        <w:t>.</w:t>
      </w:r>
    </w:p>
    <w:p w14:paraId="7DC9520C" w14:textId="77777777" w:rsidR="00667BE8" w:rsidRPr="00667BE8" w:rsidRDefault="00667BE8" w:rsidP="00667BE8">
      <w:pPr>
        <w:ind w:left="567"/>
        <w:rPr>
          <w:lang w:val="en-AU"/>
        </w:rPr>
      </w:pPr>
    </w:p>
    <w:p w14:paraId="35F743A1" w14:textId="264E08A0" w:rsidR="00667BE8" w:rsidRPr="00667BE8" w:rsidRDefault="00667BE8" w:rsidP="00667BE8">
      <w:pPr>
        <w:ind w:left="567"/>
        <w:rPr>
          <w:lang w:val="en-AU"/>
        </w:rPr>
      </w:pPr>
      <w:r w:rsidRPr="00667BE8">
        <w:rPr>
          <w:lang w:val="en-AU"/>
        </w:rPr>
        <w:t>It is the responsibility of the developer to verify and maintain minimum clearances onsite. In the event where minimum safe clearances are not able to be met due to the</w:t>
      </w:r>
    </w:p>
    <w:p w14:paraId="69EA493C" w14:textId="77777777" w:rsidR="00667BE8" w:rsidRPr="00667BE8" w:rsidRDefault="00667BE8" w:rsidP="00667BE8">
      <w:pPr>
        <w:ind w:left="567"/>
        <w:rPr>
          <w:lang w:val="en-AU"/>
        </w:rPr>
      </w:pPr>
      <w:r w:rsidRPr="00667BE8">
        <w:rPr>
          <w:lang w:val="en-AU"/>
        </w:rPr>
        <w:t>design of the development, the Ausgrid mains may need to be relocated in this</w:t>
      </w:r>
    </w:p>
    <w:p w14:paraId="5C086327" w14:textId="77777777" w:rsidR="00667BE8" w:rsidRPr="00667BE8" w:rsidRDefault="00667BE8" w:rsidP="00667BE8">
      <w:pPr>
        <w:ind w:left="567"/>
        <w:rPr>
          <w:lang w:val="en-AU"/>
        </w:rPr>
      </w:pPr>
      <w:r w:rsidRPr="00667BE8">
        <w:rPr>
          <w:lang w:val="en-AU"/>
        </w:rPr>
        <w:t>instance. Any Ausgrid asset relocation works will be at the developer’s cost.</w:t>
      </w:r>
    </w:p>
    <w:p w14:paraId="12FA47F8" w14:textId="77777777" w:rsidR="00667BE8" w:rsidRPr="00667BE8" w:rsidRDefault="00667BE8" w:rsidP="00667BE8">
      <w:pPr>
        <w:ind w:left="567"/>
        <w:rPr>
          <w:lang w:val="en-AU"/>
        </w:rPr>
      </w:pPr>
    </w:p>
    <w:p w14:paraId="352E0051" w14:textId="77777777" w:rsidR="00667BE8" w:rsidRPr="00667BE8" w:rsidRDefault="00667BE8" w:rsidP="00667BE8">
      <w:pPr>
        <w:ind w:left="567"/>
        <w:rPr>
          <w:b/>
          <w:bCs/>
          <w:lang w:val="en-AU"/>
        </w:rPr>
      </w:pPr>
      <w:r w:rsidRPr="00667BE8">
        <w:rPr>
          <w:b/>
          <w:bCs/>
          <w:lang w:val="en-AU"/>
        </w:rPr>
        <w:t xml:space="preserve">New Driveways - Proximity to Existing Poles </w:t>
      </w:r>
    </w:p>
    <w:p w14:paraId="29AC28C5" w14:textId="4BAAA607" w:rsidR="00667BE8" w:rsidRPr="00667BE8" w:rsidRDefault="00667BE8" w:rsidP="00667BE8">
      <w:pPr>
        <w:ind w:left="567"/>
        <w:rPr>
          <w:lang w:val="en-AU"/>
        </w:rPr>
      </w:pPr>
      <w:r w:rsidRPr="00667BE8">
        <w:rPr>
          <w:lang w:val="en-AU"/>
        </w:rPr>
        <w:t>Proposed driveways shall be located to maintain a minimum clearance of 1.5m from the nearest face of the pole to any part of the driveway, including the layback, this is to allow room for future pole replacements. Ausgrid should be further consulted for any deviation to this distance.</w:t>
      </w:r>
    </w:p>
    <w:p w14:paraId="03581FE4" w14:textId="77777777" w:rsidR="00667BE8" w:rsidRPr="00667BE8" w:rsidRDefault="00667BE8" w:rsidP="00667BE8">
      <w:pPr>
        <w:ind w:left="567"/>
        <w:rPr>
          <w:lang w:val="en-AU"/>
        </w:rPr>
      </w:pPr>
    </w:p>
    <w:p w14:paraId="4CA4D19A" w14:textId="6B5A5412" w:rsidR="00667BE8" w:rsidRPr="00667BE8" w:rsidRDefault="00667BE8" w:rsidP="00667BE8">
      <w:pPr>
        <w:ind w:left="567"/>
        <w:rPr>
          <w:b/>
          <w:bCs/>
          <w:lang w:val="en-AU"/>
        </w:rPr>
      </w:pPr>
      <w:r w:rsidRPr="00667BE8">
        <w:rPr>
          <w:b/>
          <w:bCs/>
          <w:lang w:val="en-AU"/>
        </w:rPr>
        <w:t>New or modified connection</w:t>
      </w:r>
    </w:p>
    <w:p w14:paraId="6A09D816" w14:textId="77777777" w:rsidR="00667BE8" w:rsidRPr="00667BE8" w:rsidRDefault="00667BE8" w:rsidP="00667BE8">
      <w:pPr>
        <w:ind w:left="567"/>
        <w:rPr>
          <w:lang w:val="en-AU"/>
        </w:rPr>
      </w:pPr>
      <w:r w:rsidRPr="00667BE8">
        <w:rPr>
          <w:lang w:val="en-AU"/>
        </w:rPr>
        <w:t>To apply to connect or modify a connection for a residential or commercial premises.</w:t>
      </w:r>
    </w:p>
    <w:p w14:paraId="16B3A75A" w14:textId="77777777" w:rsidR="00667BE8" w:rsidRPr="00667BE8" w:rsidRDefault="00667BE8" w:rsidP="00667BE8">
      <w:pPr>
        <w:ind w:left="567"/>
        <w:rPr>
          <w:lang w:val="en-AU"/>
        </w:rPr>
      </w:pPr>
      <w:r w:rsidRPr="00667BE8">
        <w:rPr>
          <w:lang w:val="en-AU"/>
        </w:rPr>
        <w:t>Ausgrid recommends the proponent to engage an Accredited Service Provider and</w:t>
      </w:r>
    </w:p>
    <w:p w14:paraId="0527D5A1" w14:textId="77777777" w:rsidR="00667BE8" w:rsidRPr="00667BE8" w:rsidRDefault="00667BE8" w:rsidP="00667BE8">
      <w:pPr>
        <w:ind w:left="567"/>
        <w:rPr>
          <w:lang w:val="en-AU"/>
        </w:rPr>
      </w:pPr>
      <w:r w:rsidRPr="00667BE8">
        <w:rPr>
          <w:lang w:val="en-AU"/>
        </w:rPr>
        <w:t>submit a connection application to Ausgrid as soon as practicable. Visit the Ausgrid</w:t>
      </w:r>
    </w:p>
    <w:p w14:paraId="643B4239" w14:textId="77777777" w:rsidR="00667BE8" w:rsidRPr="00667BE8" w:rsidRDefault="00667BE8" w:rsidP="00667BE8">
      <w:pPr>
        <w:ind w:left="567"/>
        <w:rPr>
          <w:lang w:val="en-AU"/>
        </w:rPr>
      </w:pPr>
      <w:r w:rsidRPr="00667BE8">
        <w:rPr>
          <w:lang w:val="en-AU"/>
        </w:rPr>
        <w:t>website for further details; https://www.ausgrid.com.au/Connections/Get-connected</w:t>
      </w:r>
    </w:p>
    <w:p w14:paraId="50688283" w14:textId="77777777" w:rsidR="00667BE8" w:rsidRPr="00667BE8" w:rsidRDefault="00667BE8" w:rsidP="00667BE8">
      <w:pPr>
        <w:ind w:left="567"/>
        <w:rPr>
          <w:lang w:val="en-AU"/>
        </w:rPr>
      </w:pPr>
      <w:r w:rsidRPr="00667BE8">
        <w:rPr>
          <w:lang w:val="en-AU"/>
        </w:rPr>
        <w:t>Additional information can be found in the Ausgrid Quick Reference Guide for Safety</w:t>
      </w:r>
    </w:p>
    <w:p w14:paraId="5463B474" w14:textId="77777777" w:rsidR="00667BE8" w:rsidRPr="00667BE8" w:rsidRDefault="00667BE8" w:rsidP="00667BE8">
      <w:pPr>
        <w:ind w:left="567"/>
        <w:rPr>
          <w:lang w:val="en-AU"/>
        </w:rPr>
      </w:pPr>
      <w:r w:rsidRPr="00667BE8">
        <w:rPr>
          <w:lang w:val="en-AU"/>
        </w:rPr>
        <w:t>Clearances “Working Near Ausgrid Assets - Clearances". This document can be found</w:t>
      </w:r>
    </w:p>
    <w:p w14:paraId="7E7290DF" w14:textId="0B37E3D4" w:rsidR="00D122E3" w:rsidRDefault="00667BE8" w:rsidP="00667BE8">
      <w:pPr>
        <w:ind w:left="567"/>
        <w:rPr>
          <w:rFonts w:ascii="Calibri" w:hAnsi="Calibri" w:cs="Calibri"/>
          <w:sz w:val="24"/>
          <w:szCs w:val="24"/>
          <w:lang w:eastAsia="en-AU"/>
        </w:rPr>
      </w:pPr>
      <w:r w:rsidRPr="00667BE8">
        <w:rPr>
          <w:lang w:val="en-AU"/>
        </w:rPr>
        <w:t>by visiting the following Ausgrid website:</w:t>
      </w:r>
      <w:r>
        <w:rPr>
          <w:lang w:val="en-AU"/>
        </w:rPr>
        <w:t xml:space="preserve"> </w:t>
      </w:r>
      <w:hyperlink r:id="rId38" w:history="1">
        <w:r w:rsidRPr="007B0084">
          <w:rPr>
            <w:rStyle w:val="Hyperlink"/>
            <w:lang w:val="en-AU"/>
          </w:rPr>
          <w:t>www.ausgrid.com</w:t>
        </w:r>
        <w:r w:rsidRPr="007B0084">
          <w:rPr>
            <w:rStyle w:val="Hyperlink"/>
            <w:rFonts w:ascii="Calibri" w:hAnsi="Calibri" w:cs="Calibri"/>
            <w:sz w:val="24"/>
            <w:szCs w:val="24"/>
            <w:lang w:eastAsia="en-AU"/>
          </w:rPr>
          <w:t>.au/Your-safety/Working-Safe/Clearance-enquiries</w:t>
        </w:r>
      </w:hyperlink>
    </w:p>
    <w:p w14:paraId="449BB975" w14:textId="77777777" w:rsidR="00392D54" w:rsidRDefault="00392D54" w:rsidP="00B87720">
      <w:pPr>
        <w:ind w:left="567"/>
      </w:pPr>
    </w:p>
    <w:p w14:paraId="7F76B9E3" w14:textId="617DC228" w:rsidR="009C7784" w:rsidRDefault="00CC0526" w:rsidP="0077582E">
      <w:pPr>
        <w:pStyle w:val="ConditionHeading2"/>
      </w:pPr>
      <w:r>
        <w:t>Green Star Certification</w:t>
      </w:r>
    </w:p>
    <w:p w14:paraId="0BEA0013" w14:textId="77777777" w:rsidR="009C7784" w:rsidRDefault="009C7784" w:rsidP="00B87720">
      <w:pPr>
        <w:ind w:left="567"/>
      </w:pPr>
    </w:p>
    <w:p w14:paraId="6825470B" w14:textId="01FF6D99" w:rsidR="009C7784" w:rsidRDefault="009C7784" w:rsidP="00B87720">
      <w:pPr>
        <w:ind w:left="567"/>
      </w:pPr>
      <w:r w:rsidRPr="009C7784">
        <w:rPr>
          <w:lang w:val="en-AU"/>
        </w:rPr>
        <w:t xml:space="preserve">The development must achieve a </w:t>
      </w:r>
      <w:r>
        <w:rPr>
          <w:lang w:val="en-AU"/>
        </w:rPr>
        <w:t>4</w:t>
      </w:r>
      <w:r w:rsidRPr="009C7784">
        <w:rPr>
          <w:lang w:val="en-AU"/>
        </w:rPr>
        <w:t xml:space="preserve"> star rating under the </w:t>
      </w:r>
      <w:r w:rsidRPr="009C7784">
        <w:rPr>
          <w:i/>
          <w:iCs/>
          <w:lang w:val="en-AU"/>
        </w:rPr>
        <w:t xml:space="preserve">Green Star – Design &amp; As Built </w:t>
      </w:r>
      <w:r w:rsidRPr="009C7784">
        <w:rPr>
          <w:lang w:val="en-AU"/>
        </w:rPr>
        <w:t>certification. Design</w:t>
      </w:r>
      <w:r w:rsidRPr="009C7784">
        <w:rPr>
          <w:rFonts w:cs="Arial"/>
          <w:color w:val="000000"/>
          <w:szCs w:val="22"/>
          <w:lang w:val="en-AU" w:eastAsia="en-AU" w:bidi="dz-BT"/>
        </w:rPr>
        <w:t xml:space="preserve"> </w:t>
      </w:r>
      <w:r w:rsidRPr="009C7784">
        <w:rPr>
          <w:lang w:val="en-AU"/>
        </w:rPr>
        <w:t>Review Certification must be submitted to Council and the Principal Certifier once obtained. The As Built Certification must be submitted to Council and the Principal Certifier prior to the occupation of any completed building on the site, or the use of the overall development.</w:t>
      </w:r>
    </w:p>
    <w:p w14:paraId="06534AEB" w14:textId="77777777" w:rsidR="009C7784" w:rsidRDefault="009C7784" w:rsidP="00B87720">
      <w:pPr>
        <w:ind w:left="567"/>
      </w:pPr>
    </w:p>
    <w:p w14:paraId="602140EF" w14:textId="77777777" w:rsidR="00416FA0" w:rsidRDefault="00416FA0" w:rsidP="00416FA0">
      <w:pPr>
        <w:pStyle w:val="ConditionHeading1"/>
        <w:keepNext/>
        <w:tabs>
          <w:tab w:val="num" w:pos="567"/>
        </w:tabs>
        <w:ind w:left="567" w:hanging="567"/>
        <w:outlineLvl w:val="0"/>
      </w:pPr>
      <w:r w:rsidRPr="003A4001">
        <w:t>BEFORE DEMOLITION WORK COMMENCES</w:t>
      </w:r>
      <w:bookmarkEnd w:id="45"/>
    </w:p>
    <w:p w14:paraId="76C502A3" w14:textId="77777777" w:rsidR="00416FA0" w:rsidRPr="00B2303E" w:rsidRDefault="00416FA0" w:rsidP="003608EB">
      <w:pPr>
        <w:rPr>
          <w:lang w:val="en-US"/>
        </w:rPr>
      </w:pPr>
    </w:p>
    <w:p w14:paraId="2C1EAED0" w14:textId="77777777" w:rsidR="00B2303E" w:rsidRPr="00B2303E" w:rsidRDefault="00B2303E">
      <w:pPr>
        <w:pStyle w:val="ListParagraph"/>
        <w:keepNext/>
        <w:numPr>
          <w:ilvl w:val="0"/>
          <w:numId w:val="6"/>
        </w:numPr>
        <w:outlineLvl w:val="1"/>
        <w:rPr>
          <w:b/>
          <w:vanish/>
          <w:lang w:val="en-US"/>
        </w:rPr>
      </w:pPr>
      <w:bookmarkStart w:id="56" w:name="_Toc137794911"/>
      <w:bookmarkStart w:id="57" w:name="_Toc183003700"/>
    </w:p>
    <w:p w14:paraId="5D71AE49" w14:textId="77777777" w:rsidR="007C367A" w:rsidRPr="007C367A" w:rsidRDefault="007C367A" w:rsidP="007C367A">
      <w:pPr>
        <w:pStyle w:val="ListParagraph"/>
        <w:keepNext/>
        <w:numPr>
          <w:ilvl w:val="0"/>
          <w:numId w:val="128"/>
        </w:numPr>
        <w:outlineLvl w:val="1"/>
        <w:rPr>
          <w:b/>
          <w:vanish/>
          <w:lang w:val="en-US"/>
        </w:rPr>
      </w:pPr>
    </w:p>
    <w:p w14:paraId="7F03240B" w14:textId="24FEC8FF" w:rsidR="00416FA0" w:rsidRDefault="00416FA0" w:rsidP="007C367A">
      <w:pPr>
        <w:pStyle w:val="ConditionHeading2"/>
      </w:pPr>
      <w:r w:rsidRPr="00B2303E">
        <w:t>Construction</w:t>
      </w:r>
      <w:r w:rsidRPr="00155E32">
        <w:t xml:space="preserve"> Certificate Required Prior to Any Demolition</w:t>
      </w:r>
      <w:bookmarkEnd w:id="56"/>
      <w:bookmarkEnd w:id="57"/>
    </w:p>
    <w:p w14:paraId="368AAB83" w14:textId="77777777" w:rsidR="00416FA0" w:rsidRDefault="00416FA0" w:rsidP="00416FA0"/>
    <w:p w14:paraId="00E2A1A0" w14:textId="77777777" w:rsidR="00416FA0" w:rsidRPr="00155E32" w:rsidRDefault="00416FA0" w:rsidP="00416FA0">
      <w:pPr>
        <w:ind w:left="567"/>
        <w:rPr>
          <w:lang w:val="en-US"/>
        </w:rPr>
      </w:pPr>
      <w:r w:rsidRPr="00155E32">
        <w:rPr>
          <w:lang w:val="en-US"/>
        </w:rPr>
        <w:t xml:space="preserve">Where demolition is associated with an altered portion of, or an extension to an existing building the demolition of any part of a building is "commencement of erection of building" under section 6.6 of the Act.  </w:t>
      </w:r>
    </w:p>
    <w:p w14:paraId="115F3338" w14:textId="77777777" w:rsidR="00416FA0" w:rsidRDefault="00416FA0" w:rsidP="00416FA0">
      <w:pPr>
        <w:ind w:left="567"/>
        <w:rPr>
          <w:lang w:val="en-US"/>
        </w:rPr>
      </w:pPr>
    </w:p>
    <w:p w14:paraId="0C3CB8C0" w14:textId="77777777" w:rsidR="00416FA0" w:rsidRDefault="00416FA0" w:rsidP="00416FA0">
      <w:pPr>
        <w:ind w:left="567"/>
        <w:rPr>
          <w:lang w:val="en-US"/>
        </w:rPr>
      </w:pPr>
      <w:r w:rsidRPr="00155E32">
        <w:rPr>
          <w:lang w:val="en-US"/>
        </w:rPr>
        <w:t>In such circumstance all conditions included at the following development stages of this consent must be satisfied prior to any demolition work:</w:t>
      </w:r>
    </w:p>
    <w:p w14:paraId="10884EB8" w14:textId="77777777" w:rsidR="00416FA0" w:rsidRPr="007C37BA" w:rsidRDefault="00416FA0" w:rsidP="00416FA0">
      <w:pPr>
        <w:ind w:left="567"/>
        <w:rPr>
          <w:szCs w:val="22"/>
          <w:lang w:val="en-US"/>
        </w:rPr>
      </w:pPr>
    </w:p>
    <w:p w14:paraId="5840A413" w14:textId="77777777" w:rsidR="00416FA0" w:rsidRPr="007C37BA" w:rsidRDefault="00416FA0">
      <w:pPr>
        <w:pStyle w:val="ListParagraph"/>
        <w:numPr>
          <w:ilvl w:val="0"/>
          <w:numId w:val="49"/>
        </w:numPr>
        <w:ind w:left="1134" w:hanging="567"/>
        <w:contextualSpacing/>
        <w:rPr>
          <w:szCs w:val="22"/>
        </w:rPr>
      </w:pPr>
      <w:r w:rsidRPr="007C37BA">
        <w:rPr>
          <w:szCs w:val="22"/>
        </w:rPr>
        <w:t>Before issue of a construction certificate</w:t>
      </w:r>
    </w:p>
    <w:p w14:paraId="42E34A13" w14:textId="77777777" w:rsidR="00416FA0" w:rsidRPr="007C37BA" w:rsidRDefault="00416FA0">
      <w:pPr>
        <w:pStyle w:val="ListParagraph"/>
        <w:numPr>
          <w:ilvl w:val="0"/>
          <w:numId w:val="49"/>
        </w:numPr>
        <w:ind w:left="1134" w:hanging="567"/>
        <w:contextualSpacing/>
        <w:rPr>
          <w:szCs w:val="22"/>
        </w:rPr>
      </w:pPr>
      <w:r w:rsidRPr="007C37BA">
        <w:rPr>
          <w:szCs w:val="22"/>
        </w:rPr>
        <w:t>Before building work commences</w:t>
      </w:r>
    </w:p>
    <w:p w14:paraId="249DA2E8" w14:textId="77777777" w:rsidR="00416FA0" w:rsidRPr="007C37BA" w:rsidRDefault="00416FA0" w:rsidP="00416FA0">
      <w:pPr>
        <w:ind w:left="567"/>
        <w:rPr>
          <w:szCs w:val="22"/>
          <w:lang w:val="en-US"/>
        </w:rPr>
      </w:pPr>
    </w:p>
    <w:p w14:paraId="4E7F5641" w14:textId="77777777" w:rsidR="00416FA0" w:rsidRDefault="00416FA0" w:rsidP="00416FA0">
      <w:pPr>
        <w:ind w:left="567"/>
        <w:rPr>
          <w:lang w:val="en-US"/>
        </w:rPr>
      </w:pPr>
      <w:r w:rsidRPr="00155E32">
        <w:rPr>
          <w:lang w:val="en-US"/>
        </w:rPr>
        <w:t>This includes, but is not limited to, the issue of a Construction Certificate, appointment of a Principal Certifier, and Notice of Commencement under the Act.</w:t>
      </w:r>
    </w:p>
    <w:p w14:paraId="061CC965" w14:textId="77777777" w:rsidR="00416FA0" w:rsidRDefault="00416FA0" w:rsidP="00416FA0">
      <w:pPr>
        <w:ind w:left="567"/>
        <w:rPr>
          <w:lang w:val="en-US"/>
        </w:rPr>
      </w:pPr>
    </w:p>
    <w:p w14:paraId="1966C9A3" w14:textId="77777777" w:rsidR="00416FA0" w:rsidRPr="00D62BCA" w:rsidRDefault="00416FA0" w:rsidP="00416FA0">
      <w:pPr>
        <w:ind w:left="567"/>
        <w:rPr>
          <w:b/>
          <w:sz w:val="20"/>
          <w:lang w:val="en-US"/>
        </w:rPr>
      </w:pPr>
      <w:r w:rsidRPr="00D62BCA">
        <w:rPr>
          <w:b/>
          <w:sz w:val="20"/>
          <w:lang w:val="en-US"/>
        </w:rPr>
        <w:t>Note:</w:t>
      </w:r>
    </w:p>
    <w:p w14:paraId="1752308F" w14:textId="77777777" w:rsidR="00416FA0" w:rsidRDefault="00416FA0">
      <w:pPr>
        <w:pStyle w:val="ListParagraph"/>
        <w:numPr>
          <w:ilvl w:val="0"/>
          <w:numId w:val="49"/>
        </w:numPr>
        <w:ind w:left="1134" w:hanging="567"/>
        <w:contextualSpacing/>
      </w:pPr>
      <w:r w:rsidRPr="00D62BCA">
        <w:t>See Over our Dead Body Society Inc v Byron Bay Community Association Inc [2001] NSWLEC 125.</w:t>
      </w:r>
    </w:p>
    <w:p w14:paraId="471D9638" w14:textId="77777777" w:rsidR="00416FA0" w:rsidRDefault="00416FA0" w:rsidP="00416FA0">
      <w:pPr>
        <w:rPr>
          <w:lang w:val="en-US"/>
        </w:rPr>
      </w:pPr>
    </w:p>
    <w:p w14:paraId="5518CBFE" w14:textId="77777777" w:rsidR="00416FA0" w:rsidRPr="00B4794A" w:rsidRDefault="00416FA0" w:rsidP="00416FA0">
      <w:pPr>
        <w:spacing w:after="40"/>
        <w:ind w:left="567"/>
        <w:rPr>
          <w:lang w:val="en-US"/>
        </w:rPr>
      </w:pPr>
      <w:r w:rsidRPr="00B4794A">
        <w:rPr>
          <w:rFonts w:cs="Arial"/>
          <w:b/>
          <w:szCs w:val="22"/>
        </w:rPr>
        <w:t>Condition Reason:</w:t>
      </w:r>
      <w:r w:rsidRPr="00B4794A">
        <w:rPr>
          <w:rFonts w:cs="Arial"/>
          <w:szCs w:val="22"/>
        </w:rPr>
        <w:t xml:space="preserve"> </w:t>
      </w:r>
      <w:r w:rsidRPr="00B4794A">
        <w:rPr>
          <w:lang w:val="en-US"/>
        </w:rPr>
        <w:t>To ensure appropriate conditions are complied with for development for the alteration and extension of an existing building.</w:t>
      </w:r>
    </w:p>
    <w:p w14:paraId="3356AD76" w14:textId="77777777" w:rsidR="00416FA0" w:rsidRPr="00B4794A" w:rsidRDefault="00416FA0" w:rsidP="00416FA0">
      <w:pPr>
        <w:rPr>
          <w:sz w:val="20"/>
          <w:lang w:val="en-US"/>
        </w:rPr>
      </w:pPr>
    </w:p>
    <w:p w14:paraId="092E5CEE" w14:textId="77777777" w:rsidR="00416FA0" w:rsidRDefault="00416FA0" w:rsidP="007C367A">
      <w:pPr>
        <w:pStyle w:val="ConditionHeading2"/>
      </w:pPr>
      <w:bookmarkStart w:id="58" w:name="_Toc183003703"/>
      <w:r w:rsidRPr="00CC1FCD">
        <w:t>Erosion and Sediment Controls – Installation</w:t>
      </w:r>
      <w:bookmarkEnd w:id="58"/>
    </w:p>
    <w:p w14:paraId="52AFD5C6" w14:textId="77777777" w:rsidR="00416FA0" w:rsidRDefault="00416FA0" w:rsidP="00416FA0">
      <w:pPr>
        <w:ind w:left="567"/>
      </w:pPr>
    </w:p>
    <w:p w14:paraId="3EA8F96D" w14:textId="77777777" w:rsidR="00416FA0" w:rsidRDefault="00416FA0" w:rsidP="00416FA0">
      <w:pPr>
        <w:ind w:left="567"/>
        <w:rPr>
          <w:lang w:val="en-US"/>
        </w:rPr>
      </w:pPr>
      <w:r w:rsidRPr="00F55A0E">
        <w:rPr>
          <w:lang w:val="en-US"/>
        </w:rPr>
        <w:t xml:space="preserve">Before any site work commences, water pollution, erosion and sedimentation controls must be installed and maintained in accordance with: </w:t>
      </w:r>
    </w:p>
    <w:p w14:paraId="7375A509" w14:textId="77777777" w:rsidR="00416FA0" w:rsidRPr="00F55A0E" w:rsidRDefault="00416FA0" w:rsidP="00416FA0">
      <w:pPr>
        <w:ind w:left="567"/>
        <w:rPr>
          <w:lang w:val="en-US"/>
        </w:rPr>
      </w:pPr>
    </w:p>
    <w:p w14:paraId="03492D54" w14:textId="77777777" w:rsidR="00416FA0" w:rsidRDefault="00416FA0" w:rsidP="00416FA0">
      <w:pPr>
        <w:ind w:left="1134" w:hanging="567"/>
      </w:pPr>
      <w:r>
        <w:t>a)</w:t>
      </w:r>
      <w:r>
        <w:tab/>
      </w:r>
      <w:r w:rsidRPr="00F55A0E">
        <w:t xml:space="preserve">“Do it Right On Site, Soil and Water Management for the Construction Industry” </w:t>
      </w:r>
      <w:r>
        <w:t xml:space="preserve">and accompanying factsheets </w:t>
      </w:r>
      <w:r w:rsidRPr="00F55A0E">
        <w:t>published by the Southern Sydney Regiona</w:t>
      </w:r>
      <w:r>
        <w:t>l Organisation of Councils, and</w:t>
      </w:r>
    </w:p>
    <w:p w14:paraId="295CA817" w14:textId="77777777" w:rsidR="00416FA0" w:rsidRPr="0086113E" w:rsidRDefault="00416FA0" w:rsidP="00416FA0">
      <w:pPr>
        <w:ind w:left="1134" w:hanging="567"/>
      </w:pPr>
      <w:r>
        <w:t>b)</w:t>
      </w:r>
      <w:r>
        <w:tab/>
      </w:r>
      <w:r w:rsidRPr="0086113E">
        <w:t>“Managing Urban Stormwater - Soils and Construction” 2004 published by the NSW Government (The Blue Book).</w:t>
      </w:r>
    </w:p>
    <w:p w14:paraId="62A93327" w14:textId="77777777" w:rsidR="00416FA0" w:rsidRPr="00F55A0E" w:rsidRDefault="00416FA0" w:rsidP="00416FA0">
      <w:pPr>
        <w:ind w:left="567"/>
        <w:rPr>
          <w:lang w:val="en-US"/>
        </w:rPr>
      </w:pPr>
    </w:p>
    <w:p w14:paraId="101C43E0" w14:textId="77777777" w:rsidR="00416FA0" w:rsidRDefault="00416FA0" w:rsidP="00416FA0">
      <w:pPr>
        <w:ind w:left="567"/>
        <w:rPr>
          <w:lang w:val="en-US"/>
        </w:rPr>
      </w:pPr>
      <w:r w:rsidRPr="00F55A0E">
        <w:rPr>
          <w:lang w:val="en-US"/>
        </w:rPr>
        <w:t>Where there is any conflict The Blue Book takes precedence.</w:t>
      </w:r>
    </w:p>
    <w:p w14:paraId="2764A0A6" w14:textId="77777777" w:rsidR="00416FA0" w:rsidRDefault="00416FA0" w:rsidP="00416FA0">
      <w:pPr>
        <w:ind w:left="567"/>
        <w:rPr>
          <w:lang w:val="en-US"/>
        </w:rPr>
      </w:pPr>
    </w:p>
    <w:p w14:paraId="5A73C397" w14:textId="77777777" w:rsidR="00416FA0" w:rsidRPr="0086113E" w:rsidRDefault="00416FA0" w:rsidP="00416FA0">
      <w:pPr>
        <w:ind w:left="567"/>
        <w:rPr>
          <w:b/>
          <w:sz w:val="20"/>
          <w:lang w:val="en-US"/>
        </w:rPr>
      </w:pPr>
      <w:r w:rsidRPr="0086113E">
        <w:rPr>
          <w:b/>
          <w:sz w:val="20"/>
          <w:lang w:val="en-US"/>
        </w:rPr>
        <w:t>Notes:</w:t>
      </w:r>
    </w:p>
    <w:p w14:paraId="2623560B" w14:textId="77777777" w:rsidR="00416FA0" w:rsidRDefault="00416FA0">
      <w:pPr>
        <w:pStyle w:val="ListParagraph"/>
        <w:numPr>
          <w:ilvl w:val="0"/>
          <w:numId w:val="49"/>
        </w:numPr>
        <w:ind w:left="1134" w:hanging="567"/>
        <w:contextualSpacing/>
      </w:pPr>
      <w:r w:rsidRPr="0086113E">
        <w:t>The “Do it Right On Site, Soil and Water Management for the Construction Industry” publication</w:t>
      </w:r>
      <w:r>
        <w:t xml:space="preserve"> and accompanying factsheets</w:t>
      </w:r>
      <w:r w:rsidRPr="0086113E">
        <w:t xml:space="preserve"> can be downloaded from www.woollahra.nsw.gov.au and The Blue Book is available at </w:t>
      </w:r>
      <w:hyperlink r:id="rId39" w:history="1">
        <w:r w:rsidRPr="00212305">
          <w:t>www.environment.nsw.gov.au</w:t>
        </w:r>
      </w:hyperlink>
    </w:p>
    <w:p w14:paraId="34A8A3D6" w14:textId="77777777" w:rsidR="00416FA0" w:rsidRDefault="00416FA0">
      <w:pPr>
        <w:pStyle w:val="ListParagraph"/>
        <w:numPr>
          <w:ilvl w:val="0"/>
          <w:numId w:val="49"/>
        </w:numPr>
        <w:ind w:left="1134" w:hanging="567"/>
        <w:contextualSpacing/>
      </w:pPr>
      <w:r w:rsidRPr="0086113E">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44A2194A" w14:textId="77777777" w:rsidR="00416FA0" w:rsidRDefault="00416FA0">
      <w:pPr>
        <w:pStyle w:val="ListParagraph"/>
        <w:numPr>
          <w:ilvl w:val="0"/>
          <w:numId w:val="49"/>
        </w:numPr>
        <w:ind w:left="1134" w:hanging="567"/>
        <w:contextualSpacing/>
      </w:pPr>
      <w:r w:rsidRPr="0086113E">
        <w:lastRenderedPageBreak/>
        <w:t xml:space="preserve">Section 257 of the Protection of the Environment Operations Act 1997 provides inter alia that “the occupier of premises at or from which any pollution occurs is taken to have caused the pollution”. </w:t>
      </w:r>
    </w:p>
    <w:p w14:paraId="19B10FD7" w14:textId="77777777" w:rsidR="00416FA0" w:rsidRPr="0086113E" w:rsidRDefault="00416FA0">
      <w:pPr>
        <w:pStyle w:val="ListParagraph"/>
        <w:numPr>
          <w:ilvl w:val="0"/>
          <w:numId w:val="49"/>
        </w:numPr>
        <w:ind w:left="1134" w:hanging="567"/>
        <w:contextualSpacing/>
      </w:pPr>
      <w:r w:rsidRPr="0086113E">
        <w:t>Warning: Irrespective of this condition any person occupying the site may be subject to proceedings under the Protection of the Environment Operations Act 1997 where pollution is caused, permitted or allowed as the result of their occupation of the land being developed.</w:t>
      </w:r>
    </w:p>
    <w:p w14:paraId="38B96A6C" w14:textId="77777777" w:rsidR="00416FA0" w:rsidRDefault="00416FA0" w:rsidP="00416FA0"/>
    <w:p w14:paraId="3C34775E"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F55A0E">
        <w:rPr>
          <w:lang w:val="en-US"/>
        </w:rPr>
        <w:t>To prevent potential water pollution and dust nuisance.</w:t>
      </w:r>
    </w:p>
    <w:p w14:paraId="43D42B96" w14:textId="77777777" w:rsidR="00416FA0" w:rsidRDefault="00416FA0" w:rsidP="00416FA0">
      <w:pPr>
        <w:ind w:left="567"/>
        <w:rPr>
          <w:szCs w:val="22"/>
          <w:lang w:val="en-US"/>
        </w:rPr>
      </w:pPr>
    </w:p>
    <w:p w14:paraId="4FD13C2A" w14:textId="77777777" w:rsidR="00416FA0" w:rsidRDefault="00416FA0" w:rsidP="007C367A">
      <w:pPr>
        <w:pStyle w:val="ConditionHeading2"/>
      </w:pPr>
      <w:bookmarkStart w:id="59" w:name="_Toc183003705"/>
      <w:r>
        <w:t>Identification of Hazardous Material</w:t>
      </w:r>
      <w:bookmarkEnd w:id="59"/>
    </w:p>
    <w:p w14:paraId="28FDED34" w14:textId="77777777" w:rsidR="00416FA0" w:rsidRDefault="00416FA0" w:rsidP="00416FA0"/>
    <w:p w14:paraId="3081A47B" w14:textId="77777777" w:rsidR="00416FA0" w:rsidRPr="00101DC0" w:rsidRDefault="00416FA0" w:rsidP="00416FA0">
      <w:pPr>
        <w:ind w:left="567"/>
        <w:rPr>
          <w:lang w:val="en-US"/>
        </w:rPr>
      </w:pPr>
      <w:r w:rsidRPr="00101DC0">
        <w:rPr>
          <w:lang w:val="en-US"/>
        </w:rPr>
        <w:t xml:space="preserve">Prior to any site works, and in accordance with Australian Standard AS2601: The Demolition of Structures, all hazardous substances located on the site must be identified, including asbestos, polychlorinated biphenyls (PCBs), lead paint, underground storage tanks, chemicals, etc.  </w:t>
      </w:r>
    </w:p>
    <w:p w14:paraId="788FCC2F" w14:textId="77777777" w:rsidR="00416FA0" w:rsidRPr="00101DC0" w:rsidRDefault="00416FA0" w:rsidP="00416FA0">
      <w:pPr>
        <w:ind w:left="567"/>
        <w:rPr>
          <w:lang w:val="en-US"/>
        </w:rPr>
      </w:pPr>
    </w:p>
    <w:p w14:paraId="3F992E8B" w14:textId="77777777" w:rsidR="00416FA0" w:rsidRPr="00101DC0" w:rsidRDefault="00416FA0" w:rsidP="00416FA0">
      <w:pPr>
        <w:ind w:left="567"/>
        <w:rPr>
          <w:lang w:val="en-US"/>
        </w:rPr>
      </w:pPr>
      <w:r w:rsidRPr="00101DC0">
        <w:rPr>
          <w:lang w:val="en-US"/>
        </w:rPr>
        <w:t>In this regard, prior to any site works, Council must be provided with a written report prepared by a suitably qualified competent person detailing:</w:t>
      </w:r>
    </w:p>
    <w:p w14:paraId="729B73EB" w14:textId="77777777" w:rsidR="00416FA0" w:rsidRPr="00BE3BA4" w:rsidRDefault="00416FA0">
      <w:pPr>
        <w:pStyle w:val="ListParagraph"/>
        <w:numPr>
          <w:ilvl w:val="0"/>
          <w:numId w:val="49"/>
        </w:numPr>
        <w:ind w:left="1134" w:hanging="567"/>
        <w:contextualSpacing/>
        <w:rPr>
          <w:szCs w:val="22"/>
        </w:rPr>
      </w:pPr>
      <w:r w:rsidRPr="00BE3BA4">
        <w:rPr>
          <w:szCs w:val="22"/>
        </w:rPr>
        <w:t>all hazardous materials identified on the site,</w:t>
      </w:r>
    </w:p>
    <w:p w14:paraId="50BAEE03" w14:textId="77777777" w:rsidR="00416FA0" w:rsidRPr="00BE3BA4" w:rsidRDefault="00416FA0">
      <w:pPr>
        <w:pStyle w:val="ListParagraph"/>
        <w:numPr>
          <w:ilvl w:val="0"/>
          <w:numId w:val="49"/>
        </w:numPr>
        <w:ind w:left="1134" w:hanging="567"/>
        <w:contextualSpacing/>
        <w:rPr>
          <w:szCs w:val="22"/>
        </w:rPr>
      </w:pPr>
      <w:r w:rsidRPr="00BE3BA4">
        <w:rPr>
          <w:szCs w:val="22"/>
        </w:rPr>
        <w:t>the specific location of all hazardous materials identified,</w:t>
      </w:r>
    </w:p>
    <w:p w14:paraId="2E49DBCE" w14:textId="77777777" w:rsidR="00416FA0" w:rsidRDefault="00416FA0">
      <w:pPr>
        <w:pStyle w:val="ListParagraph"/>
        <w:numPr>
          <w:ilvl w:val="0"/>
          <w:numId w:val="49"/>
        </w:numPr>
        <w:ind w:left="1134" w:hanging="567"/>
        <w:contextualSpacing/>
        <w:rPr>
          <w:szCs w:val="22"/>
        </w:rPr>
      </w:pPr>
      <w:r w:rsidRPr="00BE3BA4">
        <w:rPr>
          <w:szCs w:val="22"/>
        </w:rPr>
        <w:t xml:space="preserve">whether the hazardous materials are to be removed from the site as part of the works to be undertaken, and </w:t>
      </w:r>
    </w:p>
    <w:p w14:paraId="62824B32" w14:textId="77777777" w:rsidR="00416FA0" w:rsidRPr="00BE3BA4" w:rsidRDefault="00416FA0">
      <w:pPr>
        <w:pStyle w:val="ListParagraph"/>
        <w:numPr>
          <w:ilvl w:val="0"/>
          <w:numId w:val="49"/>
        </w:numPr>
        <w:ind w:left="1134" w:hanging="567"/>
        <w:contextualSpacing/>
        <w:rPr>
          <w:szCs w:val="22"/>
        </w:rPr>
      </w:pPr>
      <w:r w:rsidRPr="00BE3BA4">
        <w:rPr>
          <w:szCs w:val="22"/>
        </w:rPr>
        <w:t>safety measures to be put in place.</w:t>
      </w:r>
    </w:p>
    <w:p w14:paraId="3B8BA371" w14:textId="77777777" w:rsidR="00416FA0" w:rsidRDefault="00416FA0" w:rsidP="00416FA0">
      <w:pPr>
        <w:ind w:left="567"/>
        <w:rPr>
          <w:rFonts w:cs="Arial"/>
          <w:szCs w:val="22"/>
        </w:rPr>
      </w:pPr>
    </w:p>
    <w:p w14:paraId="7709FD90"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101DC0">
        <w:rPr>
          <w:lang w:val="en-US"/>
        </w:rPr>
        <w:t>To protect the health and safety of all persons while works are being undertaken and to ensure all safety measures have been identified and are in place to protect all parties in the immediate vicinity of the site.</w:t>
      </w:r>
    </w:p>
    <w:p w14:paraId="55518382" w14:textId="77777777" w:rsidR="00416FA0" w:rsidRPr="004101DD" w:rsidRDefault="00416FA0" w:rsidP="00416FA0"/>
    <w:p w14:paraId="44BF494A" w14:textId="77777777" w:rsidR="00416FA0" w:rsidRDefault="00416FA0" w:rsidP="007C367A">
      <w:pPr>
        <w:pStyle w:val="ConditionHeading2"/>
      </w:pPr>
      <w:bookmarkStart w:id="60" w:name="_Toc137794917"/>
      <w:bookmarkStart w:id="61" w:name="_Toc183003706"/>
      <w:r w:rsidRPr="00A55298">
        <w:t>Public Road Assets Prior to Any Work/Demolition</w:t>
      </w:r>
      <w:bookmarkEnd w:id="60"/>
      <w:bookmarkEnd w:id="61"/>
    </w:p>
    <w:p w14:paraId="796B812F" w14:textId="77777777" w:rsidR="00416FA0" w:rsidRDefault="00416FA0" w:rsidP="00416FA0"/>
    <w:p w14:paraId="2C47D818" w14:textId="77777777" w:rsidR="00416FA0" w:rsidRPr="00023C97" w:rsidRDefault="00416FA0" w:rsidP="00416FA0">
      <w:pPr>
        <w:ind w:left="567"/>
        <w:rPr>
          <w:lang w:val="en-US"/>
        </w:rPr>
      </w:pPr>
      <w:r w:rsidRPr="00023C97">
        <w:rPr>
          <w:lang w:val="en-US"/>
        </w:rPr>
        <w:t xml:space="preserve">Prior to any site works, a full record of the condition of the public infrastructure on public land adjacent to the development site must be submitted to Council.  </w:t>
      </w:r>
    </w:p>
    <w:p w14:paraId="5B39D979" w14:textId="77777777" w:rsidR="00416FA0" w:rsidRPr="00023C97" w:rsidRDefault="00416FA0" w:rsidP="00416FA0">
      <w:pPr>
        <w:ind w:left="567"/>
        <w:rPr>
          <w:lang w:val="en-US"/>
        </w:rPr>
      </w:pPr>
    </w:p>
    <w:p w14:paraId="5558DF1B" w14:textId="77777777" w:rsidR="00416FA0" w:rsidRPr="00023C97" w:rsidRDefault="00416FA0" w:rsidP="00416FA0">
      <w:pPr>
        <w:ind w:left="567"/>
        <w:rPr>
          <w:lang w:val="en-US"/>
        </w:rPr>
      </w:pPr>
      <w:r w:rsidRPr="00023C97">
        <w:rPr>
          <w:lang w:val="en-US"/>
        </w:rPr>
        <w:t xml:space="preserve">The report must include photographs and/or CCTV footage showing the current condition and any existing damage fronting and adjoining the site to the: </w:t>
      </w:r>
    </w:p>
    <w:p w14:paraId="4D73FB14" w14:textId="77777777" w:rsidR="00416FA0" w:rsidRPr="00D22B44" w:rsidRDefault="00416FA0">
      <w:pPr>
        <w:pStyle w:val="ListParagraph"/>
        <w:numPr>
          <w:ilvl w:val="0"/>
          <w:numId w:val="49"/>
        </w:numPr>
        <w:ind w:left="1134" w:hanging="567"/>
        <w:contextualSpacing/>
        <w:rPr>
          <w:szCs w:val="22"/>
        </w:rPr>
      </w:pPr>
      <w:r w:rsidRPr="00D22B44">
        <w:rPr>
          <w:szCs w:val="22"/>
        </w:rPr>
        <w:t>road pavement,</w:t>
      </w:r>
    </w:p>
    <w:p w14:paraId="75741A29" w14:textId="77777777" w:rsidR="00416FA0" w:rsidRPr="00D22B44" w:rsidRDefault="00416FA0">
      <w:pPr>
        <w:pStyle w:val="ListParagraph"/>
        <w:numPr>
          <w:ilvl w:val="0"/>
          <w:numId w:val="49"/>
        </w:numPr>
        <w:ind w:left="1134" w:hanging="567"/>
        <w:contextualSpacing/>
        <w:rPr>
          <w:szCs w:val="22"/>
        </w:rPr>
      </w:pPr>
      <w:r w:rsidRPr="00D22B44">
        <w:rPr>
          <w:szCs w:val="22"/>
        </w:rPr>
        <w:t>street signage including street lights,</w:t>
      </w:r>
    </w:p>
    <w:p w14:paraId="021C8651" w14:textId="77777777" w:rsidR="00416FA0" w:rsidRPr="00D22B44" w:rsidRDefault="00416FA0">
      <w:pPr>
        <w:pStyle w:val="ListParagraph"/>
        <w:numPr>
          <w:ilvl w:val="0"/>
          <w:numId w:val="49"/>
        </w:numPr>
        <w:ind w:left="1134" w:hanging="567"/>
        <w:contextualSpacing/>
        <w:rPr>
          <w:szCs w:val="22"/>
        </w:rPr>
      </w:pPr>
      <w:r w:rsidRPr="00D22B44">
        <w:rPr>
          <w:szCs w:val="22"/>
        </w:rPr>
        <w:t xml:space="preserve">kerb and gutter, </w:t>
      </w:r>
    </w:p>
    <w:p w14:paraId="1B5988CD" w14:textId="77777777" w:rsidR="00416FA0" w:rsidRPr="00D22B44" w:rsidRDefault="00416FA0">
      <w:pPr>
        <w:pStyle w:val="ListParagraph"/>
        <w:numPr>
          <w:ilvl w:val="0"/>
          <w:numId w:val="49"/>
        </w:numPr>
        <w:ind w:left="1134" w:hanging="567"/>
        <w:contextualSpacing/>
        <w:rPr>
          <w:szCs w:val="22"/>
        </w:rPr>
      </w:pPr>
      <w:r w:rsidRPr="00D22B44">
        <w:rPr>
          <w:szCs w:val="22"/>
        </w:rPr>
        <w:t xml:space="preserve">footway including pedestrian crossings, footpath, and driveways, </w:t>
      </w:r>
    </w:p>
    <w:p w14:paraId="54E1DCDE" w14:textId="77777777" w:rsidR="00416FA0" w:rsidRPr="00D22B44" w:rsidRDefault="00416FA0">
      <w:pPr>
        <w:pStyle w:val="ListParagraph"/>
        <w:numPr>
          <w:ilvl w:val="0"/>
          <w:numId w:val="49"/>
        </w:numPr>
        <w:ind w:left="1134" w:hanging="567"/>
        <w:contextualSpacing/>
        <w:rPr>
          <w:szCs w:val="22"/>
        </w:rPr>
      </w:pPr>
      <w:r w:rsidRPr="00D22B44">
        <w:rPr>
          <w:szCs w:val="22"/>
        </w:rPr>
        <w:t>retaining walls, or other significant structures,</w:t>
      </w:r>
    </w:p>
    <w:p w14:paraId="77E30A8F" w14:textId="77777777" w:rsidR="00416FA0" w:rsidRPr="00D22B44" w:rsidRDefault="00416FA0">
      <w:pPr>
        <w:pStyle w:val="ListParagraph"/>
        <w:numPr>
          <w:ilvl w:val="0"/>
          <w:numId w:val="49"/>
        </w:numPr>
        <w:ind w:left="1134" w:hanging="567"/>
        <w:contextualSpacing/>
        <w:rPr>
          <w:szCs w:val="22"/>
        </w:rPr>
      </w:pPr>
      <w:r w:rsidRPr="00D22B44">
        <w:rPr>
          <w:szCs w:val="22"/>
        </w:rPr>
        <w:t>Heritage Items, including street name inlays,</w:t>
      </w:r>
    </w:p>
    <w:p w14:paraId="5C190EF4" w14:textId="77777777" w:rsidR="00416FA0" w:rsidRPr="00D22B44" w:rsidRDefault="00416FA0">
      <w:pPr>
        <w:pStyle w:val="ListParagraph"/>
        <w:numPr>
          <w:ilvl w:val="0"/>
          <w:numId w:val="49"/>
        </w:numPr>
        <w:ind w:left="1134" w:hanging="567"/>
        <w:contextualSpacing/>
        <w:rPr>
          <w:szCs w:val="22"/>
        </w:rPr>
      </w:pPr>
      <w:r w:rsidRPr="00D22B44">
        <w:rPr>
          <w:szCs w:val="22"/>
        </w:rPr>
        <w:t>utility service items including historical utility covers, and</w:t>
      </w:r>
    </w:p>
    <w:p w14:paraId="485F7BFC" w14:textId="77777777" w:rsidR="00416FA0" w:rsidRPr="00D22B44" w:rsidRDefault="00416FA0">
      <w:pPr>
        <w:pStyle w:val="ListParagraph"/>
        <w:numPr>
          <w:ilvl w:val="0"/>
          <w:numId w:val="49"/>
        </w:numPr>
        <w:ind w:left="1134" w:hanging="567"/>
        <w:contextualSpacing/>
        <w:rPr>
          <w:szCs w:val="22"/>
        </w:rPr>
      </w:pPr>
      <w:r w:rsidRPr="00D22B44">
        <w:rPr>
          <w:szCs w:val="22"/>
        </w:rPr>
        <w:t xml:space="preserve">drainage structures/pits/pipes (CCTV footage). </w:t>
      </w:r>
    </w:p>
    <w:p w14:paraId="1224481E" w14:textId="77777777" w:rsidR="00416FA0" w:rsidRPr="00A55298" w:rsidRDefault="00416FA0" w:rsidP="00416FA0">
      <w:pPr>
        <w:ind w:left="567"/>
        <w:rPr>
          <w:lang w:val="en-US"/>
        </w:rPr>
      </w:pPr>
    </w:p>
    <w:p w14:paraId="14EF6B03" w14:textId="77777777" w:rsidR="00416FA0" w:rsidRPr="00A55298" w:rsidRDefault="00416FA0" w:rsidP="00416FA0">
      <w:pPr>
        <w:ind w:left="567"/>
        <w:rPr>
          <w:lang w:val="en-US"/>
        </w:rPr>
      </w:pPr>
      <w:r w:rsidRPr="00A55298">
        <w:rPr>
          <w:lang w:val="en-US"/>
        </w:rPr>
        <w:t>The reports are to be supplied in electronic format in Word</w:t>
      </w:r>
      <w:r>
        <w:rPr>
          <w:lang w:val="en-US"/>
        </w:rPr>
        <w:t xml:space="preserve"> </w:t>
      </w:r>
      <w:r w:rsidRPr="00023C97">
        <w:rPr>
          <w:lang w:val="en-US"/>
        </w:rPr>
        <w:t>and if applicable accompanied by CCTV footage</w:t>
      </w:r>
      <w:r w:rsidRPr="00A55298">
        <w:rPr>
          <w:lang w:val="en-US"/>
        </w:rPr>
        <w:t>. Photographs are to be in colour, digital and date stamped.</w:t>
      </w:r>
    </w:p>
    <w:p w14:paraId="3FE909D6" w14:textId="77777777" w:rsidR="00416FA0" w:rsidRPr="00A55298" w:rsidRDefault="00416FA0" w:rsidP="00416FA0">
      <w:pPr>
        <w:ind w:left="567"/>
        <w:rPr>
          <w:lang w:val="en-US"/>
        </w:rPr>
      </w:pPr>
    </w:p>
    <w:p w14:paraId="6A2B35F9" w14:textId="77777777" w:rsidR="00416FA0" w:rsidRDefault="00416FA0" w:rsidP="00416FA0">
      <w:pPr>
        <w:ind w:left="567"/>
        <w:rPr>
          <w:lang w:val="en-US"/>
        </w:rPr>
      </w:pPr>
      <w:r w:rsidRPr="00A55298">
        <w:rPr>
          <w:lang w:val="en-US"/>
        </w:rPr>
        <w:t>If the required report is not submitted then Council will assume there was no damage to any infrastructure in the immediate vicinity of the site prior to the commencement of any site works under this consent.</w:t>
      </w:r>
    </w:p>
    <w:p w14:paraId="16C28C7E" w14:textId="77777777" w:rsidR="00416FA0" w:rsidRDefault="00416FA0" w:rsidP="00416FA0">
      <w:pPr>
        <w:ind w:left="567"/>
        <w:rPr>
          <w:lang w:val="en-US"/>
        </w:rPr>
      </w:pPr>
    </w:p>
    <w:p w14:paraId="40947AFD"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A55298">
        <w:rPr>
          <w:lang w:val="en-US"/>
        </w:rPr>
        <w:t>To clarify the condition of the existing public infrastructure prior to the commencement of any site works.</w:t>
      </w:r>
    </w:p>
    <w:p w14:paraId="1B3F251D" w14:textId="03C7289E" w:rsidR="00416FA0" w:rsidRDefault="00311728" w:rsidP="00416FA0">
      <w:pPr>
        <w:ind w:left="567"/>
        <w:rPr>
          <w:szCs w:val="22"/>
          <w:lang w:val="en-US"/>
        </w:rPr>
      </w:pPr>
      <w:r>
        <w:rPr>
          <w:szCs w:val="22"/>
          <w:lang w:val="en-US"/>
        </w:rPr>
        <w:lastRenderedPageBreak/>
        <w:br/>
      </w:r>
    </w:p>
    <w:p w14:paraId="38C2E1EB" w14:textId="77777777" w:rsidR="00416FA0" w:rsidRDefault="00416FA0" w:rsidP="007C367A">
      <w:pPr>
        <w:pStyle w:val="ConditionHeading2"/>
      </w:pPr>
      <w:bookmarkStart w:id="62" w:name="_Toc137794924"/>
      <w:bookmarkStart w:id="63" w:name="_Toc183003713"/>
      <w:r w:rsidRPr="00064CA7">
        <w:t>Payment of Security and Fees</w:t>
      </w:r>
      <w:bookmarkEnd w:id="62"/>
      <w:bookmarkEnd w:id="63"/>
    </w:p>
    <w:p w14:paraId="2761C718" w14:textId="77777777" w:rsidR="00416FA0" w:rsidRDefault="00416FA0" w:rsidP="00416FA0">
      <w:pPr>
        <w:rPr>
          <w:lang w:val="en-US"/>
        </w:rPr>
      </w:pPr>
    </w:p>
    <w:p w14:paraId="6D1FAB93" w14:textId="77777777" w:rsidR="00416FA0" w:rsidRDefault="00416FA0" w:rsidP="00416FA0">
      <w:pPr>
        <w:ind w:left="567"/>
        <w:rPr>
          <w:lang w:val="en-US"/>
        </w:rPr>
      </w:pPr>
      <w:r w:rsidRPr="00064CA7">
        <w:rPr>
          <w:lang w:val="en-US"/>
        </w:rPr>
        <w:t>Prior to any site works, the following security and fees must be paid in full:</w:t>
      </w:r>
    </w:p>
    <w:p w14:paraId="730607A8" w14:textId="77777777" w:rsidR="00416FA0" w:rsidRDefault="00416FA0" w:rsidP="00416FA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266"/>
        <w:gridCol w:w="1710"/>
        <w:gridCol w:w="1418"/>
        <w:gridCol w:w="1686"/>
      </w:tblGrid>
      <w:tr w:rsidR="00416FA0" w:rsidRPr="00AC5A1E" w14:paraId="00451AC7" w14:textId="77777777" w:rsidTr="00202A99">
        <w:trPr>
          <w:trHeight w:val="487"/>
          <w:jc w:val="center"/>
        </w:trPr>
        <w:tc>
          <w:tcPr>
            <w:tcW w:w="3266" w:type="dxa"/>
            <w:tcBorders>
              <w:top w:val="single" w:sz="4" w:space="0" w:color="auto"/>
              <w:left w:val="single" w:sz="4" w:space="0" w:color="auto"/>
              <w:bottom w:val="single" w:sz="4" w:space="0" w:color="auto"/>
              <w:right w:val="single" w:sz="4" w:space="0" w:color="auto"/>
            </w:tcBorders>
            <w:vAlign w:val="center"/>
            <w:hideMark/>
          </w:tcPr>
          <w:p w14:paraId="4960AF8B" w14:textId="77777777" w:rsidR="00416FA0" w:rsidRPr="00D0754B" w:rsidRDefault="00416FA0" w:rsidP="00202A99">
            <w:pPr>
              <w:rPr>
                <w:b/>
                <w:sz w:val="18"/>
                <w:szCs w:val="18"/>
                <w:lang w:eastAsia="en-US"/>
              </w:rPr>
            </w:pPr>
            <w:r w:rsidRPr="00D0754B">
              <w:rPr>
                <w:b/>
                <w:sz w:val="18"/>
                <w:szCs w:val="18"/>
                <w:lang w:eastAsia="en-US"/>
              </w:rPr>
              <w:t>Description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D3B368C" w14:textId="77777777" w:rsidR="00416FA0" w:rsidRPr="00D0754B" w:rsidRDefault="00416FA0" w:rsidP="00202A99">
            <w:pPr>
              <w:rPr>
                <w:b/>
                <w:sz w:val="18"/>
                <w:szCs w:val="18"/>
                <w:lang w:eastAsia="en-US"/>
              </w:rPr>
            </w:pPr>
            <w:r w:rsidRPr="00D0754B">
              <w:rPr>
                <w:b/>
                <w:sz w:val="18"/>
                <w:szCs w:val="18"/>
                <w:lang w:eastAsia="en-US"/>
              </w:rPr>
              <w:t>Amount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A8648A" w14:textId="77777777" w:rsidR="00416FA0" w:rsidRPr="00D0754B" w:rsidRDefault="00416FA0" w:rsidP="00202A99">
            <w:pPr>
              <w:rPr>
                <w:b/>
                <w:sz w:val="18"/>
                <w:szCs w:val="18"/>
                <w:lang w:eastAsia="en-US"/>
              </w:rPr>
            </w:pPr>
            <w:r w:rsidRPr="00D0754B">
              <w:rPr>
                <w:b/>
                <w:sz w:val="18"/>
                <w:szCs w:val="18"/>
                <w:lang w:eastAsia="en-US"/>
              </w:rPr>
              <w:t>Indexed</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E25C724" w14:textId="77777777" w:rsidR="00416FA0" w:rsidRPr="006C44FC" w:rsidRDefault="00416FA0" w:rsidP="00202A99">
            <w:pPr>
              <w:ind w:firstLine="30"/>
              <w:rPr>
                <w:b/>
                <w:sz w:val="20"/>
                <w:lang w:eastAsia="en-US"/>
              </w:rPr>
            </w:pPr>
            <w:r w:rsidRPr="006C44FC">
              <w:rPr>
                <w:b/>
                <w:sz w:val="20"/>
                <w:lang w:eastAsia="en-US"/>
              </w:rPr>
              <w:t>Council</w:t>
            </w:r>
          </w:p>
          <w:p w14:paraId="3A559515" w14:textId="77777777" w:rsidR="00416FA0" w:rsidRPr="006C44FC" w:rsidRDefault="00416FA0" w:rsidP="00202A99">
            <w:pPr>
              <w:ind w:firstLine="30"/>
              <w:rPr>
                <w:b/>
                <w:sz w:val="20"/>
                <w:lang w:eastAsia="en-US"/>
              </w:rPr>
            </w:pPr>
            <w:r w:rsidRPr="006C44FC">
              <w:rPr>
                <w:b/>
                <w:sz w:val="20"/>
                <w:lang w:eastAsia="en-US"/>
              </w:rPr>
              <w:t>Fee Code</w:t>
            </w:r>
          </w:p>
        </w:tc>
      </w:tr>
      <w:tr w:rsidR="00416FA0" w:rsidRPr="00AC5A1E" w14:paraId="4124DCFF" w14:textId="77777777" w:rsidTr="00202A99">
        <w:trPr>
          <w:trHeight w:val="448"/>
          <w:jc w:val="center"/>
        </w:trPr>
        <w:tc>
          <w:tcPr>
            <w:tcW w:w="8080" w:type="dxa"/>
            <w:gridSpan w:val="4"/>
            <w:tcBorders>
              <w:top w:val="single" w:sz="4" w:space="0" w:color="auto"/>
              <w:left w:val="single" w:sz="4" w:space="0" w:color="auto"/>
              <w:bottom w:val="single" w:sz="4" w:space="0" w:color="auto"/>
              <w:right w:val="single" w:sz="4" w:space="0" w:color="auto"/>
            </w:tcBorders>
            <w:hideMark/>
          </w:tcPr>
          <w:p w14:paraId="7620F717" w14:textId="77777777" w:rsidR="00416FA0" w:rsidRPr="00D0754B" w:rsidRDefault="00416FA0" w:rsidP="00202A99">
            <w:pPr>
              <w:rPr>
                <w:b/>
                <w:sz w:val="18"/>
                <w:szCs w:val="18"/>
                <w:lang w:eastAsia="en-US"/>
              </w:rPr>
            </w:pPr>
            <w:r w:rsidRPr="00D0754B">
              <w:rPr>
                <w:b/>
                <w:sz w:val="18"/>
                <w:szCs w:val="18"/>
                <w:lang w:eastAsia="en-US"/>
              </w:rPr>
              <w:t>SECURITY</w:t>
            </w:r>
          </w:p>
          <w:p w14:paraId="69B43367" w14:textId="77777777" w:rsidR="00416FA0" w:rsidRPr="00D0754B" w:rsidRDefault="00416FA0" w:rsidP="00202A99">
            <w:pPr>
              <w:rPr>
                <w:sz w:val="18"/>
                <w:szCs w:val="18"/>
                <w:lang w:eastAsia="en-US"/>
              </w:rPr>
            </w:pPr>
            <w:r w:rsidRPr="00D0754B">
              <w:rPr>
                <w:sz w:val="18"/>
                <w:szCs w:val="18"/>
                <w:lang w:eastAsia="en-US"/>
              </w:rPr>
              <w:t xml:space="preserve">under section 4.17(6) of the </w:t>
            </w:r>
            <w:r w:rsidRPr="00D0754B">
              <w:rPr>
                <w:i/>
                <w:sz w:val="18"/>
                <w:szCs w:val="18"/>
                <w:lang w:eastAsia="en-US"/>
              </w:rPr>
              <w:t>Environmental Planning and Assessment Act 1979</w:t>
            </w:r>
          </w:p>
        </w:tc>
      </w:tr>
      <w:tr w:rsidR="00B920A2" w:rsidRPr="00AC5A1E" w14:paraId="1825A834" w14:textId="77777777" w:rsidTr="00202A99">
        <w:trPr>
          <w:trHeight w:val="595"/>
          <w:jc w:val="center"/>
        </w:trPr>
        <w:tc>
          <w:tcPr>
            <w:tcW w:w="3266" w:type="dxa"/>
            <w:tcBorders>
              <w:top w:val="single" w:sz="4" w:space="0" w:color="auto"/>
              <w:left w:val="single" w:sz="4" w:space="0" w:color="auto"/>
              <w:bottom w:val="single" w:sz="4" w:space="0" w:color="auto"/>
              <w:right w:val="single" w:sz="4" w:space="0" w:color="auto"/>
            </w:tcBorders>
            <w:vAlign w:val="center"/>
          </w:tcPr>
          <w:p w14:paraId="3E3EEFAA" w14:textId="77777777" w:rsidR="00B920A2" w:rsidRPr="00D0754B" w:rsidRDefault="00B920A2" w:rsidP="00B920A2">
            <w:pPr>
              <w:rPr>
                <w:b/>
                <w:sz w:val="18"/>
                <w:szCs w:val="18"/>
                <w:lang w:eastAsia="en-US"/>
              </w:rPr>
            </w:pPr>
            <w:r w:rsidRPr="00D0754B">
              <w:rPr>
                <w:b/>
                <w:sz w:val="18"/>
                <w:szCs w:val="18"/>
              </w:rPr>
              <w:t>Property Damage Security Deposit</w:t>
            </w:r>
            <w:r w:rsidRPr="00D0754B">
              <w:rPr>
                <w:sz w:val="18"/>
                <w:szCs w:val="18"/>
              </w:rPr>
              <w:t xml:space="preserve"> -making good any damage caused to any property of the Council</w:t>
            </w:r>
          </w:p>
        </w:tc>
        <w:tc>
          <w:tcPr>
            <w:tcW w:w="1710" w:type="dxa"/>
            <w:tcBorders>
              <w:top w:val="single" w:sz="4" w:space="0" w:color="auto"/>
              <w:left w:val="single" w:sz="4" w:space="0" w:color="auto"/>
              <w:bottom w:val="single" w:sz="4" w:space="0" w:color="auto"/>
              <w:right w:val="single" w:sz="4" w:space="0" w:color="auto"/>
            </w:tcBorders>
            <w:vAlign w:val="center"/>
          </w:tcPr>
          <w:p w14:paraId="0F7D1C1C" w14:textId="0035545C" w:rsidR="00B920A2" w:rsidRPr="00D0754B" w:rsidRDefault="00B920A2" w:rsidP="00B920A2">
            <w:pPr>
              <w:rPr>
                <w:sz w:val="18"/>
                <w:szCs w:val="18"/>
                <w:lang w:eastAsia="en-US"/>
              </w:rPr>
            </w:pPr>
            <w:r w:rsidRPr="00D0754B">
              <w:rPr>
                <w:rFonts w:cs="Arial"/>
                <w:sz w:val="18"/>
                <w:szCs w:val="18"/>
              </w:rPr>
              <w:t>$1,441,453</w:t>
            </w:r>
            <w:r w:rsidR="004814B2">
              <w:rPr>
                <w:rFonts w:cs="Arial"/>
                <w:sz w:val="18"/>
                <w:szCs w:val="18"/>
              </w:rPr>
              <w:t>.00</w:t>
            </w:r>
          </w:p>
        </w:tc>
        <w:tc>
          <w:tcPr>
            <w:tcW w:w="1418" w:type="dxa"/>
            <w:tcBorders>
              <w:top w:val="single" w:sz="4" w:space="0" w:color="auto"/>
              <w:left w:val="single" w:sz="4" w:space="0" w:color="auto"/>
              <w:bottom w:val="single" w:sz="4" w:space="0" w:color="auto"/>
              <w:right w:val="single" w:sz="4" w:space="0" w:color="auto"/>
            </w:tcBorders>
            <w:vAlign w:val="center"/>
          </w:tcPr>
          <w:p w14:paraId="4DAC1F5C" w14:textId="43312D39" w:rsidR="00B920A2" w:rsidRPr="00D0754B" w:rsidRDefault="00B920A2" w:rsidP="00D03CBE">
            <w:pPr>
              <w:jc w:val="center"/>
              <w:rPr>
                <w:sz w:val="18"/>
                <w:szCs w:val="18"/>
                <w:highlight w:val="yellow"/>
                <w:lang w:eastAsia="en-US"/>
              </w:rPr>
            </w:pPr>
            <w:r w:rsidRPr="00D0754B">
              <w:rPr>
                <w:rFonts w:cs="Arial"/>
                <w:sz w:val="18"/>
                <w:szCs w:val="18"/>
              </w:rPr>
              <w:t>No</w:t>
            </w:r>
          </w:p>
        </w:tc>
        <w:tc>
          <w:tcPr>
            <w:tcW w:w="1686" w:type="dxa"/>
            <w:tcBorders>
              <w:top w:val="single" w:sz="4" w:space="0" w:color="auto"/>
              <w:left w:val="single" w:sz="4" w:space="0" w:color="auto"/>
              <w:bottom w:val="single" w:sz="4" w:space="0" w:color="auto"/>
              <w:right w:val="single" w:sz="4" w:space="0" w:color="auto"/>
            </w:tcBorders>
            <w:vAlign w:val="center"/>
          </w:tcPr>
          <w:p w14:paraId="5F3BE74F" w14:textId="4354E15B" w:rsidR="00B920A2" w:rsidRPr="006C44FC" w:rsidRDefault="00B920A2" w:rsidP="00D03CBE">
            <w:pPr>
              <w:ind w:firstLine="30"/>
              <w:jc w:val="center"/>
              <w:rPr>
                <w:sz w:val="18"/>
                <w:szCs w:val="18"/>
                <w:highlight w:val="yellow"/>
                <w:lang w:eastAsia="en-US"/>
              </w:rPr>
            </w:pPr>
            <w:r w:rsidRPr="006C44FC">
              <w:rPr>
                <w:rFonts w:cs="Arial"/>
                <w:sz w:val="18"/>
                <w:szCs w:val="18"/>
              </w:rPr>
              <w:t>T115</w:t>
            </w:r>
          </w:p>
        </w:tc>
      </w:tr>
      <w:tr w:rsidR="006C44FC" w:rsidRPr="00AC5A1E" w14:paraId="40414ABC" w14:textId="77777777" w:rsidTr="00202A99">
        <w:trPr>
          <w:trHeight w:val="595"/>
          <w:jc w:val="center"/>
        </w:trPr>
        <w:tc>
          <w:tcPr>
            <w:tcW w:w="3266" w:type="dxa"/>
            <w:tcBorders>
              <w:top w:val="single" w:sz="4" w:space="0" w:color="auto"/>
              <w:left w:val="single" w:sz="4" w:space="0" w:color="auto"/>
              <w:bottom w:val="single" w:sz="4" w:space="0" w:color="auto"/>
              <w:right w:val="single" w:sz="4" w:space="0" w:color="auto"/>
            </w:tcBorders>
            <w:vAlign w:val="center"/>
            <w:hideMark/>
          </w:tcPr>
          <w:p w14:paraId="77B298F2" w14:textId="77777777" w:rsidR="006C44FC" w:rsidRPr="00D0754B" w:rsidRDefault="006C44FC" w:rsidP="006C44FC">
            <w:pPr>
              <w:rPr>
                <w:sz w:val="18"/>
                <w:szCs w:val="18"/>
                <w:lang w:eastAsia="en-US"/>
              </w:rPr>
            </w:pPr>
            <w:r w:rsidRPr="00D0754B">
              <w:rPr>
                <w:b/>
                <w:sz w:val="18"/>
                <w:szCs w:val="18"/>
                <w:lang w:eastAsia="en-US"/>
              </w:rPr>
              <w:t>Tree Damage Security Deposit</w:t>
            </w:r>
            <w:r w:rsidRPr="00D0754B">
              <w:rPr>
                <w:sz w:val="18"/>
                <w:szCs w:val="18"/>
                <w:lang w:eastAsia="en-US"/>
              </w:rPr>
              <w:t xml:space="preserve"> – making good any damage caused to any public tree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9A275C0" w14:textId="570473AA" w:rsidR="006C44FC" w:rsidRPr="00D0754B" w:rsidRDefault="006C44FC" w:rsidP="006C44FC">
            <w:pPr>
              <w:rPr>
                <w:sz w:val="18"/>
                <w:szCs w:val="18"/>
                <w:lang w:eastAsia="en-US"/>
              </w:rPr>
            </w:pPr>
            <w:r w:rsidRPr="00D0754B">
              <w:rPr>
                <w:sz w:val="18"/>
                <w:szCs w:val="18"/>
              </w:rPr>
              <w:t>$46,100</w:t>
            </w:r>
            <w:r w:rsidR="00D843E4">
              <w:rPr>
                <w:sz w:val="18"/>
                <w:szCs w:val="18"/>
              </w:rPr>
              <w:t>.00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8C07B7" w14:textId="53360DFC" w:rsidR="006C44FC" w:rsidRPr="00D0754B" w:rsidRDefault="006C44FC" w:rsidP="00D03CBE">
            <w:pPr>
              <w:jc w:val="center"/>
              <w:rPr>
                <w:sz w:val="18"/>
                <w:szCs w:val="18"/>
                <w:highlight w:val="yellow"/>
                <w:lang w:eastAsia="en-US"/>
              </w:rPr>
            </w:pPr>
            <w:r w:rsidRPr="00D0754B">
              <w:rPr>
                <w:sz w:val="18"/>
                <w:szCs w:val="18"/>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F10BD76" w14:textId="7159F42D" w:rsidR="006C44FC" w:rsidRPr="006C44FC" w:rsidRDefault="006C44FC" w:rsidP="00D03CBE">
            <w:pPr>
              <w:ind w:firstLine="30"/>
              <w:jc w:val="center"/>
              <w:rPr>
                <w:sz w:val="18"/>
                <w:szCs w:val="18"/>
                <w:highlight w:val="yellow"/>
                <w:lang w:eastAsia="en-US"/>
              </w:rPr>
            </w:pPr>
            <w:r w:rsidRPr="006C44FC">
              <w:rPr>
                <w:sz w:val="18"/>
                <w:szCs w:val="18"/>
              </w:rPr>
              <w:t>T114</w:t>
            </w:r>
          </w:p>
        </w:tc>
      </w:tr>
      <w:tr w:rsidR="00416FA0" w:rsidRPr="00AC5A1E" w14:paraId="364EA9C0" w14:textId="77777777" w:rsidTr="00202A99">
        <w:trPr>
          <w:trHeight w:val="387"/>
          <w:jc w:val="center"/>
        </w:trPr>
        <w:tc>
          <w:tcPr>
            <w:tcW w:w="8080" w:type="dxa"/>
            <w:gridSpan w:val="4"/>
            <w:tcBorders>
              <w:top w:val="single" w:sz="4" w:space="0" w:color="auto"/>
              <w:left w:val="single" w:sz="4" w:space="0" w:color="auto"/>
              <w:bottom w:val="single" w:sz="4" w:space="0" w:color="auto"/>
              <w:right w:val="single" w:sz="4" w:space="0" w:color="auto"/>
            </w:tcBorders>
            <w:hideMark/>
          </w:tcPr>
          <w:p w14:paraId="23DCD34F" w14:textId="77777777" w:rsidR="00416FA0" w:rsidRPr="00D0754B" w:rsidRDefault="00416FA0" w:rsidP="00202A99">
            <w:pPr>
              <w:ind w:firstLine="30"/>
              <w:jc w:val="center"/>
              <w:rPr>
                <w:sz w:val="18"/>
                <w:szCs w:val="18"/>
                <w:lang w:eastAsia="en-US"/>
              </w:rPr>
            </w:pPr>
            <w:r w:rsidRPr="00D0754B">
              <w:rPr>
                <w:sz w:val="18"/>
                <w:szCs w:val="18"/>
                <w:lang w:eastAsia="en-US"/>
              </w:rPr>
              <w:t>INSPECTION FEES</w:t>
            </w:r>
          </w:p>
          <w:p w14:paraId="69A33C56" w14:textId="77777777" w:rsidR="00416FA0" w:rsidRPr="00D0754B" w:rsidRDefault="00416FA0" w:rsidP="00202A99">
            <w:pPr>
              <w:ind w:firstLine="30"/>
              <w:jc w:val="center"/>
              <w:rPr>
                <w:sz w:val="18"/>
                <w:szCs w:val="18"/>
                <w:lang w:eastAsia="en-US"/>
              </w:rPr>
            </w:pPr>
            <w:r w:rsidRPr="00D0754B">
              <w:rPr>
                <w:sz w:val="18"/>
                <w:szCs w:val="18"/>
                <w:lang w:eastAsia="en-US"/>
              </w:rPr>
              <w:t>under section 608 of the Local Government Act 1993</w:t>
            </w:r>
          </w:p>
        </w:tc>
      </w:tr>
      <w:tr w:rsidR="006C44FC" w:rsidRPr="00AC5A1E" w14:paraId="23A194D3" w14:textId="77777777" w:rsidTr="00202A99">
        <w:trPr>
          <w:trHeight w:val="343"/>
          <w:jc w:val="center"/>
        </w:trPr>
        <w:tc>
          <w:tcPr>
            <w:tcW w:w="3266" w:type="dxa"/>
            <w:tcBorders>
              <w:top w:val="single" w:sz="4" w:space="0" w:color="auto"/>
              <w:left w:val="single" w:sz="4" w:space="0" w:color="auto"/>
              <w:bottom w:val="single" w:sz="4" w:space="0" w:color="auto"/>
              <w:right w:val="single" w:sz="4" w:space="0" w:color="auto"/>
            </w:tcBorders>
            <w:hideMark/>
          </w:tcPr>
          <w:p w14:paraId="02D303EB" w14:textId="77777777" w:rsidR="006C44FC" w:rsidRPr="00D0754B" w:rsidRDefault="006C44FC" w:rsidP="006C44FC">
            <w:pPr>
              <w:tabs>
                <w:tab w:val="left" w:pos="284"/>
              </w:tabs>
              <w:rPr>
                <w:sz w:val="18"/>
                <w:szCs w:val="18"/>
                <w:lang w:eastAsia="en-US"/>
              </w:rPr>
            </w:pPr>
            <w:r w:rsidRPr="00D0754B">
              <w:rPr>
                <w:sz w:val="18"/>
                <w:szCs w:val="18"/>
                <w:lang w:eastAsia="en-US"/>
              </w:rPr>
              <w:t>Public Tree Management Inspection Fee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4A07B0" w14:textId="53AAD07D" w:rsidR="006C44FC" w:rsidRPr="00D0754B" w:rsidRDefault="006C44FC" w:rsidP="006C44FC">
            <w:pPr>
              <w:rPr>
                <w:sz w:val="18"/>
                <w:szCs w:val="18"/>
                <w:lang w:eastAsia="en-US"/>
              </w:rPr>
            </w:pPr>
            <w:r w:rsidRPr="00D0754B">
              <w:rPr>
                <w:sz w:val="18"/>
                <w:szCs w:val="18"/>
              </w:rPr>
              <w:t>$242.00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15E96B" w14:textId="22A2B6B1" w:rsidR="006C44FC" w:rsidRPr="00D0754B" w:rsidRDefault="006C44FC" w:rsidP="006C44FC">
            <w:pPr>
              <w:jc w:val="center"/>
              <w:rPr>
                <w:sz w:val="18"/>
                <w:szCs w:val="18"/>
                <w:highlight w:val="yellow"/>
                <w:lang w:eastAsia="en-US"/>
              </w:rPr>
            </w:pPr>
            <w:r w:rsidRPr="00D0754B">
              <w:rPr>
                <w:sz w:val="18"/>
                <w:szCs w:val="18"/>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EA88FCD" w14:textId="68BCCAEB" w:rsidR="006C44FC" w:rsidRPr="006C44FC" w:rsidRDefault="006C44FC" w:rsidP="00D03CBE">
            <w:pPr>
              <w:ind w:firstLine="30"/>
              <w:jc w:val="center"/>
              <w:rPr>
                <w:sz w:val="18"/>
                <w:szCs w:val="18"/>
                <w:highlight w:val="yellow"/>
                <w:lang w:eastAsia="en-US"/>
              </w:rPr>
            </w:pPr>
            <w:r w:rsidRPr="006C44FC">
              <w:rPr>
                <w:sz w:val="18"/>
                <w:szCs w:val="18"/>
              </w:rPr>
              <w:t>T95</w:t>
            </w:r>
          </w:p>
        </w:tc>
      </w:tr>
      <w:tr w:rsidR="006C44FC" w:rsidRPr="00AC5A1E" w14:paraId="7C1CE86F" w14:textId="77777777" w:rsidTr="00202A99">
        <w:trPr>
          <w:trHeight w:val="294"/>
          <w:jc w:val="center"/>
        </w:trPr>
        <w:tc>
          <w:tcPr>
            <w:tcW w:w="3266" w:type="dxa"/>
            <w:tcBorders>
              <w:top w:val="single" w:sz="4" w:space="0" w:color="auto"/>
              <w:left w:val="single" w:sz="4" w:space="0" w:color="auto"/>
              <w:bottom w:val="single" w:sz="4" w:space="0" w:color="auto"/>
              <w:right w:val="single" w:sz="4" w:space="0" w:color="auto"/>
            </w:tcBorders>
          </w:tcPr>
          <w:p w14:paraId="08D7251E" w14:textId="77777777" w:rsidR="006C44FC" w:rsidRPr="00D0754B" w:rsidRDefault="006C44FC" w:rsidP="006C44FC">
            <w:pPr>
              <w:rPr>
                <w:sz w:val="18"/>
                <w:szCs w:val="18"/>
                <w:lang w:eastAsia="en-US"/>
              </w:rPr>
            </w:pPr>
            <w:r w:rsidRPr="00D0754B">
              <w:rPr>
                <w:sz w:val="18"/>
                <w:szCs w:val="18"/>
              </w:rPr>
              <w:t>Street Tree Planting and Maintenance Fee</w:t>
            </w:r>
          </w:p>
        </w:tc>
        <w:tc>
          <w:tcPr>
            <w:tcW w:w="1710" w:type="dxa"/>
            <w:tcBorders>
              <w:top w:val="single" w:sz="4" w:space="0" w:color="auto"/>
              <w:left w:val="single" w:sz="4" w:space="0" w:color="auto"/>
              <w:bottom w:val="single" w:sz="4" w:space="0" w:color="auto"/>
              <w:right w:val="single" w:sz="4" w:space="0" w:color="auto"/>
            </w:tcBorders>
            <w:vAlign w:val="center"/>
          </w:tcPr>
          <w:p w14:paraId="40B7A7CC" w14:textId="3C176B8D" w:rsidR="006C44FC" w:rsidRPr="00D0754B" w:rsidRDefault="006C44FC" w:rsidP="006C44FC">
            <w:pPr>
              <w:rPr>
                <w:sz w:val="18"/>
                <w:szCs w:val="18"/>
              </w:rPr>
            </w:pPr>
            <w:r w:rsidRPr="00D0754B">
              <w:rPr>
                <w:sz w:val="18"/>
                <w:szCs w:val="18"/>
              </w:rPr>
              <w:t>$2,156.00</w:t>
            </w:r>
          </w:p>
        </w:tc>
        <w:tc>
          <w:tcPr>
            <w:tcW w:w="1418" w:type="dxa"/>
            <w:tcBorders>
              <w:top w:val="single" w:sz="4" w:space="0" w:color="auto"/>
              <w:left w:val="single" w:sz="4" w:space="0" w:color="auto"/>
              <w:bottom w:val="single" w:sz="4" w:space="0" w:color="auto"/>
              <w:right w:val="single" w:sz="4" w:space="0" w:color="auto"/>
            </w:tcBorders>
            <w:vAlign w:val="center"/>
          </w:tcPr>
          <w:p w14:paraId="60AD03EA" w14:textId="4EDD6B8E" w:rsidR="006C44FC" w:rsidRPr="00D0754B" w:rsidRDefault="006C44FC" w:rsidP="006C44FC">
            <w:pPr>
              <w:jc w:val="center"/>
              <w:rPr>
                <w:sz w:val="18"/>
                <w:szCs w:val="18"/>
                <w:highlight w:val="yellow"/>
                <w:lang w:eastAsia="en-US"/>
              </w:rPr>
            </w:pPr>
            <w:r w:rsidRPr="00D0754B">
              <w:rPr>
                <w:sz w:val="18"/>
                <w:szCs w:val="18"/>
              </w:rPr>
              <w:t>No</w:t>
            </w:r>
          </w:p>
        </w:tc>
        <w:tc>
          <w:tcPr>
            <w:tcW w:w="1686" w:type="dxa"/>
            <w:tcBorders>
              <w:top w:val="single" w:sz="4" w:space="0" w:color="auto"/>
              <w:left w:val="single" w:sz="4" w:space="0" w:color="auto"/>
              <w:bottom w:val="single" w:sz="4" w:space="0" w:color="auto"/>
              <w:right w:val="single" w:sz="4" w:space="0" w:color="auto"/>
            </w:tcBorders>
            <w:vAlign w:val="center"/>
          </w:tcPr>
          <w:p w14:paraId="3E91FAAB" w14:textId="77777777" w:rsidR="006C44FC" w:rsidRPr="006C44FC" w:rsidRDefault="006C44FC" w:rsidP="00D03CBE">
            <w:pPr>
              <w:ind w:left="172"/>
              <w:jc w:val="center"/>
              <w:rPr>
                <w:sz w:val="18"/>
                <w:szCs w:val="18"/>
              </w:rPr>
            </w:pPr>
            <w:r w:rsidRPr="006C44FC">
              <w:rPr>
                <w:sz w:val="18"/>
                <w:szCs w:val="18"/>
              </w:rPr>
              <w:t>T95</w:t>
            </w:r>
          </w:p>
          <w:p w14:paraId="014A4FDC" w14:textId="77777777" w:rsidR="006C44FC" w:rsidRPr="006C44FC" w:rsidRDefault="006C44FC" w:rsidP="00D03CBE">
            <w:pPr>
              <w:ind w:left="172"/>
              <w:jc w:val="center"/>
              <w:rPr>
                <w:sz w:val="18"/>
                <w:szCs w:val="18"/>
              </w:rPr>
            </w:pPr>
          </w:p>
          <w:p w14:paraId="687C1ACC" w14:textId="1AE66751" w:rsidR="006C44FC" w:rsidRPr="006C44FC" w:rsidRDefault="006C44FC" w:rsidP="00D03CBE">
            <w:pPr>
              <w:ind w:firstLine="30"/>
              <w:jc w:val="center"/>
              <w:rPr>
                <w:sz w:val="18"/>
                <w:szCs w:val="18"/>
                <w:highlight w:val="yellow"/>
              </w:rPr>
            </w:pPr>
            <w:r w:rsidRPr="006C44FC">
              <w:rPr>
                <w:sz w:val="18"/>
                <w:szCs w:val="18"/>
              </w:rPr>
              <w:t>The Reference for the payment must include the development application number, eg. DA413/2024/1.</w:t>
            </w:r>
          </w:p>
        </w:tc>
      </w:tr>
      <w:tr w:rsidR="006C44FC" w:rsidRPr="00AC5A1E" w14:paraId="12098452" w14:textId="77777777" w:rsidTr="00202A99">
        <w:trPr>
          <w:trHeight w:val="294"/>
          <w:jc w:val="center"/>
        </w:trPr>
        <w:tc>
          <w:tcPr>
            <w:tcW w:w="3266" w:type="dxa"/>
            <w:tcBorders>
              <w:top w:val="single" w:sz="4" w:space="0" w:color="auto"/>
              <w:left w:val="single" w:sz="4" w:space="0" w:color="auto"/>
              <w:bottom w:val="single" w:sz="4" w:space="0" w:color="auto"/>
              <w:right w:val="single" w:sz="4" w:space="0" w:color="auto"/>
            </w:tcBorders>
            <w:hideMark/>
          </w:tcPr>
          <w:p w14:paraId="7C0DF2D7" w14:textId="77777777" w:rsidR="006C44FC" w:rsidRPr="00D0754B" w:rsidRDefault="006C44FC" w:rsidP="006C44FC">
            <w:pPr>
              <w:tabs>
                <w:tab w:val="left" w:pos="295"/>
              </w:tabs>
              <w:rPr>
                <w:sz w:val="18"/>
                <w:szCs w:val="18"/>
                <w:lang w:eastAsia="en-US"/>
              </w:rPr>
            </w:pPr>
            <w:r w:rsidRPr="00D0754B">
              <w:rPr>
                <w:sz w:val="18"/>
                <w:szCs w:val="18"/>
                <w:lang w:eastAsia="en-US"/>
              </w:rPr>
              <w:t>Security Deposit Administration Fee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E2A2083" w14:textId="519319A9" w:rsidR="006C44FC" w:rsidRPr="00D0754B" w:rsidRDefault="006C44FC" w:rsidP="006C44FC">
            <w:pPr>
              <w:rPr>
                <w:sz w:val="18"/>
                <w:szCs w:val="18"/>
                <w:lang w:eastAsia="en-US"/>
              </w:rPr>
            </w:pPr>
            <w:r w:rsidRPr="00D0754B">
              <w:rPr>
                <w:sz w:val="18"/>
                <w:szCs w:val="18"/>
              </w:rPr>
              <w:t>$235.00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2E058C" w14:textId="70E33A77" w:rsidR="006C44FC" w:rsidRPr="00D0754B" w:rsidRDefault="006C44FC" w:rsidP="006C44FC">
            <w:pPr>
              <w:jc w:val="center"/>
              <w:rPr>
                <w:sz w:val="18"/>
                <w:szCs w:val="18"/>
                <w:highlight w:val="yellow"/>
                <w:lang w:eastAsia="en-US"/>
              </w:rPr>
            </w:pPr>
            <w:r w:rsidRPr="00D0754B">
              <w:rPr>
                <w:sz w:val="18"/>
                <w:szCs w:val="18"/>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D97C266" w14:textId="3071BE5E" w:rsidR="006C44FC" w:rsidRPr="006C44FC" w:rsidRDefault="006C44FC" w:rsidP="00D03CBE">
            <w:pPr>
              <w:ind w:firstLine="30"/>
              <w:jc w:val="center"/>
              <w:rPr>
                <w:sz w:val="18"/>
                <w:szCs w:val="18"/>
                <w:highlight w:val="yellow"/>
                <w:lang w:eastAsia="en-US"/>
              </w:rPr>
            </w:pPr>
            <w:r w:rsidRPr="006C44FC">
              <w:rPr>
                <w:sz w:val="18"/>
                <w:szCs w:val="18"/>
              </w:rPr>
              <w:t>T16</w:t>
            </w:r>
          </w:p>
        </w:tc>
      </w:tr>
      <w:tr w:rsidR="00416FA0" w:rsidRPr="00AC5A1E" w14:paraId="05E87192" w14:textId="77777777" w:rsidTr="00202A99">
        <w:trPr>
          <w:trHeight w:val="300"/>
          <w:jc w:val="center"/>
        </w:trPr>
        <w:tc>
          <w:tcPr>
            <w:tcW w:w="3266" w:type="dxa"/>
            <w:tcBorders>
              <w:top w:val="single" w:sz="4" w:space="0" w:color="auto"/>
              <w:left w:val="single" w:sz="4" w:space="0" w:color="auto"/>
              <w:bottom w:val="single" w:sz="4" w:space="0" w:color="auto"/>
              <w:right w:val="single" w:sz="4" w:space="0" w:color="auto"/>
            </w:tcBorders>
            <w:hideMark/>
          </w:tcPr>
          <w:p w14:paraId="1225F949" w14:textId="77777777" w:rsidR="00416FA0" w:rsidRPr="00D0754B" w:rsidRDefault="00416FA0" w:rsidP="00202A99">
            <w:pPr>
              <w:rPr>
                <w:b/>
                <w:sz w:val="18"/>
                <w:szCs w:val="18"/>
                <w:lang w:eastAsia="en-US"/>
              </w:rPr>
            </w:pPr>
            <w:r w:rsidRPr="00D0754B">
              <w:rPr>
                <w:b/>
                <w:sz w:val="18"/>
                <w:szCs w:val="18"/>
                <w:lang w:eastAsia="en-US"/>
              </w:rPr>
              <w:t>TOTAL SECURITY AND FEES</w:t>
            </w:r>
          </w:p>
        </w:tc>
        <w:tc>
          <w:tcPr>
            <w:tcW w:w="4814" w:type="dxa"/>
            <w:gridSpan w:val="3"/>
            <w:tcBorders>
              <w:top w:val="single" w:sz="4" w:space="0" w:color="auto"/>
              <w:left w:val="single" w:sz="4" w:space="0" w:color="auto"/>
              <w:bottom w:val="single" w:sz="4" w:space="0" w:color="auto"/>
              <w:right w:val="single" w:sz="4" w:space="0" w:color="auto"/>
            </w:tcBorders>
            <w:vAlign w:val="center"/>
            <w:hideMark/>
          </w:tcPr>
          <w:p w14:paraId="55D92189" w14:textId="2C69B6F2" w:rsidR="00416FA0" w:rsidRPr="00D0754B" w:rsidRDefault="006C44FC" w:rsidP="00202A99">
            <w:pPr>
              <w:rPr>
                <w:sz w:val="18"/>
                <w:szCs w:val="18"/>
                <w:lang w:eastAsia="en-US"/>
              </w:rPr>
            </w:pPr>
            <w:r w:rsidRPr="00D0754B">
              <w:rPr>
                <w:sz w:val="18"/>
                <w:szCs w:val="18"/>
                <w:lang w:eastAsia="en-US"/>
              </w:rPr>
              <w:t>$1,490,186</w:t>
            </w:r>
            <w:r w:rsidR="00311728">
              <w:rPr>
                <w:sz w:val="18"/>
                <w:szCs w:val="18"/>
                <w:lang w:eastAsia="en-US"/>
              </w:rPr>
              <w:t>.00</w:t>
            </w:r>
          </w:p>
        </w:tc>
      </w:tr>
    </w:tbl>
    <w:p w14:paraId="415997A0" w14:textId="77777777" w:rsidR="00416FA0" w:rsidRDefault="00416FA0" w:rsidP="00416FA0">
      <w:pPr>
        <w:ind w:left="567"/>
        <w:rPr>
          <w:b/>
          <w:lang w:val="en-US"/>
        </w:rPr>
      </w:pPr>
    </w:p>
    <w:p w14:paraId="251AA7B3" w14:textId="77777777" w:rsidR="00416FA0" w:rsidRPr="00064CA7" w:rsidRDefault="00416FA0" w:rsidP="00416FA0">
      <w:pPr>
        <w:ind w:left="567"/>
        <w:rPr>
          <w:b/>
          <w:lang w:val="en-US"/>
        </w:rPr>
      </w:pPr>
      <w:r w:rsidRPr="00064CA7">
        <w:rPr>
          <w:b/>
          <w:lang w:val="en-US"/>
        </w:rPr>
        <w:t>How must the payments be made?</w:t>
      </w:r>
    </w:p>
    <w:p w14:paraId="0AA037F3" w14:textId="77777777" w:rsidR="00416FA0" w:rsidRPr="00064CA7" w:rsidRDefault="00416FA0" w:rsidP="00416FA0">
      <w:pPr>
        <w:ind w:left="567"/>
        <w:rPr>
          <w:lang w:val="en-US"/>
        </w:rPr>
      </w:pPr>
      <w:r w:rsidRPr="00064CA7">
        <w:rPr>
          <w:lang w:val="en-US"/>
        </w:rPr>
        <w:t>Payments must be made by:</w:t>
      </w:r>
      <w:r w:rsidRPr="00064CA7">
        <w:rPr>
          <w:lang w:val="en-US"/>
        </w:rPr>
        <w:tab/>
      </w:r>
    </w:p>
    <w:p w14:paraId="3F8F286A" w14:textId="77777777" w:rsidR="00416FA0" w:rsidRPr="00981E32" w:rsidRDefault="00416FA0">
      <w:pPr>
        <w:pStyle w:val="ListParagraph"/>
        <w:numPr>
          <w:ilvl w:val="0"/>
          <w:numId w:val="49"/>
        </w:numPr>
        <w:ind w:left="1134" w:hanging="567"/>
        <w:contextualSpacing/>
        <w:rPr>
          <w:szCs w:val="22"/>
        </w:rPr>
      </w:pPr>
      <w:r w:rsidRPr="00981E32">
        <w:rPr>
          <w:szCs w:val="22"/>
        </w:rPr>
        <w:t>cash deposit with Council,</w:t>
      </w:r>
    </w:p>
    <w:p w14:paraId="720E3AC1" w14:textId="77777777" w:rsidR="00416FA0" w:rsidRPr="00981E32" w:rsidRDefault="00416FA0">
      <w:pPr>
        <w:pStyle w:val="ListParagraph"/>
        <w:numPr>
          <w:ilvl w:val="0"/>
          <w:numId w:val="49"/>
        </w:numPr>
        <w:ind w:left="1134" w:hanging="567"/>
        <w:contextualSpacing/>
        <w:rPr>
          <w:szCs w:val="22"/>
        </w:rPr>
      </w:pPr>
      <w:r w:rsidRPr="00981E32">
        <w:rPr>
          <w:szCs w:val="22"/>
        </w:rPr>
        <w:t>credit card payment with Council, or</w:t>
      </w:r>
    </w:p>
    <w:p w14:paraId="26F0EC8F" w14:textId="77777777" w:rsidR="00416FA0" w:rsidRPr="00981E32" w:rsidRDefault="00416FA0">
      <w:pPr>
        <w:pStyle w:val="ListParagraph"/>
        <w:numPr>
          <w:ilvl w:val="0"/>
          <w:numId w:val="49"/>
        </w:numPr>
        <w:ind w:left="1134" w:hanging="567"/>
        <w:contextualSpacing/>
        <w:rPr>
          <w:szCs w:val="22"/>
        </w:rPr>
      </w:pPr>
      <w:r w:rsidRPr="00981E32">
        <w:rPr>
          <w:szCs w:val="22"/>
        </w:rPr>
        <w:t>bank cheque made payable to Woollahra Municipal Council.</w:t>
      </w:r>
    </w:p>
    <w:p w14:paraId="03AFF9E7" w14:textId="77777777" w:rsidR="00416FA0" w:rsidRPr="00981E32" w:rsidRDefault="00416FA0">
      <w:pPr>
        <w:pStyle w:val="ListParagraph"/>
        <w:numPr>
          <w:ilvl w:val="0"/>
          <w:numId w:val="49"/>
        </w:numPr>
        <w:ind w:left="1134" w:hanging="567"/>
        <w:contextualSpacing/>
        <w:rPr>
          <w:szCs w:val="22"/>
        </w:rPr>
      </w:pPr>
      <w:r w:rsidRPr="00981E32">
        <w:rPr>
          <w:szCs w:val="22"/>
        </w:rPr>
        <w:t>The payment of a security may be made by a bank guarantee where:</w:t>
      </w:r>
    </w:p>
    <w:p w14:paraId="1112BF21" w14:textId="77777777" w:rsidR="00416FA0" w:rsidRPr="00981E32" w:rsidRDefault="00416FA0">
      <w:pPr>
        <w:pStyle w:val="ListParagraph"/>
        <w:numPr>
          <w:ilvl w:val="0"/>
          <w:numId w:val="49"/>
        </w:numPr>
        <w:ind w:left="1134" w:hanging="567"/>
        <w:contextualSpacing/>
        <w:rPr>
          <w:szCs w:val="22"/>
        </w:rPr>
      </w:pPr>
      <w:r w:rsidRPr="00981E32">
        <w:rPr>
          <w:szCs w:val="22"/>
        </w:rPr>
        <w:t>the guarantee is by an Australian bank for the amount of the total outstanding contribution,</w:t>
      </w:r>
    </w:p>
    <w:p w14:paraId="173B0EE9" w14:textId="77777777" w:rsidR="00416FA0" w:rsidRPr="00981E32" w:rsidRDefault="00416FA0">
      <w:pPr>
        <w:pStyle w:val="ListParagraph"/>
        <w:numPr>
          <w:ilvl w:val="0"/>
          <w:numId w:val="49"/>
        </w:numPr>
        <w:ind w:left="1134" w:hanging="567"/>
        <w:contextualSpacing/>
        <w:rPr>
          <w:szCs w:val="22"/>
        </w:rPr>
      </w:pPr>
      <w:r w:rsidRPr="00981E32">
        <w:rPr>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4FB7C3C8" w14:textId="77777777" w:rsidR="00416FA0" w:rsidRPr="00981E32" w:rsidRDefault="00416FA0">
      <w:pPr>
        <w:pStyle w:val="ListParagraph"/>
        <w:numPr>
          <w:ilvl w:val="0"/>
          <w:numId w:val="49"/>
        </w:numPr>
        <w:ind w:left="1134" w:hanging="567"/>
        <w:contextualSpacing/>
        <w:rPr>
          <w:szCs w:val="22"/>
        </w:rPr>
      </w:pPr>
      <w:r w:rsidRPr="00981E32">
        <w:rPr>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57DE9FE7" w14:textId="77777777" w:rsidR="00416FA0" w:rsidRPr="00981E32" w:rsidRDefault="00416FA0">
      <w:pPr>
        <w:pStyle w:val="ListParagraph"/>
        <w:numPr>
          <w:ilvl w:val="0"/>
          <w:numId w:val="49"/>
        </w:numPr>
        <w:ind w:left="1134" w:hanging="567"/>
        <w:contextualSpacing/>
        <w:rPr>
          <w:szCs w:val="22"/>
        </w:rPr>
      </w:pPr>
      <w:r w:rsidRPr="00981E32">
        <w:rPr>
          <w:szCs w:val="22"/>
        </w:rPr>
        <w:t>the bank guarantee is lodged with the Council prior to any site works being undertaken, and</w:t>
      </w:r>
    </w:p>
    <w:p w14:paraId="12A94F5E" w14:textId="77777777" w:rsidR="00416FA0" w:rsidRPr="00981E32" w:rsidRDefault="00416FA0">
      <w:pPr>
        <w:pStyle w:val="ListParagraph"/>
        <w:numPr>
          <w:ilvl w:val="0"/>
          <w:numId w:val="49"/>
        </w:numPr>
        <w:ind w:left="1134" w:hanging="567"/>
        <w:contextualSpacing/>
        <w:rPr>
          <w:szCs w:val="22"/>
        </w:rPr>
      </w:pPr>
      <w:r w:rsidRPr="00981E32">
        <w:rPr>
          <w:szCs w:val="22"/>
        </w:rPr>
        <w:t>the bank’s obligations are discharged when payment to the Council is made in accordance with the guarantee or when Council notifies the bank in writing that the guarantee is no longer required.</w:t>
      </w:r>
    </w:p>
    <w:p w14:paraId="04567296" w14:textId="77777777" w:rsidR="00416FA0" w:rsidRDefault="00416FA0" w:rsidP="00416FA0">
      <w:pPr>
        <w:ind w:left="567"/>
        <w:rPr>
          <w:lang w:val="en-US"/>
        </w:rPr>
      </w:pPr>
    </w:p>
    <w:p w14:paraId="0376A921" w14:textId="77777777" w:rsidR="00416FA0" w:rsidRPr="00E319AE" w:rsidRDefault="00416FA0" w:rsidP="00416FA0">
      <w:pPr>
        <w:ind w:left="567"/>
        <w:rPr>
          <w:b/>
          <w:sz w:val="20"/>
          <w:lang w:val="en-US"/>
        </w:rPr>
      </w:pPr>
      <w:r w:rsidRPr="00E319AE">
        <w:rPr>
          <w:b/>
          <w:sz w:val="20"/>
          <w:lang w:val="en-US"/>
        </w:rPr>
        <w:lastRenderedPageBreak/>
        <w:t>Notes:</w:t>
      </w:r>
    </w:p>
    <w:p w14:paraId="7A431926" w14:textId="77777777" w:rsidR="00416FA0" w:rsidRPr="00E319AE" w:rsidRDefault="00416FA0">
      <w:pPr>
        <w:pStyle w:val="ListParagraph"/>
        <w:numPr>
          <w:ilvl w:val="0"/>
          <w:numId w:val="49"/>
        </w:numPr>
        <w:ind w:left="1134" w:hanging="567"/>
        <w:contextualSpacing/>
      </w:pPr>
      <w:r w:rsidRPr="00E319AE">
        <w:t>An application must be made to Council by the person who paid the security for release of the securities held under section 4.17 of the Act.</w:t>
      </w:r>
    </w:p>
    <w:p w14:paraId="7B28AF8D" w14:textId="77777777" w:rsidR="00416FA0" w:rsidRPr="00E319AE" w:rsidRDefault="00416FA0">
      <w:pPr>
        <w:pStyle w:val="ListParagraph"/>
        <w:numPr>
          <w:ilvl w:val="0"/>
          <w:numId w:val="49"/>
        </w:numPr>
        <w:ind w:left="1134" w:hanging="567"/>
        <w:contextualSpacing/>
      </w:pPr>
      <w:r w:rsidRPr="00E319AE">
        <w:t>The securities will not be released until the Occupation Certificate has been lodged with Council, Council has inspected the site and Council is satisfied that the public works have been carried out to Council’s requirements. Council may use part or all of the security to complete the works to its satisfaction if the works do not meet Council’s requirements.</w:t>
      </w:r>
    </w:p>
    <w:p w14:paraId="62E3B207" w14:textId="77777777" w:rsidR="00416FA0" w:rsidRPr="00E319AE" w:rsidRDefault="00416FA0">
      <w:pPr>
        <w:pStyle w:val="ListParagraph"/>
        <w:numPr>
          <w:ilvl w:val="0"/>
          <w:numId w:val="49"/>
        </w:numPr>
        <w:ind w:left="1134" w:hanging="567"/>
        <w:contextualSpacing/>
      </w:pPr>
      <w:r w:rsidRPr="00E319AE">
        <w:t>Council will only release the security upon being satisfied that all damage or all works, the purpose for which the security has been held have been remedied or completed to Council’s satisfaction as the case may be.</w:t>
      </w:r>
    </w:p>
    <w:p w14:paraId="54318F7B" w14:textId="77777777" w:rsidR="00416FA0" w:rsidRPr="00E319AE" w:rsidRDefault="00416FA0">
      <w:pPr>
        <w:pStyle w:val="ListParagraph"/>
        <w:numPr>
          <w:ilvl w:val="0"/>
          <w:numId w:val="49"/>
        </w:numPr>
        <w:ind w:left="1134" w:hanging="567"/>
        <w:contextualSpacing/>
      </w:pPr>
      <w:r w:rsidRPr="00E319AE">
        <w:t>Council may retain a portion of the security to remedy any defects in any such public work that arise within 6 months after the work is completed.</w:t>
      </w:r>
    </w:p>
    <w:p w14:paraId="0C5A52D4" w14:textId="77777777" w:rsidR="00416FA0" w:rsidRPr="00E319AE" w:rsidRDefault="00416FA0">
      <w:pPr>
        <w:pStyle w:val="ListParagraph"/>
        <w:numPr>
          <w:ilvl w:val="0"/>
          <w:numId w:val="49"/>
        </w:numPr>
        <w:ind w:left="1134" w:hanging="567"/>
        <w:contextualSpacing/>
      </w:pPr>
      <w:r w:rsidRPr="00E319AE">
        <w:t>Upon completion of each section of road, drainage and landscape work to Council's satisfaction, 90% of the bond monies held by Council for these works will be released upon application. 10% may be retained by Council for a further 6 month period and may be used by Council to repair or rectify any defects or temporary works during the 6 month period.</w:t>
      </w:r>
    </w:p>
    <w:p w14:paraId="00284D23" w14:textId="77777777" w:rsidR="00416FA0" w:rsidRDefault="00416FA0">
      <w:pPr>
        <w:pStyle w:val="ListParagraph"/>
        <w:numPr>
          <w:ilvl w:val="0"/>
          <w:numId w:val="49"/>
        </w:numPr>
        <w:ind w:left="1134" w:hanging="567"/>
        <w:contextualSpacing/>
      </w:pPr>
      <w:r w:rsidRPr="00E319AE">
        <w:t xml:space="preserve">The Refund of Security Bond Application form can be downloaded from </w:t>
      </w:r>
      <w:hyperlink r:id="rId40" w:history="1">
        <w:r w:rsidRPr="00212305">
          <w:t>www.woollahra.nsw.gov.au</w:t>
        </w:r>
      </w:hyperlink>
      <w:r w:rsidRPr="00E319AE">
        <w:t xml:space="preserve"> </w:t>
      </w:r>
    </w:p>
    <w:p w14:paraId="2523DB15" w14:textId="77777777" w:rsidR="00416FA0" w:rsidRDefault="00416FA0" w:rsidP="00416FA0">
      <w:pPr>
        <w:ind w:left="567"/>
        <w:rPr>
          <w:rFonts w:cs="Arial"/>
          <w:b/>
          <w:szCs w:val="22"/>
        </w:rPr>
      </w:pPr>
    </w:p>
    <w:p w14:paraId="6B988447" w14:textId="77777777" w:rsidR="00416FA0" w:rsidRPr="002E2067" w:rsidRDefault="00416FA0" w:rsidP="00416FA0">
      <w:pPr>
        <w:ind w:left="567"/>
        <w:rPr>
          <w:sz w:val="20"/>
          <w:lang w:val="en-US"/>
        </w:rPr>
      </w:pPr>
      <w:r w:rsidRPr="00344B17">
        <w:rPr>
          <w:rFonts w:cs="Arial"/>
          <w:b/>
          <w:szCs w:val="22"/>
        </w:rPr>
        <w:t>Condition Reason:</w:t>
      </w:r>
      <w:r>
        <w:rPr>
          <w:rFonts w:cs="Arial"/>
          <w:szCs w:val="22"/>
        </w:rPr>
        <w:t xml:space="preserve"> </w:t>
      </w:r>
      <w:r w:rsidRPr="00064CA7">
        <w:rPr>
          <w:lang w:val="en-US"/>
        </w:rPr>
        <w:t>To ensure any relevant security and fees are paid.</w:t>
      </w:r>
    </w:p>
    <w:p w14:paraId="5517833D" w14:textId="77777777" w:rsidR="00416FA0" w:rsidRPr="002E2067" w:rsidRDefault="00416FA0" w:rsidP="00416FA0"/>
    <w:p w14:paraId="74897732" w14:textId="77777777" w:rsidR="00416FA0" w:rsidRDefault="00416FA0" w:rsidP="007C367A">
      <w:pPr>
        <w:pStyle w:val="ConditionHeading2"/>
      </w:pPr>
      <w:bookmarkStart w:id="64" w:name="_Toc137794932"/>
      <w:bookmarkStart w:id="65" w:name="_Toc183003721"/>
      <w:r w:rsidRPr="005D3C29">
        <w:t>Security Fencing, Hoarding (including ‘Creative Hoardings’) and Overhead Protection</w:t>
      </w:r>
      <w:bookmarkEnd w:id="64"/>
      <w:bookmarkEnd w:id="65"/>
    </w:p>
    <w:p w14:paraId="58AEAD14" w14:textId="77777777" w:rsidR="00416FA0" w:rsidRDefault="00416FA0" w:rsidP="00416FA0">
      <w:pPr>
        <w:ind w:left="851" w:hanging="284"/>
      </w:pPr>
    </w:p>
    <w:p w14:paraId="4032B21B" w14:textId="77777777" w:rsidR="00416FA0" w:rsidRPr="005D3C29" w:rsidRDefault="00416FA0" w:rsidP="00416FA0">
      <w:pPr>
        <w:ind w:left="567"/>
        <w:rPr>
          <w:lang w:val="en-US"/>
        </w:rPr>
      </w:pPr>
      <w:r w:rsidRPr="005D3C29">
        <w:rPr>
          <w:lang w:val="en-US"/>
        </w:rPr>
        <w:t>Before any site work commences, security fencing must be provided around the perimeter of the development site, including any additional precautionary measures taken to prevent unauthorised entry to the site at all times during the demolition, excavation and construction period. Security fencing must be the equivalent 1.8m high chain wire as specified in AS 1725.</w:t>
      </w:r>
    </w:p>
    <w:p w14:paraId="73E7877A" w14:textId="77777777" w:rsidR="00416FA0" w:rsidRPr="005D3C29" w:rsidRDefault="00416FA0" w:rsidP="00416FA0">
      <w:pPr>
        <w:ind w:left="851" w:hanging="284"/>
        <w:rPr>
          <w:lang w:val="en-US"/>
        </w:rPr>
      </w:pPr>
    </w:p>
    <w:p w14:paraId="14455313" w14:textId="77777777" w:rsidR="00416FA0" w:rsidRPr="005D3C29" w:rsidRDefault="00416FA0" w:rsidP="00416FA0">
      <w:pPr>
        <w:ind w:left="851" w:hanging="284"/>
        <w:jc w:val="center"/>
        <w:rPr>
          <w:lang w:val="en-US"/>
        </w:rPr>
      </w:pPr>
      <w:r w:rsidRPr="00453729">
        <w:rPr>
          <w:noProof/>
          <w:lang w:eastAsia="en-AU"/>
        </w:rPr>
        <w:drawing>
          <wp:inline distT="0" distB="0" distL="0" distR="0" wp14:anchorId="0AE1BB53" wp14:editId="7E16A0A5">
            <wp:extent cx="3168650" cy="959485"/>
            <wp:effectExtent l="19050" t="19050" r="12700" b="12065"/>
            <wp:docPr id="370310260" name="Picture 370310260" descr="A diagram of a lin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10260" name="Picture 370310260" descr="A diagram of a line with text&#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68650" cy="959485"/>
                    </a:xfrm>
                    <a:prstGeom prst="rect">
                      <a:avLst/>
                    </a:prstGeom>
                    <a:noFill/>
                    <a:ln w="9525" cmpd="sng">
                      <a:solidFill>
                        <a:srgbClr val="000000"/>
                      </a:solidFill>
                      <a:miter lim="800000"/>
                      <a:headEnd/>
                      <a:tailEnd/>
                    </a:ln>
                    <a:effectLst/>
                  </pic:spPr>
                </pic:pic>
              </a:graphicData>
            </a:graphic>
          </wp:inline>
        </w:drawing>
      </w:r>
    </w:p>
    <w:p w14:paraId="4290CE34" w14:textId="77777777" w:rsidR="00416FA0" w:rsidRPr="005D3C29" w:rsidRDefault="00416FA0" w:rsidP="00416FA0">
      <w:pPr>
        <w:ind w:left="851" w:hanging="284"/>
        <w:rPr>
          <w:lang w:val="en-US"/>
        </w:rPr>
      </w:pPr>
    </w:p>
    <w:p w14:paraId="4843739C" w14:textId="77777777" w:rsidR="00416FA0" w:rsidRPr="00D90922" w:rsidRDefault="00416FA0" w:rsidP="00416FA0">
      <w:pPr>
        <w:ind w:left="851" w:hanging="284"/>
        <w:rPr>
          <w:b/>
          <w:lang w:val="en-US"/>
        </w:rPr>
      </w:pPr>
      <w:r w:rsidRPr="00D90922">
        <w:rPr>
          <w:b/>
          <w:lang w:val="en-US"/>
        </w:rPr>
        <w:t>Type A Hoarding</w:t>
      </w:r>
    </w:p>
    <w:p w14:paraId="5EB715E4" w14:textId="77777777" w:rsidR="00416FA0" w:rsidRPr="005D3C29" w:rsidRDefault="00416FA0" w:rsidP="00416FA0">
      <w:pPr>
        <w:ind w:left="567"/>
        <w:rPr>
          <w:lang w:val="en-US"/>
        </w:rPr>
      </w:pPr>
      <w:r w:rsidRPr="005D3C29">
        <w:rPr>
          <w:lang w:val="en-US"/>
        </w:rPr>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 of solid materials (chain wire or the like is not acceptable) to a height of not less than 1.8m adjacent to the thoroughfare.</w:t>
      </w:r>
    </w:p>
    <w:p w14:paraId="30CFAD16" w14:textId="77777777" w:rsidR="00416FA0" w:rsidRPr="005D3C29" w:rsidRDefault="00416FA0" w:rsidP="00416FA0">
      <w:pPr>
        <w:ind w:left="851" w:hanging="284"/>
        <w:rPr>
          <w:lang w:val="en-US"/>
        </w:rPr>
      </w:pPr>
    </w:p>
    <w:p w14:paraId="2A2FF5FE" w14:textId="77777777" w:rsidR="00416FA0" w:rsidRDefault="00416FA0" w:rsidP="00416FA0">
      <w:pPr>
        <w:ind w:left="851" w:hanging="284"/>
        <w:jc w:val="center"/>
        <w:rPr>
          <w:lang w:val="en-US"/>
        </w:rPr>
      </w:pPr>
      <w:r w:rsidRPr="00453729">
        <w:rPr>
          <w:noProof/>
          <w:lang w:eastAsia="en-AU"/>
        </w:rPr>
        <w:drawing>
          <wp:inline distT="0" distB="0" distL="0" distR="0" wp14:anchorId="68CB993D" wp14:editId="451DE216">
            <wp:extent cx="3168650" cy="950595"/>
            <wp:effectExtent l="19050" t="19050" r="12700" b="20955"/>
            <wp:docPr id="2" name="Picture 2" descr="A diagram of a hoar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hoarding&#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68650" cy="950595"/>
                    </a:xfrm>
                    <a:prstGeom prst="rect">
                      <a:avLst/>
                    </a:prstGeom>
                    <a:noFill/>
                    <a:ln w="9525" cmpd="sng">
                      <a:solidFill>
                        <a:srgbClr val="000000"/>
                      </a:solidFill>
                      <a:miter lim="800000"/>
                      <a:headEnd/>
                      <a:tailEnd/>
                    </a:ln>
                    <a:effectLst/>
                  </pic:spPr>
                </pic:pic>
              </a:graphicData>
            </a:graphic>
          </wp:inline>
        </w:drawing>
      </w:r>
    </w:p>
    <w:p w14:paraId="0CFCD251" w14:textId="77777777" w:rsidR="00416FA0" w:rsidRDefault="00416FA0" w:rsidP="00416FA0">
      <w:pPr>
        <w:ind w:left="851" w:hanging="284"/>
        <w:rPr>
          <w:lang w:val="en-US"/>
        </w:rPr>
      </w:pPr>
    </w:p>
    <w:p w14:paraId="5A1D1403" w14:textId="77777777" w:rsidR="00416FA0" w:rsidRPr="00D90922" w:rsidRDefault="00416FA0" w:rsidP="00416FA0">
      <w:pPr>
        <w:ind w:left="851" w:hanging="284"/>
        <w:rPr>
          <w:b/>
          <w:lang w:val="en-US"/>
        </w:rPr>
      </w:pPr>
      <w:r w:rsidRPr="00D90922">
        <w:rPr>
          <w:b/>
          <w:lang w:val="en-US"/>
        </w:rPr>
        <w:t xml:space="preserve">Type B Hoarding </w:t>
      </w:r>
    </w:p>
    <w:p w14:paraId="2895A5D6" w14:textId="77777777" w:rsidR="00416FA0" w:rsidRPr="005D3C29" w:rsidRDefault="00416FA0" w:rsidP="00416FA0">
      <w:pPr>
        <w:ind w:left="567"/>
        <w:rPr>
          <w:lang w:val="en-US"/>
        </w:rPr>
      </w:pPr>
      <w:r w:rsidRPr="005D3C29">
        <w:rPr>
          <w:lang w:val="en-US"/>
        </w:rPr>
        <w:t xml:space="preserve">Where a development site adjoins a public thoroughfare with a footpath alongside the common boundary then, in addition to the hoarding required above, the footpath must be </w:t>
      </w:r>
      <w:r w:rsidRPr="005D3C29">
        <w:rPr>
          <w:lang w:val="en-US"/>
        </w:rPr>
        <w:lastRenderedPageBreak/>
        <w:t>covered by an overhead protective structure and the facing facade protected by heavy-duty scaffolding, unless either:</w:t>
      </w:r>
    </w:p>
    <w:p w14:paraId="1007C80E" w14:textId="77777777" w:rsidR="00416FA0" w:rsidRDefault="00416FA0" w:rsidP="00416FA0">
      <w:pPr>
        <w:ind w:left="1134" w:hanging="567"/>
      </w:pPr>
      <w:r>
        <w:t>a)</w:t>
      </w:r>
      <w:r>
        <w:tab/>
      </w:r>
      <w:r w:rsidRPr="00D90922">
        <w:t>the vertical height above footpath level of the structure being demolished is less than 4.0m; or</w:t>
      </w:r>
    </w:p>
    <w:p w14:paraId="1592753D" w14:textId="77777777" w:rsidR="00416FA0" w:rsidRPr="00DC1EB6" w:rsidRDefault="00416FA0" w:rsidP="00416FA0">
      <w:pPr>
        <w:ind w:left="1134" w:hanging="567"/>
      </w:pPr>
      <w:r>
        <w:t>b)</w:t>
      </w:r>
      <w:r>
        <w:tab/>
      </w:r>
      <w:r w:rsidRPr="00DC1EB6">
        <w:t>the least horizontal distance between footpath and the nearest part of the structure is greater than half the height of the structure.</w:t>
      </w:r>
    </w:p>
    <w:p w14:paraId="2EA868D2" w14:textId="77777777" w:rsidR="00416FA0" w:rsidRDefault="00416FA0" w:rsidP="00416FA0">
      <w:pPr>
        <w:ind w:left="1134" w:hanging="567"/>
      </w:pPr>
    </w:p>
    <w:p w14:paraId="0DCA1AF5" w14:textId="77777777" w:rsidR="00416FA0" w:rsidRPr="00D90922" w:rsidRDefault="00416FA0" w:rsidP="00416FA0">
      <w:pPr>
        <w:ind w:left="567"/>
      </w:pPr>
      <w:r w:rsidRPr="00D90922">
        <w:t>The overhead structure must consist of a horizontal pla</w:t>
      </w:r>
      <w:r>
        <w:t xml:space="preserve">tform of solid construction and </w:t>
      </w:r>
      <w:r w:rsidRPr="00D90922">
        <w:t>vertical supports, and the platform must:</w:t>
      </w:r>
    </w:p>
    <w:p w14:paraId="1D78D43D" w14:textId="77777777" w:rsidR="00416FA0" w:rsidRPr="00D90922" w:rsidRDefault="00416FA0" w:rsidP="00416FA0">
      <w:pPr>
        <w:ind w:left="1134" w:hanging="567"/>
      </w:pPr>
      <w:r>
        <w:t>a)</w:t>
      </w:r>
      <w:r>
        <w:tab/>
      </w:r>
      <w:r w:rsidRPr="00D90922">
        <w:t>extend from the common boundary to 200mm from the edge of the carriageway for the full length of the boundary,</w:t>
      </w:r>
    </w:p>
    <w:p w14:paraId="3F72FA95" w14:textId="77777777" w:rsidR="00416FA0" w:rsidRPr="00D90922" w:rsidRDefault="00416FA0" w:rsidP="00416FA0">
      <w:pPr>
        <w:ind w:left="1134" w:hanging="567"/>
      </w:pPr>
      <w:r>
        <w:t>b)</w:t>
      </w:r>
      <w:r>
        <w:tab/>
      </w:r>
      <w:r w:rsidRPr="00D90922">
        <w:t>have a clear height above the footpath of not less than 2.1m,</w:t>
      </w:r>
    </w:p>
    <w:p w14:paraId="3903F87A" w14:textId="77777777" w:rsidR="00416FA0" w:rsidRPr="00D90922" w:rsidRDefault="00416FA0" w:rsidP="00416FA0">
      <w:pPr>
        <w:ind w:left="1134" w:hanging="567"/>
      </w:pPr>
      <w:r>
        <w:t>c)</w:t>
      </w:r>
      <w:r>
        <w:tab/>
      </w:r>
      <w:r w:rsidRPr="00D90922">
        <w:t>terminate 200mm from the edge of the carriageway (clearance to be left to prevent impact from passing vehicles) with a continuous solid upstand projecting not less than 0.5m above the platform surface, and</w:t>
      </w:r>
    </w:p>
    <w:p w14:paraId="68602BB2" w14:textId="77777777" w:rsidR="00416FA0" w:rsidRPr="00D90922" w:rsidRDefault="00416FA0" w:rsidP="00416FA0">
      <w:pPr>
        <w:ind w:left="1134" w:hanging="567"/>
      </w:pPr>
      <w:r>
        <w:t>d)</w:t>
      </w:r>
      <w:r>
        <w:tab/>
      </w:r>
      <w:r w:rsidRPr="00D90922">
        <w:t>together with its supports, be designed for a uniformly distributed live load of not less than 7 kPa.</w:t>
      </w:r>
    </w:p>
    <w:p w14:paraId="4C794187" w14:textId="77777777" w:rsidR="00416FA0" w:rsidRPr="005D3C29" w:rsidRDefault="00416FA0" w:rsidP="00416FA0">
      <w:pPr>
        <w:ind w:left="851" w:hanging="284"/>
        <w:rPr>
          <w:lang w:val="en-US"/>
        </w:rPr>
      </w:pPr>
    </w:p>
    <w:p w14:paraId="62D3A72A" w14:textId="77777777" w:rsidR="00416FA0" w:rsidRPr="005D3C29" w:rsidRDefault="00416FA0" w:rsidP="00416FA0">
      <w:pPr>
        <w:ind w:left="851" w:hanging="284"/>
        <w:jc w:val="center"/>
        <w:rPr>
          <w:lang w:val="en-US"/>
        </w:rPr>
      </w:pPr>
      <w:r w:rsidRPr="00453729">
        <w:rPr>
          <w:noProof/>
          <w:lang w:eastAsia="en-AU"/>
        </w:rPr>
        <w:drawing>
          <wp:inline distT="0" distB="0" distL="0" distR="0" wp14:anchorId="7A36F77D" wp14:editId="2677417B">
            <wp:extent cx="2987675" cy="1240155"/>
            <wp:effectExtent l="19050" t="19050" r="22225" b="17145"/>
            <wp:docPr id="3" name="Picture 3" descr="A diagram of a chair and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chair and a chai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87675" cy="1240155"/>
                    </a:xfrm>
                    <a:prstGeom prst="rect">
                      <a:avLst/>
                    </a:prstGeom>
                    <a:noFill/>
                    <a:ln w="9525" cmpd="sng">
                      <a:solidFill>
                        <a:srgbClr val="000000"/>
                      </a:solidFill>
                      <a:miter lim="800000"/>
                      <a:headEnd/>
                      <a:tailEnd/>
                    </a:ln>
                    <a:effectLst/>
                  </pic:spPr>
                </pic:pic>
              </a:graphicData>
            </a:graphic>
          </wp:inline>
        </w:drawing>
      </w:r>
    </w:p>
    <w:p w14:paraId="6CC0EF44" w14:textId="77777777" w:rsidR="00416FA0" w:rsidRPr="005D3C29" w:rsidRDefault="00416FA0" w:rsidP="00416FA0">
      <w:pPr>
        <w:ind w:left="567"/>
        <w:rPr>
          <w:lang w:val="en-US"/>
        </w:rPr>
      </w:pPr>
    </w:p>
    <w:p w14:paraId="40A7EAF4" w14:textId="77777777" w:rsidR="00416FA0" w:rsidRPr="005D3C29" w:rsidRDefault="00416FA0" w:rsidP="00416FA0">
      <w:pPr>
        <w:ind w:left="567"/>
        <w:rPr>
          <w:lang w:val="en-US"/>
        </w:rPr>
      </w:pPr>
      <w:r w:rsidRPr="005D3C29">
        <w:rPr>
          <w:lang w:val="en-US"/>
        </w:rPr>
        <w:t xml:space="preserve">The overhead protective structures must be installed and maintained in accordance with the NSW “Code of Practice - Overhead Protective Structures 1995”.  This is code available at www.safework.nsw.gov.au/__data/assets/pdf_file/0008/52883/Overhead-protective-structures-Code-of-practice.pdf </w:t>
      </w:r>
    </w:p>
    <w:p w14:paraId="04ED782C" w14:textId="77777777" w:rsidR="00416FA0" w:rsidRPr="005D3C29" w:rsidRDefault="00416FA0" w:rsidP="00416FA0">
      <w:pPr>
        <w:ind w:left="851" w:hanging="284"/>
        <w:rPr>
          <w:lang w:val="en-US"/>
        </w:rPr>
      </w:pPr>
    </w:p>
    <w:p w14:paraId="2527E82F" w14:textId="77777777" w:rsidR="00416FA0" w:rsidRPr="00D90922" w:rsidRDefault="00416FA0" w:rsidP="00416FA0">
      <w:pPr>
        <w:ind w:left="851" w:hanging="284"/>
        <w:rPr>
          <w:b/>
          <w:lang w:val="en-US"/>
        </w:rPr>
      </w:pPr>
      <w:r w:rsidRPr="00D90922">
        <w:rPr>
          <w:b/>
          <w:lang w:val="en-US"/>
        </w:rPr>
        <w:t xml:space="preserve">All Hoardings </w:t>
      </w:r>
    </w:p>
    <w:p w14:paraId="07030F65" w14:textId="77777777" w:rsidR="00416FA0" w:rsidRPr="005D3C29" w:rsidRDefault="00416FA0" w:rsidP="00416FA0">
      <w:pPr>
        <w:ind w:left="567"/>
        <w:rPr>
          <w:lang w:val="en-US"/>
        </w:rPr>
      </w:pPr>
      <w:r w:rsidRPr="005D3C29">
        <w:rPr>
          <w:lang w:val="en-US"/>
        </w:rPr>
        <w:t>Security fencing, hoarding and overhead protective structure must not obstruct access to utilities services including but not limited to man holes, pits, stop valves, fire hydrants or the like.</w:t>
      </w:r>
    </w:p>
    <w:p w14:paraId="1B7251A3" w14:textId="77777777" w:rsidR="00416FA0" w:rsidRPr="005D3C29" w:rsidRDefault="00416FA0" w:rsidP="00416FA0">
      <w:pPr>
        <w:ind w:left="567"/>
        <w:rPr>
          <w:lang w:val="en-US"/>
        </w:rPr>
      </w:pPr>
    </w:p>
    <w:p w14:paraId="0BB299AF" w14:textId="77777777" w:rsidR="00416FA0" w:rsidRPr="00D90922" w:rsidRDefault="00416FA0" w:rsidP="00416FA0">
      <w:pPr>
        <w:ind w:left="851" w:hanging="284"/>
        <w:rPr>
          <w:b/>
          <w:lang w:val="en-US"/>
        </w:rPr>
      </w:pPr>
      <w:r w:rsidRPr="00D90922">
        <w:rPr>
          <w:b/>
          <w:lang w:val="en-US"/>
        </w:rPr>
        <w:t>Hoardings on Public Land including ‘Creative Hoardings’</w:t>
      </w:r>
    </w:p>
    <w:p w14:paraId="5DBE7C47" w14:textId="77777777" w:rsidR="00416FA0" w:rsidRPr="005D3C29" w:rsidRDefault="00416FA0" w:rsidP="00416FA0">
      <w:pPr>
        <w:ind w:left="567"/>
        <w:rPr>
          <w:lang w:val="en-US"/>
        </w:rPr>
      </w:pPr>
      <w:r w:rsidRPr="005D3C29">
        <w:rPr>
          <w:lang w:val="en-US"/>
        </w:rPr>
        <w:t xml:space="preserve">All fees associated with the application and occupation and use of the road (footway) for required hoarding or overhead protection must be paid in full.  </w:t>
      </w:r>
    </w:p>
    <w:p w14:paraId="6FB2A85A" w14:textId="77777777" w:rsidR="00416FA0" w:rsidRPr="005D3C29" w:rsidRDefault="00416FA0" w:rsidP="00416FA0">
      <w:pPr>
        <w:ind w:left="567"/>
        <w:rPr>
          <w:lang w:val="en-US"/>
        </w:rPr>
      </w:pPr>
    </w:p>
    <w:p w14:paraId="33F16880" w14:textId="77777777" w:rsidR="00416FA0" w:rsidRDefault="00416FA0" w:rsidP="00416FA0">
      <w:pPr>
        <w:ind w:left="567"/>
        <w:rPr>
          <w:lang w:val="en-US"/>
        </w:rPr>
      </w:pPr>
      <w:r w:rsidRPr="005D3C29">
        <w:rPr>
          <w:lang w:val="en-US"/>
        </w:rPr>
        <w:t xml:space="preserve">A creative hoarding (i.e. an approved artwork or historic image affixed to the hoarding) is required if the hoarding meets the criteria in Council’s Creative Hoardings Policy (adopted March 2020). The cost of printing and affixing the creative hoarding is the responsibility of the person with the benefit of this consent. The Creative Hoardings Policy can be downloaded from Council’s website </w:t>
      </w:r>
      <w:hyperlink r:id="rId44" w:history="1">
        <w:r w:rsidRPr="00E8513A">
          <w:rPr>
            <w:rStyle w:val="Hyperlink"/>
            <w:lang w:val="en-US"/>
          </w:rPr>
          <w:t>www.woollahra.nsw.gov.au</w:t>
        </w:r>
      </w:hyperlink>
    </w:p>
    <w:p w14:paraId="4F42CE3E" w14:textId="77777777" w:rsidR="00416FA0" w:rsidRDefault="00416FA0" w:rsidP="00416FA0">
      <w:pPr>
        <w:ind w:left="851" w:hanging="284"/>
        <w:rPr>
          <w:lang w:val="en-US"/>
        </w:rPr>
      </w:pPr>
    </w:p>
    <w:p w14:paraId="50EEEEE6" w14:textId="77777777" w:rsidR="00416FA0" w:rsidRPr="00632562" w:rsidRDefault="00416FA0" w:rsidP="00416FA0">
      <w:pPr>
        <w:ind w:left="851" w:hanging="284"/>
        <w:rPr>
          <w:b/>
          <w:sz w:val="20"/>
          <w:lang w:val="en-US"/>
        </w:rPr>
      </w:pPr>
      <w:r w:rsidRPr="00632562">
        <w:rPr>
          <w:b/>
          <w:sz w:val="20"/>
          <w:lang w:val="en-US"/>
        </w:rPr>
        <w:t>Notes:</w:t>
      </w:r>
    </w:p>
    <w:p w14:paraId="794FC73E" w14:textId="77777777" w:rsidR="00416FA0" w:rsidRPr="00632562" w:rsidRDefault="00416FA0">
      <w:pPr>
        <w:pStyle w:val="ListParagraph"/>
        <w:numPr>
          <w:ilvl w:val="0"/>
          <w:numId w:val="49"/>
        </w:numPr>
        <w:ind w:left="1134" w:hanging="567"/>
        <w:contextualSpacing/>
      </w:pPr>
      <w:r w:rsidRPr="00632562">
        <w:t>A minimum of two (2) weeks from the date of making a hoarding application to determination must be allowed. Any approval for a hoarding or overhead protection under the Roads Act 1993 will be subject to its own conditions and fees.</w:t>
      </w:r>
    </w:p>
    <w:p w14:paraId="049B7FA0" w14:textId="77777777" w:rsidR="00416FA0" w:rsidRPr="00632562" w:rsidRDefault="00416FA0">
      <w:pPr>
        <w:pStyle w:val="ListParagraph"/>
        <w:numPr>
          <w:ilvl w:val="0"/>
          <w:numId w:val="49"/>
        </w:numPr>
        <w:ind w:left="1134" w:hanging="567"/>
        <w:contextualSpacing/>
      </w:pPr>
      <w:r w:rsidRPr="00632562">
        <w:t xml:space="preserve">Council seeks to increase public art in the public domain by requiring artwork or historic images on hoardings located on public land. Under the Creative Hoardings Policy an application for a hoarding proposed on public land will require an approved artwork or </w:t>
      </w:r>
      <w:r w:rsidRPr="00632562">
        <w:lastRenderedPageBreak/>
        <w:t>historic image affixed to the hoarding if the hoarding meets the criteria in section 3 of the Policy:</w:t>
      </w:r>
    </w:p>
    <w:p w14:paraId="5C7BD864" w14:textId="77777777" w:rsidR="00416FA0" w:rsidRPr="004B32D7" w:rsidRDefault="00416FA0" w:rsidP="00416FA0">
      <w:pPr>
        <w:ind w:left="1701" w:hanging="567"/>
        <w:rPr>
          <w:sz w:val="20"/>
        </w:rPr>
      </w:pPr>
      <w:r w:rsidRPr="004B32D7">
        <w:rPr>
          <w:sz w:val="20"/>
        </w:rPr>
        <w:t>a)</w:t>
      </w:r>
      <w:r>
        <w:tab/>
      </w:r>
      <w:r w:rsidRPr="004B32D7">
        <w:rPr>
          <w:sz w:val="20"/>
        </w:rPr>
        <w:t xml:space="preserve">Hoardings proposed on land zoned E1 Local Centre, or MU1 Mixed Use, or SP2 Infrastructure under Woollahra Local Environmental Plan 2014 AND erected for 8 weeks or more </w:t>
      </w:r>
    </w:p>
    <w:p w14:paraId="1629682C" w14:textId="77777777" w:rsidR="00416FA0" w:rsidRPr="004B32D7" w:rsidRDefault="00416FA0" w:rsidP="00416FA0">
      <w:pPr>
        <w:ind w:left="1417" w:hanging="283"/>
        <w:rPr>
          <w:sz w:val="20"/>
          <w:lang w:val="en-US"/>
        </w:rPr>
      </w:pPr>
      <w:r w:rsidRPr="004B32D7">
        <w:rPr>
          <w:sz w:val="20"/>
          <w:lang w:val="en-US"/>
        </w:rPr>
        <w:tab/>
      </w:r>
      <w:r w:rsidRPr="004B32D7">
        <w:rPr>
          <w:sz w:val="20"/>
          <w:lang w:val="en-US"/>
        </w:rPr>
        <w:tab/>
        <w:t>OR</w:t>
      </w:r>
    </w:p>
    <w:p w14:paraId="4D8E0C6B" w14:textId="77777777" w:rsidR="00416FA0" w:rsidRPr="004B32D7" w:rsidRDefault="00416FA0" w:rsidP="00416FA0">
      <w:pPr>
        <w:ind w:left="1701" w:hanging="567"/>
        <w:rPr>
          <w:sz w:val="20"/>
        </w:rPr>
      </w:pPr>
      <w:r w:rsidRPr="004B32D7">
        <w:rPr>
          <w:sz w:val="20"/>
        </w:rPr>
        <w:t>b)</w:t>
      </w:r>
      <w:r w:rsidRPr="004B32D7">
        <w:rPr>
          <w:sz w:val="20"/>
        </w:rPr>
        <w:tab/>
        <w:t xml:space="preserve">Hoardings proposed on land located along a State classified road (regardless of the zone) AND erected for 8 weeks or more </w:t>
      </w:r>
    </w:p>
    <w:p w14:paraId="5D7F33B2" w14:textId="77777777" w:rsidR="00416FA0" w:rsidRPr="004B32D7" w:rsidRDefault="00416FA0" w:rsidP="00416FA0">
      <w:pPr>
        <w:ind w:left="1701" w:hanging="283"/>
        <w:rPr>
          <w:sz w:val="20"/>
          <w:lang w:val="en-US"/>
        </w:rPr>
      </w:pPr>
      <w:r w:rsidRPr="004B32D7">
        <w:rPr>
          <w:sz w:val="20"/>
          <w:lang w:val="en-US"/>
        </w:rPr>
        <w:tab/>
        <w:t>OR</w:t>
      </w:r>
    </w:p>
    <w:p w14:paraId="73EF10CC" w14:textId="77777777" w:rsidR="00416FA0" w:rsidRPr="004B32D7" w:rsidRDefault="00416FA0" w:rsidP="00416FA0">
      <w:pPr>
        <w:ind w:left="1701" w:hanging="567"/>
        <w:rPr>
          <w:sz w:val="20"/>
        </w:rPr>
      </w:pPr>
      <w:r w:rsidRPr="004B32D7">
        <w:rPr>
          <w:sz w:val="20"/>
        </w:rPr>
        <w:t>c)</w:t>
      </w:r>
      <w:r w:rsidRPr="004B32D7">
        <w:rPr>
          <w:sz w:val="20"/>
        </w:rPr>
        <w:tab/>
        <w:t>Hoardings proposed in any other location than that referred to in A. and B. above AND erected for 12 weeks or more, except where:</w:t>
      </w:r>
    </w:p>
    <w:p w14:paraId="356459D9" w14:textId="77777777" w:rsidR="00416FA0" w:rsidRPr="004B32D7" w:rsidRDefault="00416FA0" w:rsidP="00416FA0">
      <w:pPr>
        <w:ind w:left="2268" w:hanging="567"/>
        <w:rPr>
          <w:sz w:val="20"/>
        </w:rPr>
      </w:pPr>
      <w:r w:rsidRPr="004B32D7">
        <w:rPr>
          <w:sz w:val="20"/>
        </w:rPr>
        <w:t>1.</w:t>
      </w:r>
      <w:r w:rsidRPr="004B32D7">
        <w:rPr>
          <w:sz w:val="20"/>
        </w:rPr>
        <w:tab/>
        <w:t>the capital investment value of the work to which the hoarding relates is less than $1 million, or</w:t>
      </w:r>
    </w:p>
    <w:p w14:paraId="65D7977F" w14:textId="77777777" w:rsidR="00416FA0" w:rsidRPr="004B32D7" w:rsidRDefault="00416FA0" w:rsidP="00416FA0">
      <w:pPr>
        <w:ind w:left="2268" w:hanging="567"/>
        <w:rPr>
          <w:sz w:val="20"/>
        </w:rPr>
      </w:pPr>
      <w:r w:rsidRPr="004B32D7">
        <w:rPr>
          <w:sz w:val="20"/>
        </w:rPr>
        <w:t>2.</w:t>
      </w:r>
      <w:r w:rsidRPr="004B32D7">
        <w:rPr>
          <w:sz w:val="20"/>
        </w:rPr>
        <w:tab/>
        <w:t>the land is zoned R2 Low Density Residential, or</w:t>
      </w:r>
    </w:p>
    <w:p w14:paraId="1ADBCFC9" w14:textId="77777777" w:rsidR="00416FA0" w:rsidRPr="00F136B9" w:rsidRDefault="00416FA0" w:rsidP="00416FA0">
      <w:pPr>
        <w:ind w:left="2268" w:hanging="567"/>
        <w:rPr>
          <w:sz w:val="20"/>
        </w:rPr>
      </w:pPr>
      <w:r w:rsidRPr="004B32D7">
        <w:rPr>
          <w:sz w:val="20"/>
        </w:rPr>
        <w:t>3.</w:t>
      </w:r>
      <w:r w:rsidRPr="004B32D7">
        <w:rPr>
          <w:sz w:val="20"/>
        </w:rPr>
        <w:tab/>
        <w:t>the land is zoned R3 Medium Density Residential and the hoarding is located in a lane or street that does not have through traffic (e.g. a cul-de-sac or no through road).</w:t>
      </w:r>
    </w:p>
    <w:p w14:paraId="7DBF1407" w14:textId="77777777" w:rsidR="00416FA0" w:rsidRDefault="00416FA0">
      <w:pPr>
        <w:pStyle w:val="ListParagraph"/>
        <w:numPr>
          <w:ilvl w:val="0"/>
          <w:numId w:val="49"/>
        </w:numPr>
        <w:ind w:left="1134" w:hanging="567"/>
        <w:contextualSpacing/>
        <w:rPr>
          <w:rStyle w:val="Hyperlink"/>
        </w:rPr>
      </w:pPr>
      <w:r w:rsidRPr="00632562">
        <w:t xml:space="preserve">Artwork and historic images for the hoardings are assessed and approved in accordance with the Creative Hoardings Policy. Details of the artwork or images proposed to be affixed to the hoardings must be submitted with Council’s form “Application for a permit to use a footpath for the erection of a hoarding/scaffolding”. The Creative Hoardings Policy can be downloaded from </w:t>
      </w:r>
      <w:hyperlink r:id="rId45" w:history="1">
        <w:r w:rsidRPr="006A118D">
          <w:rPr>
            <w:rStyle w:val="Hyperlink"/>
          </w:rPr>
          <w:t>www.woollahra.nsw.gov.au</w:t>
        </w:r>
      </w:hyperlink>
    </w:p>
    <w:p w14:paraId="267051B9" w14:textId="77777777" w:rsidR="00416FA0" w:rsidRPr="00EB5207" w:rsidRDefault="00416FA0" w:rsidP="00416FA0">
      <w:pPr>
        <w:ind w:left="851" w:hanging="284"/>
        <w:rPr>
          <w:rStyle w:val="Hyperlink"/>
          <w:lang w:val="en-US"/>
        </w:rPr>
      </w:pPr>
    </w:p>
    <w:p w14:paraId="3DFBDF61" w14:textId="77777777" w:rsidR="00416FA0" w:rsidRDefault="00416FA0" w:rsidP="00416FA0">
      <w:pPr>
        <w:spacing w:after="40"/>
        <w:ind w:left="851" w:hanging="284"/>
        <w:rPr>
          <w:lang w:val="en-US"/>
        </w:rPr>
      </w:pPr>
      <w:r w:rsidRPr="00344B17">
        <w:rPr>
          <w:rFonts w:cs="Arial"/>
          <w:b/>
          <w:szCs w:val="22"/>
        </w:rPr>
        <w:t>Condition Reason:</w:t>
      </w:r>
      <w:r>
        <w:rPr>
          <w:rFonts w:cs="Arial"/>
          <w:b/>
          <w:szCs w:val="22"/>
        </w:rPr>
        <w:t xml:space="preserve"> </w:t>
      </w:r>
      <w:r>
        <w:rPr>
          <w:lang w:val="en-US"/>
        </w:rPr>
        <w:t>To ensure public safety.</w:t>
      </w:r>
    </w:p>
    <w:p w14:paraId="02B5566C" w14:textId="77777777" w:rsidR="00416FA0" w:rsidRPr="00EB5207" w:rsidRDefault="00416FA0" w:rsidP="00416FA0"/>
    <w:p w14:paraId="7CA6769C" w14:textId="77777777" w:rsidR="00416FA0" w:rsidRDefault="00416FA0" w:rsidP="007C367A">
      <w:pPr>
        <w:pStyle w:val="ConditionHeading2"/>
      </w:pPr>
      <w:bookmarkStart w:id="66" w:name="_Toc137794933"/>
      <w:bookmarkStart w:id="67" w:name="_Toc183003722"/>
      <w:r w:rsidRPr="00C94FED">
        <w:t>Site Signs</w:t>
      </w:r>
      <w:bookmarkEnd w:id="66"/>
      <w:bookmarkEnd w:id="67"/>
    </w:p>
    <w:p w14:paraId="19212733" w14:textId="77777777" w:rsidR="00416FA0" w:rsidRPr="006F3ABF" w:rsidRDefault="00416FA0" w:rsidP="00416FA0">
      <w:pPr>
        <w:rPr>
          <w:rStyle w:val="Hyperlink"/>
          <w:lang w:val="en-US"/>
        </w:rPr>
      </w:pPr>
    </w:p>
    <w:p w14:paraId="27E991FE" w14:textId="77777777" w:rsidR="00416FA0" w:rsidRPr="00C94FED" w:rsidRDefault="00416FA0" w:rsidP="00416FA0">
      <w:pPr>
        <w:ind w:left="567"/>
        <w:rPr>
          <w:lang w:val="en-US"/>
        </w:rPr>
      </w:pPr>
      <w:r w:rsidRPr="00C94FED">
        <w:rPr>
          <w:lang w:val="en-US"/>
        </w:rPr>
        <w:t>Before any site work commences, the sign/s required by clauses 70 of the Regulation and 75 of the Development Certification and Fire Safety Regulation must be erected and maintained at all times.</w:t>
      </w:r>
    </w:p>
    <w:p w14:paraId="4692752B" w14:textId="77777777" w:rsidR="00416FA0" w:rsidRPr="00C94FED" w:rsidRDefault="00416FA0" w:rsidP="00416FA0">
      <w:pPr>
        <w:ind w:left="567"/>
        <w:rPr>
          <w:lang w:val="en-US"/>
        </w:rPr>
      </w:pPr>
    </w:p>
    <w:p w14:paraId="7BA5DFCA" w14:textId="77777777" w:rsidR="00416FA0" w:rsidRPr="00C94FED" w:rsidRDefault="00416FA0" w:rsidP="00416FA0">
      <w:pPr>
        <w:ind w:left="567"/>
        <w:rPr>
          <w:lang w:val="en-US"/>
        </w:rPr>
      </w:pPr>
      <w:r w:rsidRPr="00C94FED">
        <w:rPr>
          <w:lang w:val="en-US"/>
        </w:rPr>
        <w:t>Clause 70 of the Regulation provides:</w:t>
      </w:r>
    </w:p>
    <w:p w14:paraId="25873B2D" w14:textId="77777777" w:rsidR="00416FA0" w:rsidRPr="00C94FED" w:rsidRDefault="00416FA0" w:rsidP="00416FA0">
      <w:pPr>
        <w:ind w:left="567"/>
        <w:rPr>
          <w:lang w:val="en-US"/>
        </w:rPr>
      </w:pPr>
    </w:p>
    <w:p w14:paraId="4FF5EB50" w14:textId="77777777" w:rsidR="00416FA0" w:rsidRPr="00C94FED" w:rsidRDefault="00416FA0" w:rsidP="00416FA0">
      <w:pPr>
        <w:ind w:left="567"/>
        <w:rPr>
          <w:b/>
          <w:lang w:val="en-US"/>
        </w:rPr>
      </w:pPr>
      <w:r w:rsidRPr="00C94FED">
        <w:rPr>
          <w:b/>
          <w:lang w:val="en-US"/>
        </w:rPr>
        <w:t>Erection of signs</w:t>
      </w:r>
    </w:p>
    <w:p w14:paraId="28513E38" w14:textId="77777777" w:rsidR="00416FA0" w:rsidRPr="00C94FED" w:rsidRDefault="00416FA0">
      <w:pPr>
        <w:pStyle w:val="ListParagraph"/>
        <w:numPr>
          <w:ilvl w:val="0"/>
          <w:numId w:val="49"/>
        </w:numPr>
        <w:tabs>
          <w:tab w:val="num" w:pos="1134"/>
        </w:tabs>
        <w:ind w:left="1134" w:hanging="567"/>
        <w:contextualSpacing/>
      </w:pPr>
      <w:r w:rsidRPr="00C94FED">
        <w:t>For the purposes of section 4.17(11) of the Act, the requirements of subclauses (2) and (3) are prescribed as conditions of a development consent for development that involves any building work, subdivision work or demolition work.</w:t>
      </w:r>
    </w:p>
    <w:p w14:paraId="4FCCC23C" w14:textId="77777777" w:rsidR="00416FA0" w:rsidRPr="00C94FED" w:rsidRDefault="00416FA0">
      <w:pPr>
        <w:pStyle w:val="ListParagraph"/>
        <w:numPr>
          <w:ilvl w:val="0"/>
          <w:numId w:val="49"/>
        </w:numPr>
        <w:tabs>
          <w:tab w:val="num" w:pos="1134"/>
        </w:tabs>
        <w:ind w:left="1134" w:hanging="567"/>
        <w:contextualSpacing/>
      </w:pPr>
      <w:r w:rsidRPr="00C94FED">
        <w:t xml:space="preserve">A sign must be erected in a prominent position on any site on which building work, subdivision `work or demolition work is being carried out: </w:t>
      </w:r>
    </w:p>
    <w:p w14:paraId="7D44541B" w14:textId="77777777" w:rsidR="00416FA0" w:rsidRDefault="00416FA0" w:rsidP="00416FA0">
      <w:pPr>
        <w:pStyle w:val="ListParagraph"/>
        <w:ind w:left="1695" w:hanging="560"/>
      </w:pPr>
      <w:r>
        <w:t>a)</w:t>
      </w:r>
      <w:r>
        <w:tab/>
      </w:r>
      <w:r w:rsidRPr="00C94FED">
        <w:t>showing the name, address and telephone number of the principal certifier for the work, and</w:t>
      </w:r>
    </w:p>
    <w:p w14:paraId="415B879F" w14:textId="77777777" w:rsidR="00416FA0" w:rsidRDefault="00416FA0" w:rsidP="00416FA0">
      <w:pPr>
        <w:pStyle w:val="ListParagraph"/>
        <w:ind w:left="1695" w:hanging="560"/>
      </w:pPr>
      <w:r>
        <w:t>b)</w:t>
      </w:r>
      <w:r>
        <w:tab/>
      </w:r>
      <w:r w:rsidRPr="00250D6D">
        <w:t>showing the name of the principal contractor (if any) for any building work and a telephone number on which that person may be contacted outside working hours, and</w:t>
      </w:r>
    </w:p>
    <w:p w14:paraId="6F6EA352" w14:textId="77777777" w:rsidR="00416FA0" w:rsidRPr="00250D6D" w:rsidRDefault="00416FA0" w:rsidP="00416FA0">
      <w:pPr>
        <w:pStyle w:val="ListParagraph"/>
        <w:ind w:left="1695" w:hanging="560"/>
      </w:pPr>
      <w:r>
        <w:t>c)</w:t>
      </w:r>
      <w:r>
        <w:tab/>
      </w:r>
      <w:r w:rsidRPr="00250D6D">
        <w:t>stating that unauthorised entry to the work site is prohibited.</w:t>
      </w:r>
    </w:p>
    <w:p w14:paraId="027C625A" w14:textId="77777777" w:rsidR="00416FA0" w:rsidRDefault="00416FA0">
      <w:pPr>
        <w:pStyle w:val="ListParagraph"/>
        <w:numPr>
          <w:ilvl w:val="0"/>
          <w:numId w:val="49"/>
        </w:numPr>
        <w:tabs>
          <w:tab w:val="num" w:pos="1134"/>
        </w:tabs>
        <w:ind w:left="1134" w:hanging="567"/>
        <w:contextualSpacing/>
      </w:pPr>
      <w:r w:rsidRPr="00C94FED">
        <w:t>Any such sign is to be maintained while the building work, subdivision work or demolition work is being carried out, but must be removed when the work has been completed.</w:t>
      </w:r>
    </w:p>
    <w:p w14:paraId="78D5B6FC" w14:textId="77777777" w:rsidR="00416FA0" w:rsidRDefault="00416FA0">
      <w:pPr>
        <w:pStyle w:val="ListParagraph"/>
        <w:numPr>
          <w:ilvl w:val="0"/>
          <w:numId w:val="49"/>
        </w:numPr>
        <w:tabs>
          <w:tab w:val="num" w:pos="1134"/>
        </w:tabs>
        <w:ind w:left="1134" w:hanging="567"/>
        <w:contextualSpacing/>
      </w:pPr>
      <w:r w:rsidRPr="00C94FED">
        <w:t>This clause does not apply in relation to building work, subdivision work or demolition work that is carried out inside an existing building that does not affect the external walls of the building.</w:t>
      </w:r>
    </w:p>
    <w:p w14:paraId="39D9ECC4" w14:textId="77777777" w:rsidR="00416FA0" w:rsidRPr="00C94FED" w:rsidRDefault="00416FA0">
      <w:pPr>
        <w:pStyle w:val="ListParagraph"/>
        <w:numPr>
          <w:ilvl w:val="0"/>
          <w:numId w:val="49"/>
        </w:numPr>
        <w:tabs>
          <w:tab w:val="num" w:pos="1134"/>
        </w:tabs>
        <w:ind w:left="1134" w:hanging="567"/>
        <w:contextualSpacing/>
      </w:pPr>
      <w:r w:rsidRPr="00C94FED">
        <w:t>This clause does not apply in relation to Crown building work that is certified, in accordance with section 6.28 of the Act, to comply with the Building Code of Australia.</w:t>
      </w:r>
    </w:p>
    <w:p w14:paraId="785CF87C" w14:textId="77777777" w:rsidR="00416FA0" w:rsidRPr="00C94FED" w:rsidRDefault="00416FA0" w:rsidP="00416FA0">
      <w:pPr>
        <w:ind w:left="1134"/>
        <w:rPr>
          <w:lang w:val="en-US"/>
        </w:rPr>
      </w:pPr>
    </w:p>
    <w:p w14:paraId="21B5B2B9" w14:textId="77777777" w:rsidR="00416FA0" w:rsidRPr="00C94FED" w:rsidRDefault="00416FA0" w:rsidP="00416FA0">
      <w:pPr>
        <w:ind w:left="567"/>
        <w:rPr>
          <w:lang w:val="en-US"/>
        </w:rPr>
      </w:pPr>
      <w:r w:rsidRPr="00C94FED">
        <w:rPr>
          <w:lang w:val="en-US"/>
        </w:rPr>
        <w:t>Clause 75 of the Development Certification and Fire Safety Regulation provides:</w:t>
      </w:r>
    </w:p>
    <w:p w14:paraId="5296187B" w14:textId="77777777" w:rsidR="00416FA0" w:rsidRPr="00C94FED" w:rsidRDefault="00416FA0" w:rsidP="00416FA0">
      <w:pPr>
        <w:ind w:left="1134"/>
        <w:rPr>
          <w:lang w:val="en-US"/>
        </w:rPr>
      </w:pPr>
    </w:p>
    <w:p w14:paraId="63360624" w14:textId="77777777" w:rsidR="00416FA0" w:rsidRPr="00C94FED" w:rsidRDefault="00416FA0" w:rsidP="00416FA0">
      <w:pPr>
        <w:ind w:left="567"/>
        <w:rPr>
          <w:b/>
          <w:lang w:val="en-US"/>
        </w:rPr>
      </w:pPr>
      <w:r w:rsidRPr="00C94FED">
        <w:rPr>
          <w:b/>
          <w:lang w:val="en-US"/>
        </w:rPr>
        <w:lastRenderedPageBreak/>
        <w:t>Signs on development sites</w:t>
      </w:r>
    </w:p>
    <w:p w14:paraId="2A967CA7" w14:textId="77777777" w:rsidR="00416FA0" w:rsidRPr="00C94FED" w:rsidRDefault="00416FA0" w:rsidP="00416FA0">
      <w:pPr>
        <w:ind w:left="567"/>
        <w:rPr>
          <w:lang w:val="en-US"/>
        </w:rPr>
      </w:pPr>
      <w:r w:rsidRPr="00C94FED">
        <w:rPr>
          <w:lang w:val="en-US"/>
        </w:rPr>
        <w:t>If there is a person who is the Principal Certifier or the Principal Contractor for any building work, subdivision work or demolition work authorised to be carried out on a site by a development consent or complying development certificate:</w:t>
      </w:r>
    </w:p>
    <w:p w14:paraId="6A38E9E2" w14:textId="77777777" w:rsidR="00416FA0" w:rsidRDefault="00416FA0">
      <w:pPr>
        <w:pStyle w:val="ListParagraph"/>
        <w:numPr>
          <w:ilvl w:val="0"/>
          <w:numId w:val="49"/>
        </w:numPr>
        <w:tabs>
          <w:tab w:val="num" w:pos="1134"/>
        </w:tabs>
        <w:ind w:left="1134" w:hanging="567"/>
        <w:contextualSpacing/>
      </w:pPr>
      <w:r w:rsidRPr="00C94FED">
        <w:t>Each such person MUST ensure that a rigid and durable sign showing the person’s identifying particulars so that they can be read easily by anyone in any public road or other public place adjacent to the site is erected in a prominent position on the site before the commencement of work, and is maintained on the site at all times while this clause applies until the work has been carried out.</w:t>
      </w:r>
    </w:p>
    <w:p w14:paraId="24716D6D" w14:textId="77777777" w:rsidR="00416FA0" w:rsidRDefault="00416FA0" w:rsidP="00416FA0"/>
    <w:p w14:paraId="2E7FBEC6" w14:textId="77777777" w:rsidR="00416FA0" w:rsidRPr="00250D6D" w:rsidRDefault="00416FA0" w:rsidP="00416FA0">
      <w:pPr>
        <w:ind w:left="567"/>
        <w:rPr>
          <w:b/>
          <w:sz w:val="20"/>
          <w:lang w:val="en-US"/>
        </w:rPr>
      </w:pPr>
      <w:r w:rsidRPr="00250D6D">
        <w:rPr>
          <w:b/>
          <w:sz w:val="20"/>
          <w:lang w:val="en-US"/>
        </w:rPr>
        <w:t>Notes:</w:t>
      </w:r>
    </w:p>
    <w:p w14:paraId="75C6730A" w14:textId="77777777" w:rsidR="00416FA0" w:rsidRDefault="00416FA0">
      <w:pPr>
        <w:pStyle w:val="ListParagraph"/>
        <w:numPr>
          <w:ilvl w:val="0"/>
          <w:numId w:val="49"/>
        </w:numPr>
        <w:ind w:left="1134" w:hanging="567"/>
        <w:contextualSpacing/>
      </w:pPr>
      <w:r w:rsidRPr="00250D6D">
        <w:t>Clause 75 of the Development Certification and Fire Safety Regulations imposes a maximum penalty of 55 penalty units if these requirements are not complied with.</w:t>
      </w:r>
    </w:p>
    <w:p w14:paraId="593840EA" w14:textId="77777777" w:rsidR="00416FA0" w:rsidRPr="00250D6D" w:rsidRDefault="00416FA0">
      <w:pPr>
        <w:pStyle w:val="ListParagraph"/>
        <w:numPr>
          <w:ilvl w:val="0"/>
          <w:numId w:val="49"/>
        </w:numPr>
        <w:ind w:left="1134" w:hanging="567"/>
        <w:contextualSpacing/>
      </w:pPr>
      <w:r w:rsidRPr="00250D6D">
        <w:t>If Council is appointed as the Principal Certifier it will provide the sign to the Principal Contractor or Owner-builder who must ensure that the sign is erected and maintained as required by clause 70 of the Regulation and clause 75 of the Development Certification and Fire Safety Regulation.</w:t>
      </w:r>
    </w:p>
    <w:p w14:paraId="5E1F3BA1" w14:textId="77777777" w:rsidR="00416FA0" w:rsidRDefault="00416FA0" w:rsidP="00416FA0"/>
    <w:p w14:paraId="6F3F7B88" w14:textId="77777777" w:rsidR="00416FA0" w:rsidRDefault="00416FA0" w:rsidP="00416FA0">
      <w:pPr>
        <w:spacing w:after="40"/>
        <w:ind w:left="567"/>
        <w:rPr>
          <w:lang w:val="en-US"/>
        </w:rPr>
      </w:pPr>
      <w:r w:rsidRPr="00344B17">
        <w:rPr>
          <w:rFonts w:cs="Arial"/>
          <w:b/>
          <w:szCs w:val="22"/>
        </w:rPr>
        <w:t>Condition Reason:</w:t>
      </w:r>
      <w:r>
        <w:rPr>
          <w:lang w:val="en-US"/>
        </w:rPr>
        <w:t xml:space="preserve"> </w:t>
      </w:r>
      <w:r w:rsidRPr="00C94FED">
        <w:rPr>
          <w:lang w:val="en-US"/>
        </w:rPr>
        <w:t>To ensure that contact details for the principal certifier and principal contractor are provided on a sign at the development site.</w:t>
      </w:r>
    </w:p>
    <w:p w14:paraId="71730DC2" w14:textId="77777777" w:rsidR="00416FA0" w:rsidRDefault="00416FA0" w:rsidP="00416FA0">
      <w:pPr>
        <w:rPr>
          <w:lang w:val="en-US"/>
        </w:rPr>
      </w:pPr>
    </w:p>
    <w:p w14:paraId="63EFD0B4" w14:textId="77777777" w:rsidR="00416FA0" w:rsidRDefault="00416FA0" w:rsidP="007C367A">
      <w:pPr>
        <w:pStyle w:val="ConditionHeading2"/>
      </w:pPr>
      <w:bookmarkStart w:id="68" w:name="_Toc137794935"/>
      <w:bookmarkStart w:id="69" w:name="_Toc183003724"/>
      <w:r w:rsidRPr="00C94FED">
        <w:t>Establishment of Boundary Location, Building Location and Datum</w:t>
      </w:r>
      <w:bookmarkEnd w:id="68"/>
      <w:bookmarkEnd w:id="69"/>
    </w:p>
    <w:p w14:paraId="02266422" w14:textId="77777777" w:rsidR="00416FA0" w:rsidRDefault="00416FA0" w:rsidP="00416FA0"/>
    <w:p w14:paraId="15DC1E8E" w14:textId="77777777" w:rsidR="00416FA0" w:rsidRPr="00C94FED" w:rsidRDefault="00416FA0" w:rsidP="00416FA0">
      <w:pPr>
        <w:ind w:left="567"/>
        <w:rPr>
          <w:lang w:val="en-US"/>
        </w:rPr>
      </w:pPr>
      <w:r w:rsidRPr="00C94FED">
        <w:rPr>
          <w:lang w:val="en-US"/>
        </w:rPr>
        <w:t>Before any site work commences, a surveyor registered under the Surveying and Spatial Information Act 2002 must:</w:t>
      </w:r>
    </w:p>
    <w:p w14:paraId="388CFBE4" w14:textId="77777777" w:rsidR="00416FA0" w:rsidRPr="00C94FED" w:rsidRDefault="00416FA0" w:rsidP="00416FA0">
      <w:pPr>
        <w:ind w:left="1134" w:hanging="567"/>
      </w:pPr>
      <w:r>
        <w:t>a)</w:t>
      </w:r>
      <w:r>
        <w:tab/>
      </w:r>
      <w:r w:rsidRPr="00C94FED">
        <w:t>set out the boundaries of the site by permanent marks (including permanent recovery points),</w:t>
      </w:r>
    </w:p>
    <w:p w14:paraId="13A81D31" w14:textId="77777777" w:rsidR="00416FA0" w:rsidRPr="00C94FED" w:rsidRDefault="00416FA0" w:rsidP="00416FA0">
      <w:pPr>
        <w:ind w:left="1134" w:hanging="567"/>
      </w:pPr>
      <w:r>
        <w:t>b)</w:t>
      </w:r>
      <w:r>
        <w:tab/>
        <w:t>s</w:t>
      </w:r>
      <w:r w:rsidRPr="00C94FED">
        <w:t>et out the location and level of foundation excavations, footings, walls and slabs by permanent marks, pegs or profiles relative to the boundaries of the land and relative to Australian Height Datum (AHD) in compliance with the approved plans,</w:t>
      </w:r>
    </w:p>
    <w:p w14:paraId="33749F97" w14:textId="77777777" w:rsidR="00416FA0" w:rsidRPr="00C94FED" w:rsidRDefault="00416FA0" w:rsidP="00416FA0">
      <w:pPr>
        <w:ind w:left="1134" w:hanging="567"/>
      </w:pPr>
      <w:r>
        <w:t>c)</w:t>
      </w:r>
      <w:r>
        <w:tab/>
      </w:r>
      <w:r w:rsidRPr="00C94FED">
        <w:t>establish a permanent datum point (bench mark) within the boundaries of the site relative to AHD, and</w:t>
      </w:r>
    </w:p>
    <w:p w14:paraId="1C1B45F0" w14:textId="77777777" w:rsidR="00416FA0" w:rsidRDefault="00416FA0" w:rsidP="00416FA0">
      <w:pPr>
        <w:ind w:left="1134" w:hanging="567"/>
      </w:pPr>
      <w:r>
        <w:t>d)</w:t>
      </w:r>
      <w:r>
        <w:tab/>
      </w:r>
      <w:r w:rsidRPr="00C94FED">
        <w:t>provide a copy of a survey report, prepared by the registered surveyor, detailing the title boundaries, pegs/profiles, recovery points and bench mark locations as established under this condition to the Principal Certifier.</w:t>
      </w:r>
    </w:p>
    <w:p w14:paraId="5D56D91C" w14:textId="77777777" w:rsidR="00416FA0" w:rsidRPr="000D23C4" w:rsidRDefault="00416FA0" w:rsidP="00416FA0">
      <w:pPr>
        <w:ind w:left="851" w:hanging="284"/>
      </w:pPr>
    </w:p>
    <w:p w14:paraId="67D3E79A" w14:textId="77777777" w:rsidR="00416FA0" w:rsidRPr="00A561DF" w:rsidRDefault="00416FA0" w:rsidP="00416FA0">
      <w:pPr>
        <w:ind w:left="567"/>
        <w:rPr>
          <w:b/>
          <w:sz w:val="20"/>
          <w:lang w:val="en-US"/>
        </w:rPr>
      </w:pPr>
      <w:r w:rsidRPr="00A561DF">
        <w:rPr>
          <w:b/>
          <w:sz w:val="20"/>
          <w:lang w:val="en-US"/>
        </w:rPr>
        <w:t>Notes:</w:t>
      </w:r>
    </w:p>
    <w:p w14:paraId="4768F662" w14:textId="77777777" w:rsidR="00416FA0" w:rsidRPr="00A561DF" w:rsidRDefault="00416FA0">
      <w:pPr>
        <w:pStyle w:val="ListParagraph"/>
        <w:numPr>
          <w:ilvl w:val="0"/>
          <w:numId w:val="49"/>
        </w:numPr>
        <w:ind w:left="1134" w:hanging="567"/>
        <w:contextualSpacing/>
      </w:pPr>
      <w:r w:rsidRPr="00A561DF">
        <w:t>Where there is any discrepancy between the approved development consent and the Construction Certificate, especially in relation to the height, location or external configuration of the building (but not limited to these issues) the site works must not proceed until the variations as shown are consistent with the consent.  Failure to do so may result in a breach of development consent.</w:t>
      </w:r>
    </w:p>
    <w:p w14:paraId="20C0D59C" w14:textId="77777777" w:rsidR="00416FA0" w:rsidRPr="00FF16A5" w:rsidRDefault="00416FA0">
      <w:pPr>
        <w:pStyle w:val="ListParagraph"/>
        <w:numPr>
          <w:ilvl w:val="0"/>
          <w:numId w:val="49"/>
        </w:numPr>
        <w:ind w:left="1134" w:hanging="567"/>
        <w:contextualSpacing/>
      </w:pPr>
      <w:r w:rsidRPr="00A561DF">
        <w:t>On larger developments, or where boundary redefinition is required, the placement of new State Survey Marks as permanent marks must be considered by the registered surveyor.</w:t>
      </w:r>
    </w:p>
    <w:p w14:paraId="20CF8A81" w14:textId="77777777" w:rsidR="00416FA0" w:rsidRDefault="00416FA0" w:rsidP="00416FA0">
      <w:pPr>
        <w:rPr>
          <w:lang w:val="en-US"/>
        </w:rPr>
      </w:pPr>
    </w:p>
    <w:p w14:paraId="55013F9E" w14:textId="77777777" w:rsidR="00416FA0" w:rsidRDefault="00416FA0" w:rsidP="00416FA0">
      <w:pPr>
        <w:spacing w:after="40"/>
        <w:ind w:left="567"/>
        <w:rPr>
          <w:lang w:val="en-US"/>
        </w:rPr>
      </w:pPr>
      <w:r w:rsidRPr="00344B17">
        <w:rPr>
          <w:rFonts w:cs="Arial"/>
          <w:b/>
          <w:szCs w:val="22"/>
        </w:rPr>
        <w:t>Condition Reason:</w:t>
      </w:r>
      <w:r>
        <w:rPr>
          <w:lang w:val="en-US"/>
        </w:rPr>
        <w:t xml:space="preserve"> </w:t>
      </w:r>
      <w:r w:rsidRPr="00C94FED">
        <w:rPr>
          <w:lang w:val="en-US"/>
        </w:rPr>
        <w:t>To ensure that the boundary locations, building location, and a datum point is established by a surveyor.</w:t>
      </w:r>
    </w:p>
    <w:p w14:paraId="2BF2788D" w14:textId="77777777" w:rsidR="00416FA0" w:rsidRPr="00FF16A5" w:rsidRDefault="00416FA0" w:rsidP="00416FA0">
      <w:pPr>
        <w:rPr>
          <w:lang w:val="en-US"/>
        </w:rPr>
      </w:pPr>
    </w:p>
    <w:p w14:paraId="771FCD84" w14:textId="77777777" w:rsidR="00416FA0" w:rsidRDefault="00416FA0" w:rsidP="007C367A">
      <w:pPr>
        <w:pStyle w:val="ConditionHeading2"/>
      </w:pPr>
      <w:bookmarkStart w:id="70" w:name="_Toc137794937"/>
      <w:bookmarkStart w:id="71" w:name="_Toc183003726"/>
      <w:r w:rsidRPr="00E90A25">
        <w:t>Compliance with Australian Standard for Demolition</w:t>
      </w:r>
      <w:bookmarkEnd w:id="70"/>
      <w:bookmarkEnd w:id="71"/>
    </w:p>
    <w:p w14:paraId="1A1C44FB" w14:textId="77777777" w:rsidR="00416FA0" w:rsidRDefault="00416FA0" w:rsidP="00416FA0"/>
    <w:p w14:paraId="498F06C2" w14:textId="77777777" w:rsidR="00416FA0" w:rsidRDefault="00416FA0" w:rsidP="00416FA0">
      <w:pPr>
        <w:ind w:left="567"/>
        <w:rPr>
          <w:lang w:val="en-US"/>
        </w:rPr>
      </w:pPr>
      <w:r w:rsidRPr="00E90A25">
        <w:rPr>
          <w:lang w:val="en-US"/>
        </w:rPr>
        <w:t>While site work is being carried out, the demolition of buildings and structures must comply with Australian Standard AS 2601—2001: The Demolition of Structures.</w:t>
      </w:r>
    </w:p>
    <w:p w14:paraId="0F031573" w14:textId="77777777" w:rsidR="00416FA0" w:rsidRPr="00FF16A5" w:rsidRDefault="00416FA0" w:rsidP="00416FA0">
      <w:pPr>
        <w:ind w:left="567"/>
      </w:pPr>
    </w:p>
    <w:p w14:paraId="045A8F82" w14:textId="77777777" w:rsidR="00416FA0" w:rsidRDefault="00416FA0" w:rsidP="00416FA0">
      <w:pPr>
        <w:spacing w:after="40"/>
        <w:ind w:left="567"/>
        <w:rPr>
          <w:lang w:val="en-US"/>
        </w:rPr>
      </w:pPr>
      <w:r w:rsidRPr="00344B17">
        <w:rPr>
          <w:rFonts w:cs="Arial"/>
          <w:b/>
          <w:szCs w:val="22"/>
        </w:rPr>
        <w:t>Condition Reason</w:t>
      </w:r>
      <w:r w:rsidRPr="00E90A25">
        <w:rPr>
          <w:lang w:val="en-US"/>
        </w:rPr>
        <w:t xml:space="preserve"> To control the risks of demolition work.</w:t>
      </w:r>
    </w:p>
    <w:p w14:paraId="7D3CB2D7" w14:textId="77777777" w:rsidR="00416FA0" w:rsidRDefault="00416FA0" w:rsidP="00416FA0">
      <w:pPr>
        <w:ind w:left="567"/>
        <w:rPr>
          <w:szCs w:val="22"/>
          <w:lang w:val="en-US"/>
        </w:rPr>
      </w:pPr>
    </w:p>
    <w:p w14:paraId="1CA5D114" w14:textId="77777777" w:rsidR="00416FA0" w:rsidRDefault="00416FA0" w:rsidP="007C367A">
      <w:pPr>
        <w:pStyle w:val="ConditionHeading2"/>
      </w:pPr>
      <w:bookmarkStart w:id="72" w:name="_Toc137794919"/>
      <w:bookmarkStart w:id="73" w:name="_Toc183003708"/>
      <w:r w:rsidRPr="00A55298">
        <w:t>Skeletal Remains</w:t>
      </w:r>
      <w:bookmarkEnd w:id="72"/>
      <w:bookmarkEnd w:id="73"/>
    </w:p>
    <w:p w14:paraId="2052A031" w14:textId="77777777" w:rsidR="00416FA0" w:rsidRDefault="00416FA0" w:rsidP="00416FA0"/>
    <w:p w14:paraId="1CD84CEC" w14:textId="77777777" w:rsidR="00416FA0" w:rsidRPr="00A55298" w:rsidRDefault="00416FA0" w:rsidP="00416FA0">
      <w:pPr>
        <w:ind w:left="567"/>
      </w:pPr>
      <w:r w:rsidRPr="00A55298">
        <w:t>While site work is being carried out, if any skeletal remains suspected of being human are found, work must cease immediately and no further disturbance of the site must occur. The following must be notified:</w:t>
      </w:r>
    </w:p>
    <w:p w14:paraId="310BBA66" w14:textId="77777777" w:rsidR="00416FA0" w:rsidRDefault="00416FA0" w:rsidP="00416FA0">
      <w:pPr>
        <w:ind w:left="1134" w:hanging="567"/>
      </w:pPr>
      <w:r>
        <w:t>a)</w:t>
      </w:r>
      <w:r>
        <w:tab/>
      </w:r>
      <w:r w:rsidRPr="00A55298">
        <w:t xml:space="preserve">NSW Police, and </w:t>
      </w:r>
    </w:p>
    <w:p w14:paraId="29FAAB88" w14:textId="77777777" w:rsidR="00416FA0" w:rsidRPr="00D55A77" w:rsidRDefault="00416FA0" w:rsidP="00416FA0">
      <w:pPr>
        <w:ind w:left="1134" w:hanging="567"/>
      </w:pPr>
      <w:r>
        <w:t>b)</w:t>
      </w:r>
      <w:r>
        <w:tab/>
      </w:r>
      <w:r w:rsidRPr="00D55A77">
        <w:t>The person who is the authority for the protection of Aboriginal objects under the National Parks and Wildlife Act 1974, section 85.</w:t>
      </w:r>
    </w:p>
    <w:p w14:paraId="10933708" w14:textId="77777777" w:rsidR="00416FA0" w:rsidRDefault="00416FA0" w:rsidP="00416FA0">
      <w:pPr>
        <w:ind w:left="567"/>
      </w:pPr>
    </w:p>
    <w:p w14:paraId="7AB2F157" w14:textId="77777777" w:rsidR="00416FA0" w:rsidRPr="00A55298" w:rsidRDefault="00416FA0" w:rsidP="00416FA0">
      <w:pPr>
        <w:ind w:left="567"/>
      </w:pPr>
      <w:r w:rsidRPr="00A55298">
        <w:t>Details of the remains and their precise location are to be provided.</w:t>
      </w:r>
    </w:p>
    <w:p w14:paraId="3DE182BA" w14:textId="77777777" w:rsidR="00416FA0" w:rsidRPr="00A55298" w:rsidRDefault="00416FA0" w:rsidP="00416FA0">
      <w:pPr>
        <w:ind w:left="567"/>
      </w:pPr>
    </w:p>
    <w:p w14:paraId="0F60F79C" w14:textId="77777777" w:rsidR="00416FA0" w:rsidRDefault="00416FA0" w:rsidP="00416FA0">
      <w:pPr>
        <w:ind w:left="567"/>
      </w:pPr>
      <w:r w:rsidRPr="00A55298">
        <w:t>Site work may recommence at a time confirm</w:t>
      </w:r>
      <w:r>
        <w:t xml:space="preserve">ed in writing by the NSW Police </w:t>
      </w:r>
      <w:r w:rsidRPr="00A55298">
        <w:t>and the person who is the authority for the protection of Aboriginal objects under the National Parks and Wildlife Act 1974, section 85.</w:t>
      </w:r>
    </w:p>
    <w:p w14:paraId="1607CD94" w14:textId="77777777" w:rsidR="00416FA0" w:rsidRDefault="00416FA0" w:rsidP="00416FA0"/>
    <w:p w14:paraId="44665931" w14:textId="77777777" w:rsidR="00416FA0" w:rsidRDefault="00416FA0" w:rsidP="00416FA0">
      <w:pPr>
        <w:spacing w:after="40"/>
        <w:ind w:left="567"/>
      </w:pPr>
      <w:r w:rsidRPr="00344B17">
        <w:rPr>
          <w:rFonts w:cs="Arial"/>
          <w:b/>
          <w:szCs w:val="22"/>
        </w:rPr>
        <w:t>Condition Reason:</w:t>
      </w:r>
      <w:r>
        <w:rPr>
          <w:rFonts w:cs="Arial"/>
          <w:szCs w:val="22"/>
        </w:rPr>
        <w:t xml:space="preserve"> </w:t>
      </w:r>
      <w:r w:rsidRPr="00A55298">
        <w:t>To ensure the appropriate management of skeletal remains.</w:t>
      </w:r>
    </w:p>
    <w:p w14:paraId="25789002" w14:textId="77777777" w:rsidR="00416FA0" w:rsidRPr="00360450" w:rsidRDefault="00416FA0" w:rsidP="00416FA0"/>
    <w:p w14:paraId="00272627" w14:textId="77777777" w:rsidR="00416FA0" w:rsidRDefault="00416FA0" w:rsidP="007C367A">
      <w:pPr>
        <w:pStyle w:val="ConditionHeading2"/>
      </w:pPr>
      <w:bookmarkStart w:id="74" w:name="_Toc137794920"/>
      <w:bookmarkStart w:id="75" w:name="_Toc183003709"/>
      <w:r w:rsidRPr="00497627">
        <w:t>Aboriginal Objects – Unexpected Findings</w:t>
      </w:r>
      <w:bookmarkEnd w:id="74"/>
      <w:bookmarkEnd w:id="75"/>
    </w:p>
    <w:p w14:paraId="78EF5FB6" w14:textId="77777777" w:rsidR="00416FA0" w:rsidRDefault="00416FA0" w:rsidP="00416FA0"/>
    <w:p w14:paraId="1237B624" w14:textId="77777777" w:rsidR="00416FA0" w:rsidRPr="00497627" w:rsidRDefault="00416FA0" w:rsidP="00416FA0">
      <w:pPr>
        <w:ind w:left="567"/>
      </w:pPr>
      <w:r w:rsidRPr="00497627">
        <w:t>While site work is being carried out, if unexpected Aboriginal objects or bones are found, you must:</w:t>
      </w:r>
    </w:p>
    <w:p w14:paraId="7E535007" w14:textId="77777777" w:rsidR="00416FA0" w:rsidRDefault="00416FA0" w:rsidP="00416FA0"/>
    <w:p w14:paraId="5D320B49" w14:textId="77777777" w:rsidR="00416FA0" w:rsidRPr="00497627" w:rsidRDefault="00416FA0" w:rsidP="00416FA0">
      <w:pPr>
        <w:ind w:left="1134" w:hanging="567"/>
      </w:pPr>
      <w:r>
        <w:t>a)</w:t>
      </w:r>
      <w:r>
        <w:tab/>
      </w:r>
      <w:r w:rsidRPr="00497627">
        <w:t>Not further disturb or move these objects or bones.</w:t>
      </w:r>
    </w:p>
    <w:p w14:paraId="63E7DB57" w14:textId="77777777" w:rsidR="00416FA0" w:rsidRPr="00497627" w:rsidRDefault="00416FA0" w:rsidP="00416FA0">
      <w:pPr>
        <w:ind w:left="1134" w:hanging="567"/>
      </w:pPr>
      <w:r>
        <w:t>b)</w:t>
      </w:r>
      <w:r>
        <w:tab/>
      </w:r>
      <w:r w:rsidRPr="00497627">
        <w:t xml:space="preserve">Immediately cease all work at the particular location. </w:t>
      </w:r>
    </w:p>
    <w:p w14:paraId="50D6810E" w14:textId="77777777" w:rsidR="00416FA0" w:rsidRPr="00497627" w:rsidRDefault="00416FA0" w:rsidP="00416FA0">
      <w:pPr>
        <w:ind w:left="1134" w:hanging="567"/>
      </w:pPr>
      <w:r>
        <w:t>c)</w:t>
      </w:r>
      <w:r>
        <w:tab/>
      </w:r>
      <w:r w:rsidRPr="00497627">
        <w:t xml:space="preserve">In the case of suspected human remains, notify NSW Police. </w:t>
      </w:r>
    </w:p>
    <w:p w14:paraId="5021D7DE" w14:textId="77777777" w:rsidR="00416FA0" w:rsidRPr="00497627" w:rsidRDefault="00416FA0" w:rsidP="00416FA0">
      <w:pPr>
        <w:ind w:left="1134" w:hanging="567"/>
      </w:pPr>
      <w:r>
        <w:t>d)</w:t>
      </w:r>
      <w:r>
        <w:tab/>
      </w:r>
      <w:r w:rsidRPr="00497627">
        <w:t xml:space="preserve">Notify the Heritage NSW Environment Line on 131 555 and the La Perouse </w:t>
      </w:r>
      <w:r>
        <w:t>Land Council (</w:t>
      </w:r>
      <w:r w:rsidRPr="00497627">
        <w:t>LALC</w:t>
      </w:r>
      <w:r>
        <w:t>)</w:t>
      </w:r>
      <w:r w:rsidRPr="00497627">
        <w:t xml:space="preserve"> on (02) 9311 4282 as soon as practicable and provide available details of the objects or remains and their location.</w:t>
      </w:r>
    </w:p>
    <w:p w14:paraId="3D633B10" w14:textId="77777777" w:rsidR="00416FA0" w:rsidRPr="00497627" w:rsidRDefault="00416FA0" w:rsidP="00416FA0">
      <w:pPr>
        <w:ind w:left="1134" w:hanging="567"/>
      </w:pPr>
      <w:r>
        <w:t>e)</w:t>
      </w:r>
      <w:r>
        <w:tab/>
      </w:r>
      <w:r w:rsidRPr="00497627">
        <w:t>Notify the person who is the authority for the protection of Aboriginal objects under the National Parks and Wildlife Act 1974, section 85.</w:t>
      </w:r>
    </w:p>
    <w:p w14:paraId="22DD9F5E" w14:textId="77777777" w:rsidR="00416FA0" w:rsidRPr="00497627" w:rsidRDefault="00416FA0" w:rsidP="00416FA0">
      <w:pPr>
        <w:ind w:left="1134" w:hanging="567"/>
      </w:pPr>
      <w:r>
        <w:t>f)</w:t>
      </w:r>
      <w:r>
        <w:tab/>
      </w:r>
      <w:r w:rsidRPr="00497627">
        <w:t>Not recommence any work at the particular location unless authorised in writing by the police (in the case of human remains) and the person who is the authority for the protection of Aboriginal objects under the National Parks and Wildlife Act 1974, section 85. Additional assessment and approval under the National Parks and Wildlife Act 1974 may be required prior to works continuing in the affected area(s) based on the nature of the discovery.</w:t>
      </w:r>
    </w:p>
    <w:p w14:paraId="2B37A8B9" w14:textId="77777777" w:rsidR="00416FA0" w:rsidRPr="007E52D3" w:rsidRDefault="00416FA0" w:rsidP="00416FA0">
      <w:pPr>
        <w:ind w:left="851" w:hanging="284"/>
      </w:pPr>
    </w:p>
    <w:p w14:paraId="1150974E" w14:textId="77777777" w:rsidR="00416FA0" w:rsidRPr="00D55A77" w:rsidRDefault="00416FA0" w:rsidP="00416FA0">
      <w:pPr>
        <w:ind w:left="851" w:hanging="284"/>
        <w:rPr>
          <w:b/>
          <w:sz w:val="20"/>
        </w:rPr>
      </w:pPr>
      <w:r w:rsidRPr="00D55A77">
        <w:rPr>
          <w:b/>
          <w:sz w:val="20"/>
        </w:rPr>
        <w:t>Notes:</w:t>
      </w:r>
    </w:p>
    <w:p w14:paraId="5BC9337F" w14:textId="77777777" w:rsidR="00416FA0" w:rsidRDefault="00416FA0">
      <w:pPr>
        <w:pStyle w:val="ListParagraph"/>
        <w:numPr>
          <w:ilvl w:val="0"/>
          <w:numId w:val="49"/>
        </w:numPr>
        <w:ind w:left="1134" w:hanging="567"/>
        <w:contextualSpacing/>
      </w:pPr>
      <w:r w:rsidRPr="00D55A77">
        <w:t>The Definition of Aboriginal object, as per the National Parks &amp; Wildlife Act 1974, is any deposit, object or other material evidence (not being a handicraft made for sale) relating to the Aboriginal habitation of an area of New South Wales, being habitation before or concurrent with (or both) the occupation of that area by persons of non-Aboriginal extraction, and includes Aboriginal remains.</w:t>
      </w:r>
    </w:p>
    <w:p w14:paraId="50C976C3" w14:textId="77777777" w:rsidR="00416FA0" w:rsidRDefault="00416FA0" w:rsidP="00416FA0"/>
    <w:p w14:paraId="5BDDF8B2" w14:textId="77777777" w:rsidR="00416FA0" w:rsidRDefault="00416FA0" w:rsidP="00416FA0">
      <w:pPr>
        <w:spacing w:after="40"/>
        <w:ind w:left="567"/>
      </w:pPr>
      <w:r w:rsidRPr="00344B17">
        <w:rPr>
          <w:rFonts w:cs="Arial"/>
          <w:b/>
          <w:szCs w:val="22"/>
        </w:rPr>
        <w:t>Condition Reason:</w:t>
      </w:r>
      <w:r>
        <w:rPr>
          <w:rFonts w:cs="Arial"/>
          <w:szCs w:val="22"/>
        </w:rPr>
        <w:t xml:space="preserve"> </w:t>
      </w:r>
      <w:r w:rsidRPr="00497627">
        <w:t>To protect Aboriginal objects</w:t>
      </w:r>
    </w:p>
    <w:p w14:paraId="7A2C19FA" w14:textId="77777777" w:rsidR="00416FA0" w:rsidRPr="003608EB" w:rsidRDefault="00416FA0" w:rsidP="00416FA0">
      <w:pPr>
        <w:ind w:left="567"/>
        <w:rPr>
          <w:b/>
          <w:szCs w:val="22"/>
          <w:lang w:val="en-US"/>
        </w:rPr>
      </w:pPr>
    </w:p>
    <w:p w14:paraId="3F1F942C" w14:textId="21A8ADEE" w:rsidR="00B920A2" w:rsidRPr="003608EB" w:rsidRDefault="00B920A2" w:rsidP="007C367A">
      <w:pPr>
        <w:pStyle w:val="ConditionHeading2"/>
      </w:pPr>
      <w:r w:rsidRPr="003608EB">
        <w:t>Dilapidation Reports for Existing Buildings</w:t>
      </w:r>
    </w:p>
    <w:p w14:paraId="3984256A" w14:textId="77777777" w:rsidR="00B920A2" w:rsidRPr="003608EB" w:rsidRDefault="00B920A2" w:rsidP="00B920A2">
      <w:pPr>
        <w:rPr>
          <w:b/>
        </w:rPr>
      </w:pPr>
    </w:p>
    <w:p w14:paraId="1D9C2DA6" w14:textId="77777777" w:rsidR="00B920A2" w:rsidRPr="009127CE" w:rsidRDefault="00B920A2" w:rsidP="00B920A2">
      <w:pPr>
        <w:ind w:left="567"/>
        <w:rPr>
          <w:lang w:val="en-US"/>
        </w:rPr>
      </w:pPr>
      <w:r w:rsidRPr="009127CE">
        <w:rPr>
          <w:lang w:val="en-US"/>
        </w:rPr>
        <w:t>Before any site work commences, dilapidation surveys and dilapidation reports must be conducted and prepared by a professional structural engineer for all buildings and/or structures that are located within the likely “zone of influence” of any excavation, dewatering and/or construction induced vibration as determined applicable by the structural engineer.</w:t>
      </w:r>
    </w:p>
    <w:p w14:paraId="0B90007D" w14:textId="77777777" w:rsidR="00B920A2" w:rsidRPr="009127CE" w:rsidRDefault="00B920A2" w:rsidP="00B920A2">
      <w:pPr>
        <w:ind w:left="567"/>
        <w:rPr>
          <w:lang w:val="en-US"/>
        </w:rPr>
      </w:pPr>
    </w:p>
    <w:p w14:paraId="2E6F8451" w14:textId="77777777" w:rsidR="00B920A2" w:rsidRDefault="00B920A2" w:rsidP="00B920A2">
      <w:pPr>
        <w:ind w:left="567"/>
        <w:rPr>
          <w:lang w:val="en-US"/>
        </w:rPr>
      </w:pPr>
      <w:r w:rsidRPr="009127CE">
        <w:rPr>
          <w:lang w:val="en-US"/>
        </w:rPr>
        <w:t>These properties must include (but is not limited to):</w:t>
      </w:r>
    </w:p>
    <w:p w14:paraId="0733E727" w14:textId="77777777" w:rsidR="00B920A2" w:rsidRDefault="00B920A2" w:rsidP="00B920A2">
      <w:pPr>
        <w:ind w:left="567"/>
        <w:rPr>
          <w:lang w:val="en-US"/>
        </w:rPr>
      </w:pPr>
    </w:p>
    <w:p w14:paraId="6D3780D5" w14:textId="77777777" w:rsidR="00B920A2" w:rsidRDefault="00B920A2" w:rsidP="00B920A2">
      <w:pPr>
        <w:ind w:left="567"/>
        <w:jc w:val="both"/>
        <w:rPr>
          <w:rFonts w:cs="Arial"/>
          <w:szCs w:val="22"/>
          <w:lang w:eastAsia="en-AU"/>
        </w:rPr>
      </w:pPr>
      <w:r w:rsidRPr="00291BF7">
        <w:rPr>
          <w:rFonts w:cs="Arial"/>
          <w:szCs w:val="22"/>
          <w:lang w:eastAsia="en-AU"/>
        </w:rPr>
        <w:t xml:space="preserve">No. </w:t>
      </w:r>
      <w:r>
        <w:rPr>
          <w:rFonts w:cs="Arial"/>
          <w:szCs w:val="22"/>
          <w:lang w:eastAsia="en-AU"/>
        </w:rPr>
        <w:t>28 &amp; 28A Albemarle Avenue</w:t>
      </w:r>
    </w:p>
    <w:p w14:paraId="05565807" w14:textId="77777777" w:rsidR="00B920A2" w:rsidRPr="00291BF7" w:rsidRDefault="00B920A2" w:rsidP="00B920A2">
      <w:pPr>
        <w:ind w:left="567"/>
        <w:jc w:val="both"/>
        <w:rPr>
          <w:rFonts w:cs="Arial"/>
          <w:szCs w:val="22"/>
          <w:lang w:eastAsia="en-AU"/>
        </w:rPr>
      </w:pPr>
      <w:r w:rsidRPr="00291BF7">
        <w:rPr>
          <w:rFonts w:cs="Arial"/>
          <w:szCs w:val="22"/>
          <w:lang w:eastAsia="en-AU"/>
        </w:rPr>
        <w:t xml:space="preserve">No. </w:t>
      </w:r>
      <w:r>
        <w:rPr>
          <w:rFonts w:cs="Arial"/>
          <w:szCs w:val="22"/>
          <w:lang w:eastAsia="en-AU"/>
        </w:rPr>
        <w:t>494-496 Old South Head Road</w:t>
      </w:r>
    </w:p>
    <w:p w14:paraId="5C7BC6B4" w14:textId="77777777" w:rsidR="00B920A2" w:rsidRPr="009127CE" w:rsidRDefault="00B920A2" w:rsidP="00B920A2">
      <w:pPr>
        <w:ind w:left="567"/>
        <w:rPr>
          <w:lang w:val="en-US"/>
        </w:rPr>
      </w:pPr>
    </w:p>
    <w:p w14:paraId="1382D025" w14:textId="77777777" w:rsidR="00B920A2" w:rsidRPr="009127CE" w:rsidRDefault="00B920A2" w:rsidP="00B920A2">
      <w:pPr>
        <w:ind w:left="567"/>
        <w:rPr>
          <w:lang w:val="en-US"/>
        </w:rPr>
      </w:pPr>
      <w:r w:rsidRPr="009127CE">
        <w:rPr>
          <w:lang w:val="en-US"/>
        </w:rPr>
        <w:t xml:space="preserve">Where access is not granted to any adjoining properties to prepare the dilapidation report, the report must be based on a survey of what can be observed externally and it must be demonstrated, in writing, to the satisfaction of the Principal Certifier, that all reasonable steps were taken to obtain access. </w:t>
      </w:r>
    </w:p>
    <w:p w14:paraId="1C77CC5F" w14:textId="77777777" w:rsidR="00B920A2" w:rsidRPr="009127CE" w:rsidRDefault="00B920A2" w:rsidP="00B920A2">
      <w:pPr>
        <w:ind w:left="567"/>
        <w:rPr>
          <w:lang w:val="en-US"/>
        </w:rPr>
      </w:pPr>
    </w:p>
    <w:p w14:paraId="3AE82371" w14:textId="77777777" w:rsidR="00B920A2" w:rsidRPr="009127CE" w:rsidRDefault="00B920A2" w:rsidP="00B920A2">
      <w:pPr>
        <w:ind w:left="567"/>
        <w:rPr>
          <w:lang w:val="en-US"/>
        </w:rPr>
      </w:pPr>
      <w:r w:rsidRPr="009127CE">
        <w:rPr>
          <w:lang w:val="en-US"/>
        </w:rPr>
        <w:t>The completed dilapidation reports must be submitted to the Principal Certifier for approval, and an approved copy of the reports must be submitted to Council with the Notice of Commencement prior to the commencement of any development work.</w:t>
      </w:r>
    </w:p>
    <w:p w14:paraId="76A4721A" w14:textId="77777777" w:rsidR="00B920A2" w:rsidRPr="009127CE" w:rsidRDefault="00B920A2" w:rsidP="00B920A2">
      <w:pPr>
        <w:ind w:left="567"/>
        <w:rPr>
          <w:lang w:val="en-US"/>
        </w:rPr>
      </w:pPr>
    </w:p>
    <w:p w14:paraId="1DBA374C" w14:textId="77777777" w:rsidR="00B920A2" w:rsidRPr="009127CE" w:rsidRDefault="00B920A2" w:rsidP="00B920A2">
      <w:pPr>
        <w:ind w:left="567"/>
        <w:rPr>
          <w:lang w:val="en-US"/>
        </w:rPr>
      </w:pPr>
      <w:r w:rsidRPr="009127CE">
        <w:rPr>
          <w:lang w:val="en-US"/>
        </w:rPr>
        <w:t>No less than two (2) days before any site work commences, neighbouring building owner(s) must be provided with a copy of the dilapidation report for their property(ies).</w:t>
      </w:r>
    </w:p>
    <w:p w14:paraId="0BE82F29" w14:textId="77777777" w:rsidR="00B920A2" w:rsidRPr="009127CE" w:rsidRDefault="00B920A2" w:rsidP="00B920A2">
      <w:pPr>
        <w:ind w:left="567"/>
        <w:rPr>
          <w:lang w:val="en-US"/>
        </w:rPr>
      </w:pPr>
    </w:p>
    <w:p w14:paraId="6565F57C" w14:textId="77777777" w:rsidR="00B920A2" w:rsidRPr="009127CE" w:rsidRDefault="00B920A2" w:rsidP="00B920A2">
      <w:pPr>
        <w:ind w:left="567"/>
        <w:rPr>
          <w:b/>
          <w:sz w:val="20"/>
          <w:lang w:val="en-US"/>
        </w:rPr>
      </w:pPr>
      <w:r w:rsidRPr="009127CE">
        <w:rPr>
          <w:b/>
          <w:sz w:val="20"/>
          <w:lang w:val="en-US"/>
        </w:rPr>
        <w:t>Notes:</w:t>
      </w:r>
    </w:p>
    <w:p w14:paraId="13877BBA" w14:textId="77777777" w:rsidR="00B920A2" w:rsidRPr="00BC18B6" w:rsidRDefault="00B920A2" w:rsidP="00B920A2">
      <w:pPr>
        <w:pStyle w:val="ListParagraph"/>
        <w:numPr>
          <w:ilvl w:val="0"/>
          <w:numId w:val="74"/>
        </w:numPr>
        <w:ind w:left="851" w:hanging="284"/>
        <w:contextualSpacing/>
        <w:rPr>
          <w:rFonts w:cs="Arial"/>
          <w:sz w:val="20"/>
          <w:lang w:val="en-US"/>
        </w:rPr>
      </w:pPr>
      <w:r w:rsidRPr="00BC18B6">
        <w:rPr>
          <w:rFonts w:cs="Arial"/>
          <w:sz w:val="20"/>
          <w:lang w:val="en-US"/>
        </w:rPr>
        <w:t>The dilapidation report will be made available to affected property owners on request and may be used by them in the event of a dispute relating to damage allegedly caused by the carrying out of the development.</w:t>
      </w:r>
    </w:p>
    <w:p w14:paraId="4FA254B4" w14:textId="77777777" w:rsidR="00B920A2" w:rsidRPr="00BC18B6" w:rsidRDefault="00B920A2" w:rsidP="00B920A2">
      <w:pPr>
        <w:pStyle w:val="ListParagraph"/>
        <w:numPr>
          <w:ilvl w:val="0"/>
          <w:numId w:val="74"/>
        </w:numPr>
        <w:ind w:left="851" w:hanging="284"/>
        <w:contextualSpacing/>
        <w:rPr>
          <w:rFonts w:cs="Arial"/>
          <w:sz w:val="20"/>
          <w:lang w:val="en-US"/>
        </w:rPr>
      </w:pPr>
      <w:r w:rsidRPr="00BC18B6">
        <w:rPr>
          <w:rFonts w:cs="Arial"/>
          <w:sz w:val="20"/>
          <w:lang w:val="en-US"/>
        </w:rPr>
        <w:t>This condition cannot prevent neighbouring buildings being damaged by the carrying out of the development.</w:t>
      </w:r>
    </w:p>
    <w:p w14:paraId="219857D5" w14:textId="77777777" w:rsidR="00B920A2" w:rsidRPr="00BC18B6" w:rsidRDefault="00B920A2" w:rsidP="00B920A2">
      <w:pPr>
        <w:pStyle w:val="ListParagraph"/>
        <w:numPr>
          <w:ilvl w:val="0"/>
          <w:numId w:val="74"/>
        </w:numPr>
        <w:ind w:left="851" w:hanging="284"/>
        <w:contextualSpacing/>
        <w:rPr>
          <w:rFonts w:cs="Arial"/>
          <w:sz w:val="20"/>
          <w:lang w:val="en-US"/>
        </w:rPr>
      </w:pPr>
      <w:r w:rsidRPr="00BC18B6">
        <w:rPr>
          <w:rFonts w:cs="Arial"/>
          <w:sz w:val="20"/>
          <w:lang w:val="en-US"/>
        </w:rPr>
        <w:t>Council will not be held responsible for any damage which may be caused to adjoining buildings as a consequence of the development being carried out.</w:t>
      </w:r>
    </w:p>
    <w:p w14:paraId="6C6E4312" w14:textId="77777777" w:rsidR="00B920A2" w:rsidRPr="00BC18B6" w:rsidRDefault="00B920A2" w:rsidP="00B920A2">
      <w:pPr>
        <w:pStyle w:val="ListParagraph"/>
        <w:numPr>
          <w:ilvl w:val="0"/>
          <w:numId w:val="74"/>
        </w:numPr>
        <w:ind w:left="851" w:hanging="284"/>
        <w:contextualSpacing/>
        <w:rPr>
          <w:rFonts w:cs="Arial"/>
          <w:sz w:val="20"/>
          <w:lang w:val="en-US"/>
        </w:rPr>
      </w:pPr>
      <w:r w:rsidRPr="00BC18B6">
        <w:rPr>
          <w:rFonts w:cs="Arial"/>
          <w:sz w:val="20"/>
          <w:lang w:val="en-US"/>
        </w:rPr>
        <w:t>Council will not become directly involved in disputes between the developer, its contractors and the owners of neighbouring buildings.</w:t>
      </w:r>
    </w:p>
    <w:p w14:paraId="5D0FE852" w14:textId="77777777" w:rsidR="00B920A2" w:rsidRPr="009127CE" w:rsidRDefault="00B920A2" w:rsidP="00B920A2">
      <w:pPr>
        <w:ind w:left="567"/>
      </w:pPr>
    </w:p>
    <w:p w14:paraId="46508973" w14:textId="77777777" w:rsidR="00B920A2" w:rsidRPr="009127CE" w:rsidRDefault="00B920A2" w:rsidP="00B920A2">
      <w:pPr>
        <w:spacing w:after="40"/>
        <w:ind w:left="567"/>
        <w:rPr>
          <w:lang w:val="en-US"/>
        </w:rPr>
      </w:pPr>
      <w:r w:rsidRPr="009127CE">
        <w:rPr>
          <w:rFonts w:cs="Arial"/>
          <w:b/>
          <w:szCs w:val="22"/>
        </w:rPr>
        <w:t>Condition Reason:</w:t>
      </w:r>
      <w:r w:rsidRPr="009127CE">
        <w:rPr>
          <w:rFonts w:cs="Arial"/>
          <w:szCs w:val="22"/>
        </w:rPr>
        <w:t xml:space="preserve"> </w:t>
      </w:r>
      <w:r w:rsidRPr="009127CE">
        <w:rPr>
          <w:lang w:val="en-US"/>
        </w:rPr>
        <w:t>To establish and document the structural condition of adjoining properties for comparison as site work progresses and is completed and ensure neighbours and Council are provided with the dilapidation report.</w:t>
      </w:r>
    </w:p>
    <w:p w14:paraId="4A4B2EF7" w14:textId="77777777" w:rsidR="00B920A2" w:rsidRDefault="00B920A2" w:rsidP="00416FA0">
      <w:pPr>
        <w:ind w:left="567"/>
        <w:rPr>
          <w:szCs w:val="22"/>
          <w:lang w:val="en-US"/>
        </w:rPr>
      </w:pPr>
    </w:p>
    <w:p w14:paraId="55F26E86" w14:textId="77777777" w:rsidR="00B920A2" w:rsidRDefault="00B920A2" w:rsidP="007C367A">
      <w:pPr>
        <w:pStyle w:val="ConditionHeading2"/>
      </w:pPr>
      <w:bookmarkStart w:id="76" w:name="_Toc137794928"/>
      <w:bookmarkStart w:id="77" w:name="_Toc183003717"/>
      <w:r w:rsidRPr="00910EF1">
        <w:t>Adjoining Buildings Founded on Loose Foundation Materials</w:t>
      </w:r>
      <w:bookmarkEnd w:id="76"/>
      <w:bookmarkEnd w:id="77"/>
    </w:p>
    <w:p w14:paraId="5086F8E6" w14:textId="77777777" w:rsidR="00B920A2" w:rsidRDefault="00B920A2" w:rsidP="00B87720"/>
    <w:p w14:paraId="650770CF" w14:textId="77777777" w:rsidR="00B920A2" w:rsidRPr="00BB1BD4" w:rsidRDefault="00B920A2" w:rsidP="00B87720">
      <w:pPr>
        <w:ind w:left="567"/>
      </w:pPr>
      <w:r w:rsidRPr="00BB1BD4">
        <w:t>The report is to be supplied in both paper copy and electronic format in PDF. Photographs are to be in colour, digital, and date stamped.</w:t>
      </w:r>
    </w:p>
    <w:p w14:paraId="697FAC8F" w14:textId="77777777" w:rsidR="00B920A2" w:rsidRDefault="00B920A2" w:rsidP="00B87720">
      <w:pPr>
        <w:ind w:left="567"/>
      </w:pPr>
    </w:p>
    <w:p w14:paraId="620BD159" w14:textId="77777777" w:rsidR="00B920A2" w:rsidRDefault="00B920A2" w:rsidP="00B87720">
      <w:pPr>
        <w:ind w:left="567"/>
      </w:pPr>
      <w:r w:rsidRPr="00BB1BD4">
        <w:t>The dilapidation report must specify (with supporting photographic/DVD evidence) the exact location and extent of any damaged or defective public infrastructure prior to the commencement of any site work.  If the required report is not submitted, Council will assume there was no damage to any infrastructure in the immediate vicinity of the site prior to the commencement of any site work under this consent.</w:t>
      </w:r>
    </w:p>
    <w:p w14:paraId="7A6B36A5" w14:textId="77777777" w:rsidR="00B920A2" w:rsidRDefault="00B920A2" w:rsidP="00B87720">
      <w:pPr>
        <w:ind w:left="567"/>
      </w:pPr>
    </w:p>
    <w:p w14:paraId="7E1C46AF" w14:textId="77777777" w:rsidR="00B920A2" w:rsidRPr="00D54A38" w:rsidRDefault="00B920A2" w:rsidP="00B87720">
      <w:pPr>
        <w:ind w:left="567"/>
        <w:rPr>
          <w:b/>
          <w:sz w:val="20"/>
        </w:rPr>
      </w:pPr>
      <w:r w:rsidRPr="00D54A38">
        <w:rPr>
          <w:b/>
          <w:sz w:val="20"/>
        </w:rPr>
        <w:t>Notes:</w:t>
      </w:r>
    </w:p>
    <w:p w14:paraId="1DD09366" w14:textId="77777777" w:rsidR="00B920A2" w:rsidRPr="00D54A38" w:rsidRDefault="00B920A2" w:rsidP="00B920A2">
      <w:pPr>
        <w:pStyle w:val="ListParagraph"/>
        <w:numPr>
          <w:ilvl w:val="0"/>
          <w:numId w:val="49"/>
        </w:numPr>
        <w:ind w:left="1134" w:hanging="567"/>
        <w:contextualSpacing/>
      </w:pPr>
      <w:r w:rsidRPr="00D54A38">
        <w:t xml:space="preserve">If a dilapidation report is not submitted as required by this condition, and damage is occasioned to public assets, which adjoin the site, Council will deduct from security any costs associated with remedying, repairing or replacing damaged public infrastructure.  </w:t>
      </w:r>
    </w:p>
    <w:p w14:paraId="65B37237" w14:textId="77777777" w:rsidR="00B920A2" w:rsidRDefault="00B920A2" w:rsidP="00B920A2">
      <w:pPr>
        <w:pStyle w:val="ListParagraph"/>
        <w:numPr>
          <w:ilvl w:val="0"/>
          <w:numId w:val="49"/>
        </w:numPr>
        <w:ind w:left="1134" w:hanging="567"/>
        <w:contextualSpacing/>
      </w:pPr>
      <w:r w:rsidRPr="00D54A38">
        <w:t>Nothing in this condition prevents Council making any claim against security held for this purpose.</w:t>
      </w:r>
    </w:p>
    <w:p w14:paraId="303190BB" w14:textId="77777777" w:rsidR="00B920A2" w:rsidRDefault="00B920A2" w:rsidP="00B87720">
      <w:pPr>
        <w:ind w:left="567"/>
        <w:rPr>
          <w:sz w:val="20"/>
        </w:rPr>
      </w:pPr>
    </w:p>
    <w:p w14:paraId="788A2D39" w14:textId="77777777" w:rsidR="00B920A2" w:rsidRDefault="00B920A2" w:rsidP="00B87720">
      <w:pPr>
        <w:spacing w:after="40"/>
        <w:ind w:left="567"/>
      </w:pPr>
      <w:r w:rsidRPr="00344B17">
        <w:rPr>
          <w:rFonts w:cs="Arial"/>
          <w:b/>
          <w:szCs w:val="22"/>
        </w:rPr>
        <w:t>Condition Reason:</w:t>
      </w:r>
      <w:r>
        <w:rPr>
          <w:rFonts w:cs="Arial"/>
          <w:szCs w:val="22"/>
        </w:rPr>
        <w:t xml:space="preserve"> </w:t>
      </w:r>
      <w:r w:rsidRPr="00910EF1">
        <w:t>To ensure professional engineering advice is obtained to confirm that appropriate underpinning and support to adjoining land is maintained.</w:t>
      </w:r>
    </w:p>
    <w:p w14:paraId="67F5D4FF" w14:textId="77777777" w:rsidR="00B920A2" w:rsidRDefault="00B920A2" w:rsidP="00B87720">
      <w:pPr>
        <w:rPr>
          <w:szCs w:val="22"/>
        </w:rPr>
      </w:pPr>
    </w:p>
    <w:p w14:paraId="29F52E98" w14:textId="77777777" w:rsidR="00B920A2" w:rsidRPr="00B920A2" w:rsidRDefault="00B920A2" w:rsidP="007C367A">
      <w:pPr>
        <w:pStyle w:val="ConditionHeading2"/>
      </w:pPr>
      <w:r w:rsidRPr="00B920A2">
        <w:t>Piezometers for the Monitoring of Ground Water Levels</w:t>
      </w:r>
    </w:p>
    <w:p w14:paraId="3E093C29" w14:textId="77777777" w:rsidR="00B920A2" w:rsidRPr="00B920A2" w:rsidRDefault="00B920A2" w:rsidP="00B920A2">
      <w:pPr>
        <w:tabs>
          <w:tab w:val="left" w:pos="567"/>
        </w:tabs>
        <w:ind w:left="567" w:hanging="567"/>
        <w:rPr>
          <w:b/>
        </w:rPr>
      </w:pPr>
    </w:p>
    <w:p w14:paraId="0355BA8E" w14:textId="77777777" w:rsidR="00B920A2" w:rsidRPr="00061AB1" w:rsidRDefault="00B920A2" w:rsidP="00B920A2">
      <w:pPr>
        <w:ind w:left="567"/>
        <w:rPr>
          <w:lang w:val="en-US"/>
        </w:rPr>
      </w:pPr>
      <w:r w:rsidRPr="00061AB1">
        <w:rPr>
          <w:lang w:val="en-US"/>
        </w:rPr>
        <w:lastRenderedPageBreak/>
        <w:t xml:space="preserve">Before any site work commences, </w:t>
      </w:r>
      <w:r>
        <w:rPr>
          <w:lang w:val="en-US"/>
        </w:rPr>
        <w:t>2</w:t>
      </w:r>
      <w:r w:rsidRPr="00061AB1">
        <w:rPr>
          <w:lang w:val="en-US"/>
        </w:rPr>
        <w:t xml:space="preserve"> piezometers within the excavation area and a further </w:t>
      </w:r>
      <w:r>
        <w:rPr>
          <w:lang w:val="en-US"/>
        </w:rPr>
        <w:t>2</w:t>
      </w:r>
      <w:r w:rsidRPr="00061AB1">
        <w:rPr>
          <w:lang w:val="en-US"/>
        </w:rPr>
        <w:t xml:space="preserve"> piezometers around the perimeter of the wall must be provided. The piezometers are to be installed to monitor ground water levels (GWL) before and during all dewatering works for the construction phase. </w:t>
      </w:r>
    </w:p>
    <w:p w14:paraId="0AE27BE8" w14:textId="77777777" w:rsidR="00B920A2" w:rsidRPr="00061AB1" w:rsidRDefault="00B920A2" w:rsidP="00B920A2">
      <w:pPr>
        <w:ind w:left="567"/>
        <w:rPr>
          <w:lang w:val="en-US"/>
        </w:rPr>
      </w:pPr>
    </w:p>
    <w:p w14:paraId="2DB82E1A" w14:textId="77777777" w:rsidR="00B920A2" w:rsidRPr="00061AB1" w:rsidRDefault="00B920A2" w:rsidP="00B920A2">
      <w:pPr>
        <w:ind w:left="567"/>
        <w:rPr>
          <w:lang w:val="en-US"/>
        </w:rPr>
      </w:pPr>
      <w:r w:rsidRPr="00061AB1">
        <w:rPr>
          <w:lang w:val="en-US"/>
        </w:rPr>
        <w:t>The GWL monitoring wells and monitoring program must be maintained until the issue of the occupation certificate.</w:t>
      </w:r>
    </w:p>
    <w:p w14:paraId="0DCD657A" w14:textId="77777777" w:rsidR="00B920A2" w:rsidRPr="00061AB1" w:rsidRDefault="00B920A2" w:rsidP="00B920A2">
      <w:pPr>
        <w:ind w:left="567"/>
        <w:rPr>
          <w:lang w:val="en-US"/>
        </w:rPr>
      </w:pPr>
    </w:p>
    <w:p w14:paraId="1BBABE7B" w14:textId="77777777" w:rsidR="00B920A2" w:rsidRPr="00061AB1" w:rsidRDefault="00B920A2" w:rsidP="00B920A2">
      <w:pPr>
        <w:ind w:left="567"/>
        <w:rPr>
          <w:lang w:val="en-US"/>
        </w:rPr>
      </w:pPr>
      <w:r w:rsidRPr="00061AB1">
        <w:rPr>
          <w:lang w:val="en-US"/>
        </w:rPr>
        <w:t>The GWL are to be regularly monitored during the course of the works as required by the work method statement for the control of GWL. Any damaged piezometers are to be replaced to allow uninterrupted monitoring.</w:t>
      </w:r>
    </w:p>
    <w:p w14:paraId="662A4142" w14:textId="77777777" w:rsidR="00B920A2" w:rsidRPr="00061AB1" w:rsidRDefault="00B920A2" w:rsidP="00B920A2">
      <w:pPr>
        <w:ind w:left="567"/>
        <w:rPr>
          <w:lang w:val="en-US"/>
        </w:rPr>
      </w:pPr>
    </w:p>
    <w:p w14:paraId="7E16733D" w14:textId="77777777" w:rsidR="00B920A2" w:rsidRPr="00061AB1" w:rsidRDefault="00B920A2" w:rsidP="00B920A2">
      <w:pPr>
        <w:ind w:left="567"/>
      </w:pPr>
      <w:r w:rsidRPr="00061AB1">
        <w:t>Where there are any movements in the GWL outside a safe range set by the work method statement for the control of GWL, corrective action must be undertaken under the direction of the professional engineer (hydrological/geotechnical engineer).</w:t>
      </w:r>
    </w:p>
    <w:p w14:paraId="3E4FEB70" w14:textId="77777777" w:rsidR="00B920A2" w:rsidRPr="00061AB1" w:rsidRDefault="00B920A2" w:rsidP="00B920A2">
      <w:pPr>
        <w:ind w:left="567"/>
      </w:pPr>
    </w:p>
    <w:p w14:paraId="1B080055" w14:textId="77777777" w:rsidR="00B920A2" w:rsidRPr="00061AB1" w:rsidRDefault="00B920A2" w:rsidP="00B920A2">
      <w:pPr>
        <w:spacing w:after="40"/>
        <w:ind w:left="567"/>
        <w:rPr>
          <w:lang w:val="en-US"/>
        </w:rPr>
      </w:pPr>
      <w:r w:rsidRPr="00061AB1">
        <w:rPr>
          <w:rFonts w:cs="Arial"/>
          <w:b/>
          <w:szCs w:val="22"/>
        </w:rPr>
        <w:t>Condition Reason:</w:t>
      </w:r>
      <w:r w:rsidRPr="00061AB1">
        <w:rPr>
          <w:rFonts w:cs="Arial"/>
          <w:szCs w:val="22"/>
        </w:rPr>
        <w:t xml:space="preserve"> </w:t>
      </w:r>
      <w:r w:rsidRPr="00061AB1">
        <w:rPr>
          <w:lang w:val="en-US"/>
        </w:rPr>
        <w:t>To ensure that piezometers are provided to monitor ground water levels.</w:t>
      </w:r>
    </w:p>
    <w:p w14:paraId="2BD54149" w14:textId="4F4CF226" w:rsidR="00B920A2" w:rsidRDefault="00B920A2" w:rsidP="00416FA0">
      <w:pPr>
        <w:ind w:left="567"/>
        <w:rPr>
          <w:szCs w:val="22"/>
          <w:lang w:val="en-US"/>
        </w:rPr>
      </w:pPr>
    </w:p>
    <w:p w14:paraId="6490F0AC" w14:textId="77777777" w:rsidR="00E06C7B" w:rsidRPr="00D42110" w:rsidRDefault="00E06C7B" w:rsidP="007C367A">
      <w:pPr>
        <w:pStyle w:val="ConditionHeading2"/>
      </w:pPr>
      <w:r w:rsidRPr="00E06C7B">
        <w:t>Construction</w:t>
      </w:r>
      <w:r w:rsidRPr="00D42110">
        <w:t xml:space="preserve"> Traffic Management Plan</w:t>
      </w:r>
    </w:p>
    <w:p w14:paraId="276DDAD1" w14:textId="77777777" w:rsidR="00E06C7B" w:rsidRPr="00D42110" w:rsidRDefault="00E06C7B" w:rsidP="00E06C7B">
      <w:pPr>
        <w:rPr>
          <w:rFonts w:cs="Arial"/>
          <w:szCs w:val="18"/>
        </w:rPr>
      </w:pPr>
    </w:p>
    <w:p w14:paraId="3C703FB8" w14:textId="77777777" w:rsidR="00E06C7B" w:rsidRPr="00D42110" w:rsidRDefault="00E06C7B" w:rsidP="00E06C7B">
      <w:pPr>
        <w:ind w:left="567"/>
        <w:rPr>
          <w:rFonts w:cs="Arial"/>
          <w:szCs w:val="18"/>
          <w:lang w:val="en-US"/>
        </w:rPr>
      </w:pPr>
      <w:r w:rsidRPr="00D42110">
        <w:rPr>
          <w:rFonts w:cs="Arial"/>
          <w:szCs w:val="18"/>
          <w:lang w:val="en-US"/>
        </w:rPr>
        <w:t>Before any site work commences, and as a result of the site constraints, limited space and access, a Construction Traffic Management Plan (CTMP) is to be submitted to Council for approval. Also, due to lack of on-street parking a Work Zone may be required during construction.</w:t>
      </w:r>
    </w:p>
    <w:p w14:paraId="39494DBC" w14:textId="77777777" w:rsidR="00E06C7B" w:rsidRPr="00D42110" w:rsidRDefault="00E06C7B" w:rsidP="00E06C7B">
      <w:pPr>
        <w:ind w:left="567"/>
        <w:rPr>
          <w:rFonts w:cs="Arial"/>
          <w:szCs w:val="18"/>
          <w:lang w:val="en-US"/>
        </w:rPr>
      </w:pPr>
    </w:p>
    <w:p w14:paraId="4C38019C" w14:textId="77777777" w:rsidR="00E06C7B" w:rsidRPr="00D42110" w:rsidRDefault="00E06C7B" w:rsidP="00E06C7B">
      <w:pPr>
        <w:ind w:left="567"/>
        <w:rPr>
          <w:rFonts w:cs="Arial"/>
          <w:szCs w:val="18"/>
          <w:lang w:val="en-US"/>
        </w:rPr>
      </w:pPr>
      <w:r w:rsidRPr="00D42110">
        <w:rPr>
          <w:rFonts w:cs="Arial"/>
          <w:szCs w:val="18"/>
          <w:lang w:val="en-US"/>
        </w:rPr>
        <w:t xml:space="preserve">An application for the CTMP must be submitted for approval, and all associated application fees must be paid. </w:t>
      </w:r>
    </w:p>
    <w:p w14:paraId="1BA28F1F" w14:textId="77777777" w:rsidR="00E06C7B" w:rsidRPr="00D42110" w:rsidRDefault="00E06C7B" w:rsidP="00E06C7B">
      <w:pPr>
        <w:ind w:left="567"/>
        <w:rPr>
          <w:rFonts w:cs="Arial"/>
          <w:szCs w:val="18"/>
        </w:rPr>
      </w:pPr>
    </w:p>
    <w:p w14:paraId="46595CBF" w14:textId="77777777" w:rsidR="00E06C7B" w:rsidRPr="00D42110" w:rsidRDefault="00E06C7B" w:rsidP="00E06C7B">
      <w:pPr>
        <w:ind w:left="567"/>
        <w:rPr>
          <w:rFonts w:cs="Arial"/>
          <w:szCs w:val="18"/>
          <w:lang w:val="en-US"/>
        </w:rPr>
      </w:pPr>
      <w:r w:rsidRPr="00D42110">
        <w:rPr>
          <w:rFonts w:cs="Arial"/>
          <w:szCs w:val="18"/>
          <w:lang w:val="en-US"/>
        </w:rPr>
        <w:t>The CTMP must be submitted as a self-contained document that outlines the nature of the construction project and as applicable, include the following information:</w:t>
      </w:r>
    </w:p>
    <w:p w14:paraId="6D47E5F9" w14:textId="77777777" w:rsidR="00E06C7B" w:rsidRPr="00D42110" w:rsidRDefault="00E06C7B" w:rsidP="00E06C7B">
      <w:pPr>
        <w:ind w:left="567"/>
        <w:rPr>
          <w:rFonts w:cs="Arial"/>
          <w:szCs w:val="18"/>
          <w:lang w:val="en-US"/>
        </w:rPr>
      </w:pPr>
    </w:p>
    <w:p w14:paraId="7A4E7272" w14:textId="77777777" w:rsidR="00E06C7B" w:rsidRPr="00D42110" w:rsidRDefault="00E06C7B" w:rsidP="00E06C7B">
      <w:pPr>
        <w:ind w:left="1134" w:hanging="567"/>
        <w:rPr>
          <w:rFonts w:cs="Arial"/>
          <w:szCs w:val="18"/>
        </w:rPr>
      </w:pPr>
      <w:r w:rsidRPr="00D42110">
        <w:rPr>
          <w:rFonts w:cs="Arial"/>
          <w:szCs w:val="18"/>
        </w:rPr>
        <w:t>a)</w:t>
      </w:r>
      <w:r w:rsidRPr="00D42110">
        <w:rPr>
          <w:rFonts w:cs="Arial"/>
          <w:szCs w:val="18"/>
        </w:rPr>
        <w:tab/>
        <w:t>Detail the scope of the works to be completed including details of the various stages, e.g. demolition, excavation, construction etc. and the duration of each stage.</w:t>
      </w:r>
    </w:p>
    <w:p w14:paraId="2E897C52" w14:textId="77777777" w:rsidR="00E06C7B" w:rsidRPr="00D42110" w:rsidRDefault="00E06C7B" w:rsidP="00E06C7B">
      <w:pPr>
        <w:ind w:left="1134" w:hanging="567"/>
        <w:rPr>
          <w:rFonts w:cs="Arial"/>
          <w:szCs w:val="18"/>
        </w:rPr>
      </w:pPr>
      <w:r w:rsidRPr="00D42110">
        <w:rPr>
          <w:rFonts w:cs="Arial"/>
          <w:szCs w:val="18"/>
        </w:rPr>
        <w:t>b)</w:t>
      </w:r>
      <w:r w:rsidRPr="00D42110">
        <w:rPr>
          <w:rFonts w:cs="Arial"/>
          <w:szCs w:val="18"/>
        </w:rPr>
        <w:tab/>
        <w:t>Identify local traffic routes to be used by construction vehicles</w:t>
      </w:r>
      <w:r>
        <w:rPr>
          <w:rFonts w:cs="Arial"/>
          <w:szCs w:val="18"/>
        </w:rPr>
        <w:t xml:space="preserve"> and state that the existing access in Old South Head Road will be maintained and will be utilised as the main access for construction vehicles. All oversized vehicles (longer than 7.5m or heavier than 4.5T) must only access/egress the site from and to Old South Head Road.</w:t>
      </w:r>
    </w:p>
    <w:p w14:paraId="6B7327D5" w14:textId="77777777" w:rsidR="00E06C7B" w:rsidRPr="00D42110" w:rsidRDefault="00E06C7B" w:rsidP="00E06C7B">
      <w:pPr>
        <w:ind w:left="1134" w:hanging="567"/>
        <w:rPr>
          <w:rFonts w:cs="Arial"/>
          <w:szCs w:val="18"/>
        </w:rPr>
      </w:pPr>
      <w:r w:rsidRPr="00D42110">
        <w:rPr>
          <w:rFonts w:cs="Arial"/>
          <w:szCs w:val="18"/>
        </w:rPr>
        <w:t>c)</w:t>
      </w:r>
      <w:r w:rsidRPr="00D42110">
        <w:rPr>
          <w:rFonts w:cs="Arial"/>
          <w:szCs w:val="18"/>
        </w:rPr>
        <w:tab/>
        <w:t>Identify ways to manage construction works to address impacts on local traffic routes.</w:t>
      </w:r>
    </w:p>
    <w:p w14:paraId="3BCC129C" w14:textId="77777777" w:rsidR="00E06C7B" w:rsidRPr="00D42110" w:rsidRDefault="00E06C7B" w:rsidP="00E06C7B">
      <w:pPr>
        <w:ind w:left="1134" w:hanging="567"/>
        <w:rPr>
          <w:rFonts w:cs="Arial"/>
          <w:szCs w:val="18"/>
        </w:rPr>
      </w:pPr>
      <w:r w:rsidRPr="00D42110">
        <w:rPr>
          <w:rFonts w:cs="Arial"/>
          <w:szCs w:val="18"/>
        </w:rPr>
        <w:t>d)</w:t>
      </w:r>
      <w:r w:rsidRPr="00D42110">
        <w:rPr>
          <w:rFonts w:cs="Arial"/>
          <w:szCs w:val="18"/>
        </w:rPr>
        <w:tab/>
        <w:t xml:space="preserve">Identify other developments that may be occurring in the area and identify ways to minimise the cumulative traffic impact of these developments. Should other developments be occurring in close proximity (500m or in the same street) to the subject site, the developer/builder is to liaise fortnightly with the other developers/builders undertaking work in the area in order to minimise the cumulative traffic and parking impacts of the developments.  </w:t>
      </w:r>
    </w:p>
    <w:p w14:paraId="1EF2CACF" w14:textId="77777777" w:rsidR="00E06C7B" w:rsidRPr="00D42110" w:rsidRDefault="00E06C7B" w:rsidP="00E06C7B">
      <w:pPr>
        <w:ind w:left="1134" w:hanging="567"/>
        <w:rPr>
          <w:rFonts w:cs="Arial"/>
          <w:szCs w:val="18"/>
        </w:rPr>
      </w:pPr>
      <w:r w:rsidRPr="00D42110">
        <w:rPr>
          <w:rFonts w:cs="Arial"/>
          <w:szCs w:val="18"/>
        </w:rPr>
        <w:t>e)</w:t>
      </w:r>
      <w:r w:rsidRPr="00D42110">
        <w:rPr>
          <w:rFonts w:cs="Arial"/>
          <w:szCs w:val="18"/>
        </w:rPr>
        <w:tab/>
        <w:t>Detail how construction workers will travel to and from the site and parking arrangements for those that drive.</w:t>
      </w:r>
    </w:p>
    <w:p w14:paraId="635B1C65" w14:textId="77777777" w:rsidR="00E06C7B" w:rsidRPr="00D42110" w:rsidRDefault="00E06C7B" w:rsidP="00E06C7B">
      <w:pPr>
        <w:ind w:left="1134" w:hanging="567"/>
        <w:rPr>
          <w:rFonts w:cs="Arial"/>
          <w:szCs w:val="18"/>
        </w:rPr>
      </w:pPr>
      <w:r w:rsidRPr="00D42110">
        <w:rPr>
          <w:rFonts w:cs="Arial"/>
          <w:szCs w:val="18"/>
        </w:rPr>
        <w:t>f)</w:t>
      </w:r>
      <w:r w:rsidRPr="00D42110">
        <w:rPr>
          <w:rFonts w:cs="Arial"/>
          <w:szCs w:val="18"/>
        </w:rPr>
        <w:tab/>
        <w:t>Identify any proposed road closures, temporary traffic routes, loss of pedestrian or cyclist access, or reversing manoeuvres onto a public road, and provide Traffic Guidance Schemes (TGSs) prepared by an accredited SafeWork NSW Control Work Training Card holder to manage these temporary changes.</w:t>
      </w:r>
    </w:p>
    <w:p w14:paraId="395D4D8C" w14:textId="77777777" w:rsidR="00E06C7B" w:rsidRPr="00D42110" w:rsidRDefault="00E06C7B" w:rsidP="00E06C7B">
      <w:pPr>
        <w:ind w:left="1134" w:hanging="567"/>
        <w:rPr>
          <w:rFonts w:cs="Arial"/>
          <w:szCs w:val="18"/>
        </w:rPr>
      </w:pPr>
      <w:r w:rsidRPr="00D42110">
        <w:rPr>
          <w:rFonts w:cs="Arial"/>
          <w:szCs w:val="18"/>
        </w:rPr>
        <w:t>g)</w:t>
      </w:r>
      <w:r w:rsidRPr="00D42110">
        <w:rPr>
          <w:rFonts w:cs="Arial"/>
          <w:szCs w:val="18"/>
        </w:rPr>
        <w:tab/>
        <w:t>Detail the size (including dimensions), numbers and frequency of arrival of the construction vehicles that will service the site for each stage of works.</w:t>
      </w:r>
    </w:p>
    <w:p w14:paraId="4B74BB31" w14:textId="77777777" w:rsidR="00E06C7B" w:rsidRPr="00D42110" w:rsidRDefault="00E06C7B" w:rsidP="00E06C7B">
      <w:pPr>
        <w:ind w:left="1134" w:hanging="567"/>
        <w:rPr>
          <w:rFonts w:cs="Arial"/>
          <w:szCs w:val="18"/>
        </w:rPr>
      </w:pPr>
      <w:r w:rsidRPr="00D42110">
        <w:rPr>
          <w:rFonts w:cs="Arial"/>
          <w:szCs w:val="18"/>
        </w:rPr>
        <w:t>h)</w:t>
      </w:r>
      <w:r w:rsidRPr="00D42110">
        <w:rPr>
          <w:rFonts w:cs="Arial"/>
          <w:szCs w:val="18"/>
        </w:rPr>
        <w:tab/>
        <w:t xml:space="preserve">Provide for the standing of vehicles during construction. </w:t>
      </w:r>
    </w:p>
    <w:p w14:paraId="583E1DA4" w14:textId="77777777" w:rsidR="00E06C7B" w:rsidRPr="00D42110" w:rsidRDefault="00E06C7B" w:rsidP="00E06C7B">
      <w:pPr>
        <w:ind w:left="1134" w:hanging="567"/>
        <w:rPr>
          <w:rFonts w:cs="Arial"/>
          <w:szCs w:val="18"/>
        </w:rPr>
      </w:pPr>
      <w:r w:rsidRPr="00D42110">
        <w:rPr>
          <w:rFonts w:cs="Arial"/>
          <w:szCs w:val="18"/>
        </w:rPr>
        <w:t>i)</w:t>
      </w:r>
      <w:r w:rsidRPr="00D42110">
        <w:rPr>
          <w:rFonts w:cs="Arial"/>
          <w:szCs w:val="18"/>
        </w:rPr>
        <w:tab/>
        <w:t xml:space="preserve">If construction vehicles are to be accommodated on the site, provide a scaled drawing showing where these vehicles will stand and the vehicle swept path to show that these </w:t>
      </w:r>
      <w:r w:rsidRPr="00D42110">
        <w:rPr>
          <w:rFonts w:cs="Arial"/>
          <w:szCs w:val="18"/>
        </w:rPr>
        <w:lastRenderedPageBreak/>
        <w:t>vehicles can access and egress the site in a forward direction (including dimensions and all adjacent traffic control devices, such as parking restrictions, pedestrian facilities, kerb extensions, etc.).</w:t>
      </w:r>
    </w:p>
    <w:p w14:paraId="62040A6C" w14:textId="77777777" w:rsidR="00E06C7B" w:rsidRPr="00D42110" w:rsidRDefault="00E06C7B" w:rsidP="00E06C7B">
      <w:pPr>
        <w:ind w:left="1134" w:hanging="567"/>
        <w:rPr>
          <w:rFonts w:cs="Arial"/>
          <w:szCs w:val="18"/>
        </w:rPr>
      </w:pPr>
      <w:r w:rsidRPr="00D42110">
        <w:rPr>
          <w:rFonts w:cs="Arial"/>
          <w:szCs w:val="18"/>
        </w:rPr>
        <w:t>j)</w:t>
      </w:r>
      <w:r w:rsidRPr="00D42110">
        <w:rPr>
          <w:rFonts w:cs="Arial"/>
          <w:szCs w:val="18"/>
        </w:rPr>
        <w:tab/>
        <w:t>If trucks are to be accommodated on Council property, provide a scaled drawing showing the location of any proposed Works Zone (including dimensions and all adjacent traffic control devices, such as parking restrictions, pedestrian facilities, kerb extensions, etc.).</w:t>
      </w:r>
    </w:p>
    <w:p w14:paraId="5010B603" w14:textId="77777777" w:rsidR="00E06C7B" w:rsidRPr="00D42110" w:rsidRDefault="00E06C7B" w:rsidP="00E06C7B">
      <w:pPr>
        <w:ind w:left="1134" w:hanging="567"/>
        <w:rPr>
          <w:rFonts w:cs="Arial"/>
          <w:szCs w:val="18"/>
        </w:rPr>
      </w:pPr>
      <w:r w:rsidRPr="00D42110">
        <w:rPr>
          <w:rFonts w:cs="Arial"/>
          <w:szCs w:val="18"/>
        </w:rPr>
        <w:t>k)</w:t>
      </w:r>
      <w:r w:rsidRPr="00D42110">
        <w:rPr>
          <w:rFonts w:cs="Arial"/>
          <w:szCs w:val="18"/>
        </w:rPr>
        <w:tab/>
        <w:t>Show the location of any site sheds and any anticipated use of cranes and concrete pumps and identify the relevant permits that will be required.</w:t>
      </w:r>
    </w:p>
    <w:p w14:paraId="2C2376B2" w14:textId="77777777" w:rsidR="00E06C7B" w:rsidRPr="00D42110" w:rsidRDefault="00E06C7B" w:rsidP="00E06C7B">
      <w:pPr>
        <w:ind w:left="1134" w:hanging="567"/>
        <w:rPr>
          <w:rFonts w:cs="Arial"/>
          <w:szCs w:val="18"/>
        </w:rPr>
      </w:pPr>
      <w:r w:rsidRPr="00D42110">
        <w:rPr>
          <w:rFonts w:cs="Arial"/>
          <w:szCs w:val="18"/>
        </w:rPr>
        <w:t>l)</w:t>
      </w:r>
      <w:r w:rsidRPr="00D42110">
        <w:rPr>
          <w:rFonts w:cs="Arial"/>
          <w:szCs w:val="18"/>
        </w:rPr>
        <w:tab/>
        <w:t>If a crane/s are to be accommodated on site, detail how the crane/s will be erected and removed, including the location, number and size of vehicles involved in the erection/removal of the crane/s, the duration of the operation and the proposed day and times, any full or partial road closures required to erect or remove the crane/s and appropriate Traffic Guidance Schemes (TGSs) prepared by an approved SafeWork NSW Control Work Training Card holder.</w:t>
      </w:r>
    </w:p>
    <w:p w14:paraId="678D49D4" w14:textId="77777777" w:rsidR="00E06C7B" w:rsidRPr="00D42110" w:rsidRDefault="00E06C7B" w:rsidP="00E06C7B">
      <w:pPr>
        <w:ind w:left="1134" w:hanging="567"/>
        <w:rPr>
          <w:rFonts w:cs="Arial"/>
          <w:szCs w:val="18"/>
        </w:rPr>
      </w:pPr>
      <w:r w:rsidRPr="00D42110">
        <w:rPr>
          <w:rFonts w:cs="Arial"/>
          <w:szCs w:val="18"/>
        </w:rPr>
        <w:t>m)</w:t>
      </w:r>
      <w:r w:rsidRPr="00D42110">
        <w:rPr>
          <w:rFonts w:cs="Arial"/>
          <w:szCs w:val="18"/>
        </w:rPr>
        <w:tab/>
        <w:t>Make provision for all materials, plant, etc. to be stored within the development site at all times during construction.</w:t>
      </w:r>
    </w:p>
    <w:p w14:paraId="32562894" w14:textId="77777777" w:rsidR="00E06C7B" w:rsidRPr="00D42110" w:rsidRDefault="00E06C7B" w:rsidP="00E06C7B">
      <w:pPr>
        <w:ind w:left="1134" w:hanging="567"/>
        <w:rPr>
          <w:rFonts w:cs="Arial"/>
          <w:szCs w:val="18"/>
        </w:rPr>
      </w:pPr>
      <w:r w:rsidRPr="00D42110">
        <w:rPr>
          <w:rFonts w:cs="Arial"/>
          <w:szCs w:val="18"/>
        </w:rPr>
        <w:t>n)</w:t>
      </w:r>
      <w:r w:rsidRPr="00D42110">
        <w:rPr>
          <w:rFonts w:cs="Arial"/>
          <w:szCs w:val="18"/>
        </w:rPr>
        <w:tab/>
        <w:t xml:space="preserve">State that any oversized vehicles proposed to operate on Council property (including Council approved Works Zones) will attain a Permit to Stand Plant on each occasion (Note: oversized vehicles are vehicles longer than 7.5m or heavier than 4.5T.)  </w:t>
      </w:r>
    </w:p>
    <w:p w14:paraId="2E5F7216" w14:textId="77777777" w:rsidR="00E06C7B" w:rsidRPr="00D42110" w:rsidRDefault="00E06C7B" w:rsidP="00E06C7B">
      <w:pPr>
        <w:ind w:left="1134" w:hanging="567"/>
        <w:rPr>
          <w:rFonts w:cs="Arial"/>
          <w:szCs w:val="18"/>
        </w:rPr>
      </w:pPr>
      <w:r w:rsidRPr="00D42110">
        <w:rPr>
          <w:rFonts w:cs="Arial"/>
          <w:szCs w:val="18"/>
        </w:rPr>
        <w:t>o)</w:t>
      </w:r>
      <w:r w:rsidRPr="00D42110">
        <w:rPr>
          <w:rFonts w:cs="Arial"/>
          <w:szCs w:val="18"/>
        </w:rPr>
        <w:tab/>
        <w:t>Show the location of any proposed excavation and estimated volumes.</w:t>
      </w:r>
    </w:p>
    <w:p w14:paraId="1EA871F0" w14:textId="77777777" w:rsidR="00E06C7B" w:rsidRPr="00D42110" w:rsidRDefault="00E06C7B" w:rsidP="00E06C7B">
      <w:pPr>
        <w:ind w:left="1134" w:hanging="567"/>
        <w:rPr>
          <w:rFonts w:cs="Arial"/>
          <w:szCs w:val="18"/>
        </w:rPr>
      </w:pPr>
      <w:r w:rsidRPr="00D42110">
        <w:rPr>
          <w:rFonts w:cs="Arial"/>
          <w:szCs w:val="18"/>
        </w:rPr>
        <w:t>p)</w:t>
      </w:r>
      <w:r w:rsidRPr="00D42110">
        <w:rPr>
          <w:rFonts w:cs="Arial"/>
          <w:szCs w:val="18"/>
        </w:rPr>
        <w:tab/>
        <w:t xml:space="preserve">When demolition, excavation and construction works are to be undertaken on school days, all vehicular movements </w:t>
      </w:r>
      <w:r>
        <w:rPr>
          <w:rFonts w:cs="Arial"/>
          <w:szCs w:val="18"/>
        </w:rPr>
        <w:t>accessing/egressing from and to Albemarle Avenue</w:t>
      </w:r>
      <w:r w:rsidRPr="00D42110">
        <w:rPr>
          <w:rFonts w:cs="Arial"/>
          <w:szCs w:val="18"/>
        </w:rPr>
        <w:t xml:space="preserve"> must only be undertaken between the hours of 9.30am and 2.30pm, in order to minimise disruption to the traffic network during school pick up and drop off times.</w:t>
      </w:r>
    </w:p>
    <w:p w14:paraId="3F27C3A7" w14:textId="77777777" w:rsidR="00E06C7B" w:rsidRPr="00D42110" w:rsidRDefault="00E06C7B" w:rsidP="00E06C7B">
      <w:pPr>
        <w:ind w:left="1134" w:hanging="567"/>
        <w:rPr>
          <w:rFonts w:cs="Arial"/>
          <w:szCs w:val="18"/>
        </w:rPr>
      </w:pPr>
      <w:r w:rsidRPr="00D42110">
        <w:rPr>
          <w:rFonts w:cs="Arial"/>
          <w:szCs w:val="18"/>
        </w:rPr>
        <w:t>q)</w:t>
      </w:r>
      <w:r w:rsidRPr="00D42110">
        <w:rPr>
          <w:rFonts w:cs="Arial"/>
          <w:szCs w:val="18"/>
        </w:rPr>
        <w:tab/>
        <w:t>Show the location of all Tree Protection (Exclusion) zones (Note: storage of building materials or access through Reserve will not be permitted without prior approval by Council).</w:t>
      </w:r>
    </w:p>
    <w:p w14:paraId="7389B1BC" w14:textId="77777777" w:rsidR="00E06C7B" w:rsidRPr="00D42110" w:rsidRDefault="00E06C7B" w:rsidP="00E06C7B">
      <w:pPr>
        <w:ind w:left="851"/>
        <w:rPr>
          <w:rFonts w:cs="Arial"/>
          <w:szCs w:val="18"/>
          <w:lang w:val="en-US"/>
        </w:rPr>
      </w:pPr>
    </w:p>
    <w:p w14:paraId="047471DC" w14:textId="77777777" w:rsidR="00E06C7B" w:rsidRPr="00D42110" w:rsidRDefault="00E06C7B" w:rsidP="00E06C7B">
      <w:pPr>
        <w:ind w:left="851" w:hanging="284"/>
        <w:rPr>
          <w:rFonts w:cs="Arial"/>
          <w:b/>
          <w:sz w:val="18"/>
          <w:szCs w:val="18"/>
          <w:lang w:val="en-US"/>
        </w:rPr>
      </w:pPr>
      <w:r w:rsidRPr="00D42110">
        <w:rPr>
          <w:rFonts w:cs="Arial"/>
          <w:b/>
          <w:sz w:val="18"/>
          <w:szCs w:val="18"/>
          <w:lang w:val="en-US"/>
        </w:rPr>
        <w:t>Notes:</w:t>
      </w:r>
    </w:p>
    <w:p w14:paraId="0240C271" w14:textId="77777777" w:rsidR="00E06C7B" w:rsidRPr="00D42110" w:rsidRDefault="00E06C7B" w:rsidP="00E06C7B">
      <w:pPr>
        <w:pStyle w:val="ListParagraph"/>
        <w:rPr>
          <w:rFonts w:cs="Arial"/>
          <w:szCs w:val="18"/>
        </w:rPr>
      </w:pPr>
      <w:r w:rsidRPr="00D42110">
        <w:rPr>
          <w:rFonts w:cs="Arial"/>
          <w:szCs w:val="18"/>
        </w:rPr>
        <w:t xml:space="preserve">A minimum of eight weeks will be required for assessment. Site work must not commence until the Construction Traffic Management Plan is approved.  </w:t>
      </w:r>
    </w:p>
    <w:p w14:paraId="09702167" w14:textId="77777777" w:rsidR="00E06C7B" w:rsidRPr="00D42110" w:rsidRDefault="00E06C7B" w:rsidP="00E06C7B">
      <w:pPr>
        <w:pStyle w:val="ListParagraph"/>
        <w:rPr>
          <w:rFonts w:cs="Arial"/>
          <w:szCs w:val="18"/>
        </w:rPr>
      </w:pPr>
      <w:r w:rsidRPr="00D42110">
        <w:rPr>
          <w:rFonts w:cs="Arial"/>
          <w:szCs w:val="18"/>
        </w:rPr>
        <w:t>Failure to comply with this condition may result in fines and proceedings to stop work.</w:t>
      </w:r>
    </w:p>
    <w:p w14:paraId="2DBE1050" w14:textId="77777777" w:rsidR="00E06C7B" w:rsidRPr="00D42110" w:rsidRDefault="00E06C7B" w:rsidP="00E06C7B">
      <w:pPr>
        <w:pStyle w:val="ListParagraph"/>
        <w:rPr>
          <w:rFonts w:cs="Arial"/>
          <w:szCs w:val="18"/>
        </w:rPr>
      </w:pPr>
      <w:r w:rsidRPr="00D42110">
        <w:rPr>
          <w:rFonts w:cs="Arial"/>
          <w:szCs w:val="18"/>
        </w:rPr>
        <w:t xml:space="preserve">Council and NSW Police approval is required prior to a partial or full temporary road closure.  If you are seeking a partial or full temporary road closure you must comply with the relevant conditions of this consent and you must also gain the approval of the Eastern Suburbs Police Area Command. </w:t>
      </w:r>
    </w:p>
    <w:p w14:paraId="6F8497C1" w14:textId="77777777" w:rsidR="00E06C7B" w:rsidRPr="00D42110" w:rsidRDefault="00E06C7B" w:rsidP="00E06C7B">
      <w:pPr>
        <w:pStyle w:val="ListParagraph"/>
        <w:rPr>
          <w:rFonts w:cs="Arial"/>
          <w:szCs w:val="18"/>
        </w:rPr>
      </w:pPr>
      <w:r w:rsidRPr="00D42110">
        <w:rPr>
          <w:rFonts w:cs="Arial"/>
          <w:szCs w:val="18"/>
        </w:rPr>
        <w:t>If you partial or full close a road without compliance with Council and NSW Police requirements Council Rangers or the Police can issue Penalty Infringement Notices or Court Attendance Notices leading to prosecution.</w:t>
      </w:r>
    </w:p>
    <w:p w14:paraId="4CBEBBBD" w14:textId="77777777" w:rsidR="00E06C7B" w:rsidRPr="00D42110" w:rsidRDefault="00E06C7B" w:rsidP="00E06C7B">
      <w:pPr>
        <w:pStyle w:val="ListParagraph"/>
        <w:rPr>
          <w:rFonts w:cs="Arial"/>
          <w:szCs w:val="18"/>
        </w:rPr>
      </w:pPr>
      <w:r w:rsidRPr="00D42110">
        <w:rPr>
          <w:rFonts w:cs="Arial"/>
          <w:szCs w:val="18"/>
        </w:rPr>
        <w:t xml:space="preserve">Traffic Supervisors at the Eastern Suburbs Police Area Command can be contacted on </w:t>
      </w:r>
      <w:hyperlink r:id="rId46" w:history="1">
        <w:r w:rsidRPr="00D42110">
          <w:rPr>
            <w:rFonts w:cs="Arial"/>
            <w:szCs w:val="18"/>
          </w:rPr>
          <w:t>eastsubtraffic@police.nsw.gov</w:t>
        </w:r>
      </w:hyperlink>
    </w:p>
    <w:p w14:paraId="4C352431" w14:textId="77777777" w:rsidR="00E06C7B" w:rsidRPr="00D42110" w:rsidRDefault="00E06C7B" w:rsidP="00E06C7B">
      <w:pPr>
        <w:rPr>
          <w:rFonts w:cs="Arial"/>
          <w:sz w:val="18"/>
          <w:szCs w:val="18"/>
          <w:lang w:val="en-US"/>
        </w:rPr>
      </w:pPr>
    </w:p>
    <w:p w14:paraId="2DBA402C" w14:textId="77777777" w:rsidR="00E06C7B" w:rsidRPr="00D42110" w:rsidRDefault="00E06C7B" w:rsidP="00E06C7B">
      <w:pPr>
        <w:spacing w:after="40"/>
        <w:ind w:left="567"/>
        <w:rPr>
          <w:rFonts w:cs="Arial"/>
          <w:szCs w:val="18"/>
          <w:lang w:val="en-US"/>
        </w:rPr>
      </w:pPr>
      <w:r w:rsidRPr="00D42110">
        <w:rPr>
          <w:rFonts w:cs="Arial"/>
          <w:b/>
        </w:rPr>
        <w:t>Condition Reason:</w:t>
      </w:r>
      <w:r w:rsidRPr="00D42110">
        <w:rPr>
          <w:rFonts w:cs="Arial"/>
        </w:rPr>
        <w:t xml:space="preserve"> </w:t>
      </w:r>
      <w:r w:rsidRPr="00D42110">
        <w:rPr>
          <w:rFonts w:cs="Arial"/>
          <w:szCs w:val="18"/>
          <w:lang w:val="en-US"/>
        </w:rPr>
        <w:t>To facilitate the efficient operation of construction projects, minimise traffic disruption, and protect the public, and the surrounding environment, during site works and construction.</w:t>
      </w:r>
    </w:p>
    <w:p w14:paraId="5D3C9FB0" w14:textId="77777777" w:rsidR="00E06C7B" w:rsidRPr="00D42110" w:rsidRDefault="00E06C7B" w:rsidP="00E06C7B">
      <w:pPr>
        <w:rPr>
          <w:rFonts w:cs="Arial"/>
          <w:sz w:val="18"/>
          <w:szCs w:val="18"/>
          <w:lang w:val="en-US"/>
        </w:rPr>
      </w:pPr>
    </w:p>
    <w:p w14:paraId="6A0EBBB9" w14:textId="7FEEF23B" w:rsidR="00E06C7B" w:rsidRPr="00D42110" w:rsidRDefault="00E06C7B" w:rsidP="007C367A">
      <w:pPr>
        <w:pStyle w:val="ConditionHeading2"/>
      </w:pPr>
      <w:bookmarkStart w:id="78" w:name="_Toc137794931"/>
      <w:bookmarkStart w:id="79" w:name="_Toc183003720"/>
      <w:r w:rsidRPr="00D42110">
        <w:t>Works (Construction) Zone – Approval and Implementation</w:t>
      </w:r>
      <w:bookmarkEnd w:id="78"/>
      <w:bookmarkEnd w:id="79"/>
    </w:p>
    <w:p w14:paraId="5244A988" w14:textId="77777777" w:rsidR="00E06C7B" w:rsidRPr="00D42110" w:rsidRDefault="00E06C7B" w:rsidP="00E06C7B">
      <w:pPr>
        <w:rPr>
          <w:rFonts w:cs="Arial"/>
          <w:szCs w:val="18"/>
        </w:rPr>
      </w:pPr>
    </w:p>
    <w:p w14:paraId="2F28B3E1" w14:textId="77777777" w:rsidR="00E06C7B" w:rsidRPr="00D42110" w:rsidRDefault="00E06C7B" w:rsidP="00E06C7B">
      <w:pPr>
        <w:ind w:left="567"/>
        <w:rPr>
          <w:rFonts w:cs="Arial"/>
          <w:szCs w:val="18"/>
          <w:lang w:val="en-US"/>
        </w:rPr>
      </w:pPr>
      <w:r w:rsidRPr="00D42110">
        <w:rPr>
          <w:rFonts w:cs="Arial"/>
          <w:szCs w:val="18"/>
          <w:lang w:val="en-US"/>
        </w:rPr>
        <w:t xml:space="preserve">If the Construction Management Plan relies upon a Works Zone, before any site work commences, a Works Zone application must be made. </w:t>
      </w:r>
    </w:p>
    <w:p w14:paraId="478980AD" w14:textId="77777777" w:rsidR="00E06C7B" w:rsidRPr="00D42110" w:rsidRDefault="00E06C7B" w:rsidP="00E06C7B">
      <w:pPr>
        <w:ind w:left="567"/>
        <w:rPr>
          <w:rFonts w:cs="Arial"/>
          <w:szCs w:val="18"/>
          <w:lang w:val="en-US"/>
        </w:rPr>
      </w:pPr>
    </w:p>
    <w:p w14:paraId="011A40B2" w14:textId="77777777" w:rsidR="00E06C7B" w:rsidRPr="00D42110" w:rsidRDefault="00E06C7B" w:rsidP="00E06C7B">
      <w:pPr>
        <w:ind w:left="567"/>
        <w:rPr>
          <w:rFonts w:cs="Arial"/>
          <w:szCs w:val="18"/>
          <w:lang w:val="en-US"/>
        </w:rPr>
      </w:pPr>
      <w:r w:rsidRPr="00D42110">
        <w:rPr>
          <w:rFonts w:cs="Arial"/>
          <w:szCs w:val="18"/>
          <w:lang w:val="en-US"/>
        </w:rPr>
        <w:t>If the works zone is approved, all fees for the Works Zone must be paid before it can be installed.</w:t>
      </w:r>
    </w:p>
    <w:p w14:paraId="6730A9F4" w14:textId="77777777" w:rsidR="00E06C7B" w:rsidRPr="00D42110" w:rsidRDefault="00E06C7B" w:rsidP="00E06C7B">
      <w:pPr>
        <w:ind w:left="567"/>
        <w:rPr>
          <w:rFonts w:cs="Arial"/>
          <w:szCs w:val="18"/>
          <w:lang w:val="en-US"/>
        </w:rPr>
      </w:pPr>
    </w:p>
    <w:p w14:paraId="50F4E5CF" w14:textId="77777777" w:rsidR="00E06C7B" w:rsidRPr="00D42110" w:rsidRDefault="00E06C7B" w:rsidP="00E06C7B">
      <w:pPr>
        <w:ind w:left="567"/>
        <w:rPr>
          <w:rFonts w:cs="Arial"/>
          <w:szCs w:val="18"/>
          <w:lang w:val="en-US"/>
        </w:rPr>
      </w:pPr>
      <w:r w:rsidRPr="00D42110">
        <w:rPr>
          <w:rFonts w:cs="Arial"/>
          <w:szCs w:val="18"/>
          <w:lang w:val="en-US"/>
        </w:rPr>
        <w:lastRenderedPageBreak/>
        <w:t>All Works Zone signs must have been erected by Council to permit enforcement of the Works Zone by Council’s Rangers and NSW Police before commencement of any site work.  Signs are not erected until full payment of Works Zone fees is made.</w:t>
      </w:r>
    </w:p>
    <w:p w14:paraId="5E211847" w14:textId="77777777" w:rsidR="00E06C7B" w:rsidRPr="00D42110" w:rsidRDefault="00E06C7B" w:rsidP="00E06C7B">
      <w:pPr>
        <w:ind w:left="567"/>
        <w:rPr>
          <w:rFonts w:cs="Arial"/>
          <w:szCs w:val="18"/>
          <w:lang w:val="en-US"/>
        </w:rPr>
      </w:pPr>
    </w:p>
    <w:p w14:paraId="36AD5314" w14:textId="77777777" w:rsidR="00E06C7B" w:rsidRPr="00D42110" w:rsidRDefault="00E06C7B" w:rsidP="00E06C7B">
      <w:pPr>
        <w:ind w:left="567"/>
        <w:rPr>
          <w:rFonts w:cs="Arial"/>
          <w:b/>
          <w:sz w:val="18"/>
          <w:szCs w:val="18"/>
          <w:lang w:val="en-US"/>
        </w:rPr>
      </w:pPr>
      <w:r w:rsidRPr="00D42110">
        <w:rPr>
          <w:rFonts w:cs="Arial"/>
          <w:b/>
          <w:sz w:val="18"/>
          <w:szCs w:val="18"/>
          <w:lang w:val="en-US"/>
        </w:rPr>
        <w:t>Notes:</w:t>
      </w:r>
    </w:p>
    <w:p w14:paraId="325906B3" w14:textId="77777777" w:rsidR="00E06C7B" w:rsidRPr="00D42110" w:rsidRDefault="00E06C7B" w:rsidP="00262730">
      <w:pPr>
        <w:pStyle w:val="ListParagraph"/>
        <w:numPr>
          <w:ilvl w:val="0"/>
          <w:numId w:val="186"/>
        </w:numPr>
        <w:rPr>
          <w:rFonts w:cs="Arial"/>
          <w:szCs w:val="18"/>
        </w:rPr>
      </w:pPr>
      <w:r w:rsidRPr="00D42110">
        <w:rPr>
          <w:rFonts w:cs="Arial"/>
          <w:szCs w:val="18"/>
        </w:rPr>
        <w:t>A minimum of four to six weeks must be allowed (for routine applications) from the date of making an application to the Traffic Committee (Woollahra Local Traffic Committee) constituted under clause 20 of the Transport Administration (General) Regulation 2018 to exercise those functions delegated by Transport for New South Wales under section 31(3) of the Transport Administration Act 1988.</w:t>
      </w:r>
    </w:p>
    <w:p w14:paraId="1C62D21A" w14:textId="77777777" w:rsidR="00E06C7B" w:rsidRPr="00D42110" w:rsidRDefault="00E06C7B" w:rsidP="00262730">
      <w:pPr>
        <w:pStyle w:val="ListParagraph"/>
        <w:numPr>
          <w:ilvl w:val="0"/>
          <w:numId w:val="186"/>
        </w:numPr>
        <w:rPr>
          <w:rFonts w:cs="Arial"/>
          <w:szCs w:val="18"/>
        </w:rPr>
      </w:pPr>
      <w:r w:rsidRPr="00D42110">
        <w:rPr>
          <w:rFonts w:cs="Arial"/>
          <w:szCs w:val="18"/>
        </w:rPr>
        <w:t>The enforcement of the Works Zone is at the discretion of Council’s Rangers and the NSW Police Service.  Any breach of the Works Zone must be reported to either Council or the NSW Police Service.</w:t>
      </w:r>
    </w:p>
    <w:p w14:paraId="1622F774" w14:textId="77777777" w:rsidR="00E06C7B" w:rsidRPr="00D42110" w:rsidRDefault="00E06C7B" w:rsidP="00E06C7B">
      <w:pPr>
        <w:rPr>
          <w:rFonts w:cs="Arial"/>
          <w:sz w:val="18"/>
          <w:szCs w:val="18"/>
          <w:lang w:val="en-US"/>
        </w:rPr>
      </w:pPr>
    </w:p>
    <w:p w14:paraId="567BE5F8" w14:textId="77777777" w:rsidR="00E06C7B" w:rsidRPr="00D42110" w:rsidRDefault="00E06C7B" w:rsidP="00E06C7B">
      <w:pPr>
        <w:spacing w:after="40"/>
        <w:ind w:left="567"/>
        <w:rPr>
          <w:rFonts w:cs="Arial"/>
          <w:szCs w:val="18"/>
          <w:lang w:val="en-US"/>
        </w:rPr>
      </w:pPr>
      <w:r w:rsidRPr="00D42110">
        <w:rPr>
          <w:rFonts w:cs="Arial"/>
          <w:b/>
        </w:rPr>
        <w:t>Condition Reason:</w:t>
      </w:r>
      <w:r w:rsidRPr="00D42110">
        <w:rPr>
          <w:rFonts w:cs="Arial"/>
        </w:rPr>
        <w:t xml:space="preserve"> </w:t>
      </w:r>
      <w:r w:rsidRPr="00D42110">
        <w:rPr>
          <w:rFonts w:cs="Arial"/>
          <w:szCs w:val="18"/>
          <w:lang w:val="en-US"/>
        </w:rPr>
        <w:t>To facilitate the efficient operation of construction projects and to minimise traffic disruption.</w:t>
      </w:r>
    </w:p>
    <w:p w14:paraId="79EBCCD1" w14:textId="77777777" w:rsidR="00C856BB" w:rsidRDefault="00C856BB" w:rsidP="00C856BB">
      <w:pPr>
        <w:pStyle w:val="ListParagraph"/>
        <w:ind w:left="0"/>
        <w:rPr>
          <w:rFonts w:cs="Arial"/>
          <w:bCs/>
          <w:szCs w:val="22"/>
        </w:rPr>
      </w:pPr>
    </w:p>
    <w:p w14:paraId="661D61D6" w14:textId="77777777" w:rsidR="00C856BB" w:rsidRDefault="00C856BB" w:rsidP="007C367A">
      <w:pPr>
        <w:pStyle w:val="ConditionHeading2"/>
      </w:pPr>
      <w:r w:rsidRPr="00A94937">
        <w:t xml:space="preserve">Establishment </w:t>
      </w:r>
      <w:r>
        <w:t>of Tree Protection Measures within the</w:t>
      </w:r>
      <w:r w:rsidRPr="00A94937">
        <w:t xml:space="preserve"> Tree Protection Zones</w:t>
      </w:r>
      <w:r>
        <w:t xml:space="preserve"> (TPZ) of Existing Trees</w:t>
      </w:r>
    </w:p>
    <w:p w14:paraId="103F4EF3" w14:textId="77777777" w:rsidR="00C856BB" w:rsidRDefault="00C856BB" w:rsidP="00C856BB">
      <w:pPr>
        <w:pStyle w:val="ListParagraph"/>
        <w:ind w:left="0"/>
        <w:rPr>
          <w:rFonts w:cs="Arial"/>
          <w:bCs/>
          <w:szCs w:val="22"/>
        </w:rPr>
      </w:pPr>
    </w:p>
    <w:p w14:paraId="67C46B95" w14:textId="77777777" w:rsidR="00C856BB" w:rsidRPr="00F55A0E" w:rsidRDefault="00C856BB" w:rsidP="00C856BB">
      <w:pPr>
        <w:ind w:left="567"/>
        <w:rPr>
          <w:lang w:val="en-US"/>
        </w:rPr>
      </w:pPr>
      <w:r w:rsidRPr="00F55A0E">
        <w:rPr>
          <w:lang w:val="en-US"/>
        </w:rPr>
        <w:t xml:space="preserve">Prior to any site works, tree </w:t>
      </w:r>
      <w:r>
        <w:rPr>
          <w:lang w:val="en-US"/>
        </w:rPr>
        <w:t>p</w:t>
      </w:r>
      <w:r w:rsidRPr="00F55A0E">
        <w:rPr>
          <w:lang w:val="en-US"/>
        </w:rPr>
        <w:t>rotection measures must be established around all trees to be retained in accordance with Section 4 of the Australian Standard Protection of Trees on Development Sites (AS 4970).</w:t>
      </w:r>
    </w:p>
    <w:p w14:paraId="756032E1" w14:textId="77777777" w:rsidR="00C856BB" w:rsidRPr="00F55A0E" w:rsidRDefault="00C856BB" w:rsidP="00C856BB">
      <w:pPr>
        <w:ind w:left="567"/>
        <w:rPr>
          <w:lang w:val="en-US"/>
        </w:rPr>
      </w:pPr>
    </w:p>
    <w:p w14:paraId="068CD655" w14:textId="77777777" w:rsidR="00C856BB" w:rsidRPr="00F55A0E" w:rsidRDefault="00C856BB" w:rsidP="00C856BB">
      <w:pPr>
        <w:ind w:left="567"/>
        <w:rPr>
          <w:lang w:val="en-US"/>
        </w:rPr>
      </w:pPr>
      <w:r w:rsidRPr="00F55A0E">
        <w:rPr>
          <w:lang w:val="en-US"/>
        </w:rPr>
        <w:t xml:space="preserve">The </w:t>
      </w:r>
      <w:r>
        <w:rPr>
          <w:lang w:val="en-US"/>
        </w:rPr>
        <w:t>T</w:t>
      </w:r>
      <w:r w:rsidRPr="00F55A0E">
        <w:rPr>
          <w:lang w:val="en-US"/>
        </w:rPr>
        <w:t>ree Protection Zones must be calculated in accordance with Section 3 of the Australian Standard Protection of Trees on Development Sites (AS 4970).</w:t>
      </w:r>
    </w:p>
    <w:p w14:paraId="64072044" w14:textId="77777777" w:rsidR="00C856BB" w:rsidRPr="00F55A0E" w:rsidRDefault="00C856BB" w:rsidP="00C856BB">
      <w:pPr>
        <w:ind w:left="567"/>
        <w:rPr>
          <w:lang w:val="en-US"/>
        </w:rPr>
      </w:pPr>
    </w:p>
    <w:p w14:paraId="006DC30C" w14:textId="77777777" w:rsidR="00C856BB" w:rsidRPr="00F55A0E" w:rsidRDefault="00C856BB" w:rsidP="00C856BB">
      <w:pPr>
        <w:ind w:left="567"/>
        <w:rPr>
          <w:lang w:val="en-US"/>
        </w:rPr>
      </w:pPr>
      <w:r w:rsidRPr="00F55A0E">
        <w:rPr>
          <w:lang w:val="en-US"/>
        </w:rPr>
        <w:t>A Construction Site Management Plan, which clearly details the tree protection measures, must be prepared before the issue of a construction certificate. The tree protection measures must comply with the following requirements;</w:t>
      </w:r>
    </w:p>
    <w:p w14:paraId="0DE05DE2" w14:textId="77777777" w:rsidR="00C856BB" w:rsidRPr="00F55A0E" w:rsidRDefault="00C856BB" w:rsidP="00C856BB">
      <w:pPr>
        <w:ind w:left="567"/>
        <w:rPr>
          <w:lang w:val="en-US"/>
        </w:rPr>
      </w:pPr>
    </w:p>
    <w:p w14:paraId="737E5541" w14:textId="77777777" w:rsidR="00C856BB" w:rsidRDefault="00C856BB" w:rsidP="00C856BB">
      <w:pPr>
        <w:pStyle w:val="ListParagraph"/>
        <w:numPr>
          <w:ilvl w:val="0"/>
          <w:numId w:val="150"/>
        </w:numPr>
        <w:ind w:left="1134" w:hanging="567"/>
        <w:contextualSpacing/>
        <w:rPr>
          <w:lang w:val="en-US"/>
        </w:rPr>
      </w:pPr>
      <w:r w:rsidRPr="00F55A0E">
        <w:rPr>
          <w:lang w:val="en-US"/>
        </w:rPr>
        <w:t>Tree Protection Fencing:</w:t>
      </w:r>
    </w:p>
    <w:p w14:paraId="5099A61F" w14:textId="77777777" w:rsidR="00C856BB" w:rsidRDefault="00C856BB" w:rsidP="00C856BB">
      <w:pPr>
        <w:rPr>
          <w:lang w:val="en-US"/>
        </w:rPr>
      </w:pPr>
    </w:p>
    <w:tbl>
      <w:tblPr>
        <w:tblW w:w="793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3118"/>
        <w:gridCol w:w="1701"/>
      </w:tblGrid>
      <w:tr w:rsidR="00C856BB" w:rsidRPr="00BB0AA6" w14:paraId="6C2736EC" w14:textId="77777777" w:rsidTr="0040214C">
        <w:trPr>
          <w:trHeight w:val="641"/>
        </w:trPr>
        <w:tc>
          <w:tcPr>
            <w:tcW w:w="1134" w:type="dxa"/>
            <w:tcBorders>
              <w:top w:val="single" w:sz="4" w:space="0" w:color="auto"/>
              <w:left w:val="single" w:sz="4" w:space="0" w:color="auto"/>
              <w:bottom w:val="single" w:sz="4" w:space="0" w:color="auto"/>
              <w:right w:val="single" w:sz="4" w:space="0" w:color="auto"/>
            </w:tcBorders>
            <w:hideMark/>
          </w:tcPr>
          <w:p w14:paraId="3186CD1A" w14:textId="77777777" w:rsidR="00C856BB" w:rsidRPr="00BB0AA6" w:rsidRDefault="00C856BB" w:rsidP="0040214C">
            <w:pPr>
              <w:rPr>
                <w:b/>
                <w:snapToGrid w:val="0"/>
                <w:sz w:val="18"/>
                <w:szCs w:val="18"/>
              </w:rPr>
            </w:pPr>
            <w:r w:rsidRPr="00BB0AA6">
              <w:rPr>
                <w:b/>
                <w:snapToGrid w:val="0"/>
                <w:sz w:val="18"/>
                <w:szCs w:val="18"/>
              </w:rPr>
              <w:t>Council Ref No</w:t>
            </w:r>
          </w:p>
        </w:tc>
        <w:tc>
          <w:tcPr>
            <w:tcW w:w="1985" w:type="dxa"/>
            <w:tcBorders>
              <w:top w:val="single" w:sz="4" w:space="0" w:color="auto"/>
              <w:left w:val="single" w:sz="4" w:space="0" w:color="auto"/>
              <w:bottom w:val="single" w:sz="4" w:space="0" w:color="auto"/>
              <w:right w:val="single" w:sz="4" w:space="0" w:color="auto"/>
            </w:tcBorders>
            <w:hideMark/>
          </w:tcPr>
          <w:p w14:paraId="1B77301F" w14:textId="77777777" w:rsidR="00C856BB" w:rsidRPr="00BB0AA6" w:rsidRDefault="00C856BB" w:rsidP="0040214C">
            <w:pPr>
              <w:rPr>
                <w:b/>
                <w:snapToGrid w:val="0"/>
                <w:sz w:val="18"/>
                <w:szCs w:val="18"/>
              </w:rPr>
            </w:pPr>
            <w:r w:rsidRPr="00BB0AA6">
              <w:rPr>
                <w:b/>
                <w:snapToGrid w:val="0"/>
                <w:sz w:val="18"/>
                <w:szCs w:val="18"/>
              </w:rPr>
              <w:t>Species</w:t>
            </w:r>
          </w:p>
        </w:tc>
        <w:tc>
          <w:tcPr>
            <w:tcW w:w="3118" w:type="dxa"/>
            <w:tcBorders>
              <w:top w:val="single" w:sz="4" w:space="0" w:color="auto"/>
              <w:left w:val="single" w:sz="4" w:space="0" w:color="auto"/>
              <w:bottom w:val="single" w:sz="4" w:space="0" w:color="auto"/>
              <w:right w:val="single" w:sz="4" w:space="0" w:color="auto"/>
            </w:tcBorders>
            <w:hideMark/>
          </w:tcPr>
          <w:p w14:paraId="467DC84A" w14:textId="77777777" w:rsidR="00C856BB" w:rsidRPr="00BB0AA6" w:rsidRDefault="00C856BB" w:rsidP="0040214C">
            <w:pPr>
              <w:rPr>
                <w:b/>
                <w:snapToGrid w:val="0"/>
                <w:sz w:val="18"/>
                <w:szCs w:val="18"/>
              </w:rPr>
            </w:pPr>
            <w:r w:rsidRPr="00BB0AA6">
              <w:rPr>
                <w:b/>
                <w:snapToGrid w:val="0"/>
                <w:sz w:val="18"/>
                <w:szCs w:val="18"/>
              </w:rPr>
              <w:t>Tree Location</w:t>
            </w:r>
          </w:p>
        </w:tc>
        <w:tc>
          <w:tcPr>
            <w:tcW w:w="1701" w:type="dxa"/>
            <w:tcBorders>
              <w:top w:val="single" w:sz="4" w:space="0" w:color="auto"/>
              <w:left w:val="single" w:sz="4" w:space="0" w:color="auto"/>
              <w:bottom w:val="single" w:sz="4" w:space="0" w:color="auto"/>
              <w:right w:val="single" w:sz="4" w:space="0" w:color="auto"/>
            </w:tcBorders>
            <w:hideMark/>
          </w:tcPr>
          <w:p w14:paraId="62798D1B" w14:textId="77777777" w:rsidR="00C856BB" w:rsidRPr="00BB0AA6" w:rsidRDefault="00C856BB" w:rsidP="0040214C">
            <w:pPr>
              <w:rPr>
                <w:b/>
                <w:snapToGrid w:val="0"/>
                <w:sz w:val="18"/>
                <w:szCs w:val="18"/>
              </w:rPr>
            </w:pPr>
            <w:r w:rsidRPr="00BB0AA6">
              <w:rPr>
                <w:b/>
                <w:snapToGrid w:val="0"/>
                <w:sz w:val="18"/>
                <w:szCs w:val="18"/>
              </w:rPr>
              <w:t>Fence Radius from Centre of Trunk (Metres)*</w:t>
            </w:r>
          </w:p>
        </w:tc>
      </w:tr>
      <w:tr w:rsidR="00C856BB" w:rsidRPr="00BB0AA6" w14:paraId="0C4EC73E"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3772EE13" w14:textId="77777777" w:rsidR="00C856BB" w:rsidRDefault="00C856BB" w:rsidP="0040214C">
            <w:pPr>
              <w:rPr>
                <w:snapToGrid w:val="0"/>
                <w:color w:val="000000"/>
                <w:sz w:val="18"/>
                <w:szCs w:val="18"/>
              </w:rPr>
            </w:pPr>
            <w:r>
              <w:rPr>
                <w:snapToGrid w:val="0"/>
                <w:color w:val="000000"/>
                <w:sz w:val="18"/>
                <w:szCs w:val="18"/>
              </w:rPr>
              <w:t xml:space="preserve">9 </w:t>
            </w:r>
          </w:p>
        </w:tc>
        <w:tc>
          <w:tcPr>
            <w:tcW w:w="1985" w:type="dxa"/>
            <w:tcBorders>
              <w:top w:val="single" w:sz="4" w:space="0" w:color="auto"/>
              <w:left w:val="single" w:sz="4" w:space="0" w:color="auto"/>
              <w:bottom w:val="single" w:sz="4" w:space="0" w:color="auto"/>
              <w:right w:val="single" w:sz="4" w:space="0" w:color="auto"/>
            </w:tcBorders>
          </w:tcPr>
          <w:p w14:paraId="4F242FEF"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3A4FC648" w14:textId="77777777" w:rsidR="00C856BB" w:rsidRPr="00E720A8" w:rsidRDefault="00C856BB" w:rsidP="0040214C">
            <w:pPr>
              <w:ind w:left="22" w:hanging="22"/>
              <w:rPr>
                <w:iCs/>
                <w:snapToGrid w:val="0"/>
                <w:color w:val="000000"/>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176858F" w14:textId="77777777" w:rsidR="00C856BB" w:rsidRPr="00BB0AA6" w:rsidRDefault="00C856BB" w:rsidP="0040214C">
            <w:pPr>
              <w:rPr>
                <w:snapToGrid w:val="0"/>
                <w:sz w:val="20"/>
              </w:rPr>
            </w:pPr>
            <w:r>
              <w:rPr>
                <w:snapToGrid w:val="0"/>
                <w:sz w:val="20"/>
              </w:rPr>
              <w:t>Rear yard of 39-41 Wilberforce Avenue Rose Bay</w:t>
            </w:r>
          </w:p>
        </w:tc>
        <w:tc>
          <w:tcPr>
            <w:tcW w:w="1701" w:type="dxa"/>
            <w:tcBorders>
              <w:top w:val="single" w:sz="4" w:space="0" w:color="auto"/>
              <w:left w:val="single" w:sz="4" w:space="0" w:color="auto"/>
              <w:bottom w:val="single" w:sz="4" w:space="0" w:color="auto"/>
              <w:right w:val="single" w:sz="4" w:space="0" w:color="auto"/>
            </w:tcBorders>
          </w:tcPr>
          <w:p w14:paraId="5AEE8AC6" w14:textId="77777777" w:rsidR="00C856BB" w:rsidRPr="00BB0AA6" w:rsidRDefault="00C856BB" w:rsidP="0040214C">
            <w:pPr>
              <w:rPr>
                <w:snapToGrid w:val="0"/>
                <w:sz w:val="20"/>
              </w:rPr>
            </w:pPr>
            <w:r>
              <w:rPr>
                <w:snapToGrid w:val="0"/>
                <w:sz w:val="20"/>
              </w:rPr>
              <w:t>6</w:t>
            </w:r>
          </w:p>
        </w:tc>
      </w:tr>
    </w:tbl>
    <w:p w14:paraId="453E4BEC" w14:textId="77777777" w:rsidR="00C856BB" w:rsidRPr="00F55A0E" w:rsidRDefault="00C856BB" w:rsidP="00C856BB">
      <w:pPr>
        <w:rPr>
          <w:lang w:val="en-US"/>
        </w:rPr>
      </w:pPr>
    </w:p>
    <w:p w14:paraId="01F371A2" w14:textId="77777777" w:rsidR="00C856BB" w:rsidRPr="00101DC0" w:rsidRDefault="00C856BB" w:rsidP="00C856BB">
      <w:pPr>
        <w:ind w:left="567"/>
        <w:rPr>
          <w:lang w:val="en-US"/>
        </w:rPr>
      </w:pPr>
      <w:r w:rsidRPr="00101DC0">
        <w:rPr>
          <w:lang w:val="en-US"/>
        </w:rPr>
        <w:t xml:space="preserve">Where this condition relates to street trees, and the fence cannot be placed at the specified radius, the fencing is to be positioned so that the entire verge (nature strip) area in front of the subject property, excluding existing driveways and footpaths, and bus stops is protected.  </w:t>
      </w:r>
    </w:p>
    <w:p w14:paraId="735AFF9B" w14:textId="77777777" w:rsidR="00C856BB" w:rsidRPr="00101DC0" w:rsidRDefault="00C856BB" w:rsidP="00C856BB">
      <w:pPr>
        <w:ind w:left="567"/>
        <w:rPr>
          <w:lang w:val="en-US"/>
        </w:rPr>
      </w:pPr>
    </w:p>
    <w:p w14:paraId="050CE084" w14:textId="77777777" w:rsidR="00C856BB" w:rsidRPr="00101DC0" w:rsidRDefault="00C856BB" w:rsidP="00C856BB">
      <w:pPr>
        <w:ind w:left="567"/>
        <w:rPr>
          <w:lang w:val="en-US"/>
        </w:rPr>
      </w:pPr>
      <w:r w:rsidRPr="00101DC0">
        <w:rPr>
          <w:lang w:val="en-US"/>
        </w:rPr>
        <w:t>Where this condition relates to trees on private property, the radial distance of fencing must be positioned only within the subject property relating to the development consent.</w:t>
      </w:r>
    </w:p>
    <w:p w14:paraId="5A0DCE17" w14:textId="77777777" w:rsidR="00C856BB" w:rsidRPr="00101DC0" w:rsidRDefault="00C856BB" w:rsidP="00C856BB">
      <w:pPr>
        <w:rPr>
          <w:lang w:val="en-US"/>
        </w:rPr>
      </w:pPr>
    </w:p>
    <w:p w14:paraId="5EA833A7" w14:textId="77777777" w:rsidR="00C856BB" w:rsidRDefault="00C856BB" w:rsidP="00C856BB">
      <w:pPr>
        <w:pStyle w:val="ListParagraph"/>
        <w:numPr>
          <w:ilvl w:val="0"/>
          <w:numId w:val="150"/>
        </w:numPr>
        <w:ind w:left="1134" w:hanging="567"/>
        <w:contextualSpacing/>
        <w:rPr>
          <w:lang w:val="en-US"/>
        </w:rPr>
      </w:pPr>
      <w:r w:rsidRPr="00101DC0">
        <w:rPr>
          <w:lang w:val="en-US"/>
        </w:rPr>
        <w:t>Tree Protection Zones must be fenced with a 1.8 metre high chainmesh or weldmesh fence and secured to restrict access. The fence must be established prior to any materials being bought onto the site and before the commencement of works including demolition. The area within the fence must be mulched and the mulch layer maintained to a depth of 75mm. The soil within the TPZ area must be kept in a moist condition for the duration of the construction works. Unless approved by the site arborist there must be no access within the TPZ area.</w:t>
      </w:r>
    </w:p>
    <w:p w14:paraId="75D26BB3" w14:textId="77777777" w:rsidR="00C856BB" w:rsidRDefault="00C856BB" w:rsidP="00C856BB">
      <w:pPr>
        <w:pStyle w:val="ListParagraph"/>
        <w:ind w:left="1134" w:hanging="567"/>
        <w:rPr>
          <w:lang w:val="en-US"/>
        </w:rPr>
      </w:pPr>
    </w:p>
    <w:p w14:paraId="247AB0A8" w14:textId="77777777" w:rsidR="00C856BB" w:rsidRPr="00101DC0" w:rsidRDefault="00C856BB" w:rsidP="00C856BB">
      <w:pPr>
        <w:pStyle w:val="ListParagraph"/>
        <w:numPr>
          <w:ilvl w:val="0"/>
          <w:numId w:val="150"/>
        </w:numPr>
        <w:ind w:left="1134" w:hanging="567"/>
        <w:contextualSpacing/>
        <w:rPr>
          <w:lang w:val="en-US"/>
        </w:rPr>
      </w:pPr>
      <w:r>
        <w:rPr>
          <w:lang w:val="en-US"/>
        </w:rPr>
        <w:t>T</w:t>
      </w:r>
      <w:r w:rsidRPr="00101DC0">
        <w:rPr>
          <w:lang w:val="en-US"/>
        </w:rPr>
        <w:t>runk protection must be installed around the trunks of the following trees:</w:t>
      </w:r>
    </w:p>
    <w:p w14:paraId="11D7F5F9" w14:textId="77777777" w:rsidR="00C856BB" w:rsidRDefault="00C856BB" w:rsidP="00C856BB">
      <w:pPr>
        <w:rPr>
          <w:b/>
          <w:lang w:val="en-US"/>
        </w:rPr>
      </w:pPr>
    </w:p>
    <w:tbl>
      <w:tblPr>
        <w:tblW w:w="808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119"/>
        <w:gridCol w:w="3827"/>
      </w:tblGrid>
      <w:tr w:rsidR="00C856BB" w:rsidRPr="00BB0AA6" w14:paraId="79CE7B53" w14:textId="77777777" w:rsidTr="0040214C">
        <w:trPr>
          <w:trHeight w:val="641"/>
        </w:trPr>
        <w:tc>
          <w:tcPr>
            <w:tcW w:w="1134" w:type="dxa"/>
            <w:tcBorders>
              <w:top w:val="single" w:sz="4" w:space="0" w:color="auto"/>
              <w:left w:val="single" w:sz="4" w:space="0" w:color="auto"/>
              <w:bottom w:val="single" w:sz="4" w:space="0" w:color="auto"/>
              <w:right w:val="single" w:sz="4" w:space="0" w:color="auto"/>
            </w:tcBorders>
            <w:hideMark/>
          </w:tcPr>
          <w:p w14:paraId="25041C3D" w14:textId="77777777" w:rsidR="00C856BB" w:rsidRPr="00BB0AA6" w:rsidRDefault="00C856BB" w:rsidP="0040214C">
            <w:pPr>
              <w:rPr>
                <w:b/>
                <w:snapToGrid w:val="0"/>
                <w:sz w:val="18"/>
                <w:szCs w:val="18"/>
              </w:rPr>
            </w:pPr>
            <w:r w:rsidRPr="00BB0AA6">
              <w:rPr>
                <w:b/>
                <w:snapToGrid w:val="0"/>
                <w:sz w:val="18"/>
                <w:szCs w:val="18"/>
              </w:rPr>
              <w:t>Council Ref No</w:t>
            </w:r>
          </w:p>
        </w:tc>
        <w:tc>
          <w:tcPr>
            <w:tcW w:w="3119" w:type="dxa"/>
            <w:tcBorders>
              <w:top w:val="single" w:sz="4" w:space="0" w:color="auto"/>
              <w:left w:val="single" w:sz="4" w:space="0" w:color="auto"/>
              <w:bottom w:val="single" w:sz="4" w:space="0" w:color="auto"/>
              <w:right w:val="single" w:sz="4" w:space="0" w:color="auto"/>
            </w:tcBorders>
            <w:hideMark/>
          </w:tcPr>
          <w:p w14:paraId="29BC0E47" w14:textId="77777777" w:rsidR="00C856BB" w:rsidRPr="00BB0AA6" w:rsidRDefault="00C856BB" w:rsidP="0040214C">
            <w:pPr>
              <w:rPr>
                <w:b/>
                <w:snapToGrid w:val="0"/>
                <w:sz w:val="18"/>
                <w:szCs w:val="18"/>
              </w:rPr>
            </w:pPr>
            <w:r w:rsidRPr="00BB0AA6">
              <w:rPr>
                <w:b/>
                <w:snapToGrid w:val="0"/>
                <w:sz w:val="18"/>
                <w:szCs w:val="18"/>
              </w:rPr>
              <w:t>Species</w:t>
            </w:r>
          </w:p>
        </w:tc>
        <w:tc>
          <w:tcPr>
            <w:tcW w:w="3827" w:type="dxa"/>
            <w:tcBorders>
              <w:top w:val="single" w:sz="4" w:space="0" w:color="auto"/>
              <w:left w:val="single" w:sz="4" w:space="0" w:color="auto"/>
              <w:bottom w:val="single" w:sz="4" w:space="0" w:color="auto"/>
              <w:right w:val="single" w:sz="4" w:space="0" w:color="auto"/>
            </w:tcBorders>
            <w:hideMark/>
          </w:tcPr>
          <w:p w14:paraId="2E7C8386" w14:textId="77777777" w:rsidR="00C856BB" w:rsidRPr="00BB0AA6" w:rsidRDefault="00C856BB" w:rsidP="0040214C">
            <w:pPr>
              <w:rPr>
                <w:b/>
                <w:snapToGrid w:val="0"/>
                <w:sz w:val="18"/>
                <w:szCs w:val="18"/>
              </w:rPr>
            </w:pPr>
            <w:r w:rsidRPr="00BB0AA6">
              <w:rPr>
                <w:b/>
                <w:snapToGrid w:val="0"/>
                <w:sz w:val="18"/>
                <w:szCs w:val="18"/>
              </w:rPr>
              <w:t>Tree Location</w:t>
            </w:r>
          </w:p>
        </w:tc>
      </w:tr>
      <w:tr w:rsidR="00C856BB" w:rsidRPr="00BB0AA6" w14:paraId="62FF8E69"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015E2295" w14:textId="77777777" w:rsidR="00C856BB" w:rsidRPr="00BB0AA6" w:rsidRDefault="00C856BB" w:rsidP="0040214C">
            <w:pPr>
              <w:rPr>
                <w:snapToGrid w:val="0"/>
                <w:sz w:val="20"/>
              </w:rPr>
            </w:pPr>
            <w:r>
              <w:rPr>
                <w:snapToGrid w:val="0"/>
                <w:color w:val="000000"/>
                <w:sz w:val="18"/>
                <w:szCs w:val="18"/>
              </w:rPr>
              <w:t>5</w:t>
            </w:r>
          </w:p>
        </w:tc>
        <w:tc>
          <w:tcPr>
            <w:tcW w:w="3119" w:type="dxa"/>
            <w:tcBorders>
              <w:top w:val="single" w:sz="4" w:space="0" w:color="auto"/>
              <w:left w:val="single" w:sz="4" w:space="0" w:color="auto"/>
              <w:bottom w:val="single" w:sz="4" w:space="0" w:color="auto"/>
              <w:right w:val="single" w:sz="4" w:space="0" w:color="auto"/>
            </w:tcBorders>
          </w:tcPr>
          <w:p w14:paraId="13615253"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179FE35E" w14:textId="77777777" w:rsidR="00C856BB" w:rsidRPr="00BB0AA6" w:rsidRDefault="00C856BB" w:rsidP="0040214C">
            <w:pPr>
              <w:rPr>
                <w:snapToGrid w:val="0"/>
                <w:sz w:val="20"/>
              </w:rPr>
            </w:pPr>
          </w:p>
        </w:tc>
        <w:tc>
          <w:tcPr>
            <w:tcW w:w="3827" w:type="dxa"/>
            <w:tcBorders>
              <w:top w:val="single" w:sz="4" w:space="0" w:color="auto"/>
              <w:left w:val="single" w:sz="4" w:space="0" w:color="auto"/>
              <w:bottom w:val="single" w:sz="4" w:space="0" w:color="auto"/>
              <w:right w:val="single" w:sz="4" w:space="0" w:color="auto"/>
            </w:tcBorders>
          </w:tcPr>
          <w:p w14:paraId="6BE24860" w14:textId="77777777" w:rsidR="00C856BB" w:rsidRPr="00BB0AA6" w:rsidRDefault="00C856BB" w:rsidP="0040214C">
            <w:pPr>
              <w:rPr>
                <w:snapToGrid w:val="0"/>
                <w:sz w:val="20"/>
              </w:rPr>
            </w:pPr>
            <w:r>
              <w:rPr>
                <w:snapToGrid w:val="0"/>
                <w:color w:val="000000"/>
                <w:sz w:val="18"/>
                <w:szCs w:val="18"/>
              </w:rPr>
              <w:t>Most north western specimen along the Albemarle Avenue frontage of the site</w:t>
            </w:r>
          </w:p>
        </w:tc>
      </w:tr>
      <w:tr w:rsidR="00C856BB" w:rsidRPr="00BB0AA6" w14:paraId="647AAFB0"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01073A39" w14:textId="77777777" w:rsidR="00C856BB" w:rsidRPr="00BB0AA6" w:rsidRDefault="00C856BB" w:rsidP="0040214C">
            <w:pPr>
              <w:rPr>
                <w:snapToGrid w:val="0"/>
                <w:sz w:val="20"/>
              </w:rPr>
            </w:pPr>
            <w:r>
              <w:rPr>
                <w:snapToGrid w:val="0"/>
                <w:color w:val="000000"/>
                <w:sz w:val="18"/>
                <w:szCs w:val="18"/>
              </w:rPr>
              <w:t>6</w:t>
            </w:r>
          </w:p>
        </w:tc>
        <w:tc>
          <w:tcPr>
            <w:tcW w:w="3119" w:type="dxa"/>
            <w:tcBorders>
              <w:top w:val="single" w:sz="4" w:space="0" w:color="auto"/>
              <w:left w:val="single" w:sz="4" w:space="0" w:color="auto"/>
              <w:bottom w:val="single" w:sz="4" w:space="0" w:color="auto"/>
              <w:right w:val="single" w:sz="4" w:space="0" w:color="auto"/>
            </w:tcBorders>
          </w:tcPr>
          <w:p w14:paraId="0D515BA6"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0535B8F7" w14:textId="77777777" w:rsidR="00C856BB" w:rsidRPr="00BB0AA6" w:rsidRDefault="00C856BB" w:rsidP="0040214C">
            <w:pPr>
              <w:rPr>
                <w:snapToGrid w:val="0"/>
                <w:sz w:val="20"/>
              </w:rPr>
            </w:pPr>
          </w:p>
        </w:tc>
        <w:tc>
          <w:tcPr>
            <w:tcW w:w="3827" w:type="dxa"/>
            <w:tcBorders>
              <w:top w:val="single" w:sz="4" w:space="0" w:color="auto"/>
              <w:left w:val="single" w:sz="4" w:space="0" w:color="auto"/>
              <w:bottom w:val="single" w:sz="4" w:space="0" w:color="auto"/>
              <w:right w:val="single" w:sz="4" w:space="0" w:color="auto"/>
            </w:tcBorders>
          </w:tcPr>
          <w:p w14:paraId="7905898C" w14:textId="77777777" w:rsidR="00C856BB" w:rsidRPr="00BB0AA6" w:rsidRDefault="00C856BB" w:rsidP="0040214C">
            <w:pPr>
              <w:rPr>
                <w:snapToGrid w:val="0"/>
                <w:sz w:val="20"/>
              </w:rPr>
            </w:pPr>
            <w:r w:rsidRPr="000A2B1C">
              <w:rPr>
                <w:snapToGrid w:val="0"/>
                <w:color w:val="000000"/>
                <w:sz w:val="18"/>
                <w:szCs w:val="18"/>
              </w:rPr>
              <w:t xml:space="preserve">Most </w:t>
            </w:r>
            <w:r>
              <w:rPr>
                <w:snapToGrid w:val="0"/>
                <w:color w:val="000000"/>
                <w:sz w:val="18"/>
                <w:szCs w:val="18"/>
              </w:rPr>
              <w:t>south eastern</w:t>
            </w:r>
            <w:r w:rsidRPr="000A2B1C">
              <w:rPr>
                <w:snapToGrid w:val="0"/>
                <w:color w:val="000000"/>
                <w:sz w:val="18"/>
                <w:szCs w:val="18"/>
              </w:rPr>
              <w:t xml:space="preserve"> specimen along the Albemarle Avenue frontage of the site</w:t>
            </w:r>
          </w:p>
        </w:tc>
      </w:tr>
      <w:tr w:rsidR="00C856BB" w:rsidRPr="00BB0AA6" w14:paraId="6194ABD0"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51B2E3DB" w14:textId="77777777" w:rsidR="00C856BB" w:rsidRPr="00BB0AA6" w:rsidRDefault="00C856BB" w:rsidP="0040214C">
            <w:pPr>
              <w:rPr>
                <w:snapToGrid w:val="0"/>
                <w:sz w:val="20"/>
              </w:rPr>
            </w:pPr>
            <w:r>
              <w:rPr>
                <w:snapToGrid w:val="0"/>
                <w:color w:val="000000"/>
                <w:sz w:val="18"/>
                <w:szCs w:val="18"/>
              </w:rPr>
              <w:t>7</w:t>
            </w:r>
          </w:p>
        </w:tc>
        <w:tc>
          <w:tcPr>
            <w:tcW w:w="3119" w:type="dxa"/>
            <w:tcBorders>
              <w:top w:val="single" w:sz="4" w:space="0" w:color="auto"/>
              <w:left w:val="single" w:sz="4" w:space="0" w:color="auto"/>
              <w:bottom w:val="single" w:sz="4" w:space="0" w:color="auto"/>
              <w:right w:val="single" w:sz="4" w:space="0" w:color="auto"/>
            </w:tcBorders>
          </w:tcPr>
          <w:p w14:paraId="56DC1822"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5496A671" w14:textId="77777777" w:rsidR="00C856BB" w:rsidRPr="00BB0AA6" w:rsidRDefault="00C856BB" w:rsidP="0040214C">
            <w:pPr>
              <w:rPr>
                <w:snapToGrid w:val="0"/>
                <w:sz w:val="20"/>
              </w:rPr>
            </w:pPr>
          </w:p>
        </w:tc>
        <w:tc>
          <w:tcPr>
            <w:tcW w:w="3827" w:type="dxa"/>
            <w:tcBorders>
              <w:top w:val="single" w:sz="4" w:space="0" w:color="auto"/>
              <w:left w:val="single" w:sz="4" w:space="0" w:color="auto"/>
              <w:bottom w:val="single" w:sz="4" w:space="0" w:color="auto"/>
              <w:right w:val="single" w:sz="4" w:space="0" w:color="auto"/>
            </w:tcBorders>
          </w:tcPr>
          <w:p w14:paraId="327C31F1" w14:textId="77777777" w:rsidR="00C856BB" w:rsidRPr="00BB0AA6" w:rsidRDefault="00C856BB" w:rsidP="0040214C">
            <w:pPr>
              <w:rPr>
                <w:snapToGrid w:val="0"/>
                <w:sz w:val="20"/>
              </w:rPr>
            </w:pPr>
            <w:r w:rsidRPr="003C667D">
              <w:rPr>
                <w:snapToGrid w:val="0"/>
                <w:color w:val="000000"/>
                <w:sz w:val="18"/>
                <w:szCs w:val="18"/>
              </w:rPr>
              <w:t xml:space="preserve">Most </w:t>
            </w:r>
            <w:r>
              <w:rPr>
                <w:snapToGrid w:val="0"/>
                <w:color w:val="000000"/>
                <w:sz w:val="18"/>
                <w:szCs w:val="18"/>
              </w:rPr>
              <w:t>south</w:t>
            </w:r>
            <w:r w:rsidRPr="003C667D">
              <w:rPr>
                <w:snapToGrid w:val="0"/>
                <w:color w:val="000000"/>
                <w:sz w:val="18"/>
                <w:szCs w:val="18"/>
              </w:rPr>
              <w:t xml:space="preserve"> western specimen along the </w:t>
            </w:r>
            <w:r>
              <w:rPr>
                <w:snapToGrid w:val="0"/>
                <w:color w:val="000000"/>
                <w:sz w:val="18"/>
                <w:szCs w:val="18"/>
              </w:rPr>
              <w:t>Old South Head Road</w:t>
            </w:r>
            <w:r w:rsidRPr="003C667D">
              <w:rPr>
                <w:snapToGrid w:val="0"/>
                <w:color w:val="000000"/>
                <w:sz w:val="18"/>
                <w:szCs w:val="18"/>
              </w:rPr>
              <w:t xml:space="preserve"> frontage of the site</w:t>
            </w:r>
          </w:p>
        </w:tc>
      </w:tr>
      <w:tr w:rsidR="00C856BB" w:rsidRPr="00BB0AA6" w14:paraId="11417C46"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1F902C6C" w14:textId="77777777" w:rsidR="00C856BB" w:rsidRPr="00BB0AA6" w:rsidRDefault="00C856BB" w:rsidP="0040214C">
            <w:pPr>
              <w:rPr>
                <w:snapToGrid w:val="0"/>
                <w:sz w:val="20"/>
              </w:rPr>
            </w:pPr>
            <w:r>
              <w:rPr>
                <w:snapToGrid w:val="0"/>
                <w:color w:val="000000"/>
                <w:sz w:val="18"/>
                <w:szCs w:val="18"/>
              </w:rPr>
              <w:t>8</w:t>
            </w:r>
          </w:p>
        </w:tc>
        <w:tc>
          <w:tcPr>
            <w:tcW w:w="3119" w:type="dxa"/>
            <w:tcBorders>
              <w:top w:val="single" w:sz="4" w:space="0" w:color="auto"/>
              <w:left w:val="single" w:sz="4" w:space="0" w:color="auto"/>
              <w:bottom w:val="single" w:sz="4" w:space="0" w:color="auto"/>
              <w:right w:val="single" w:sz="4" w:space="0" w:color="auto"/>
            </w:tcBorders>
          </w:tcPr>
          <w:p w14:paraId="7904E740"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4C286F0C" w14:textId="77777777" w:rsidR="00C856BB" w:rsidRPr="00BB0AA6" w:rsidRDefault="00C856BB" w:rsidP="0040214C">
            <w:pPr>
              <w:rPr>
                <w:snapToGrid w:val="0"/>
                <w:sz w:val="20"/>
              </w:rPr>
            </w:pPr>
          </w:p>
        </w:tc>
        <w:tc>
          <w:tcPr>
            <w:tcW w:w="3827" w:type="dxa"/>
            <w:tcBorders>
              <w:top w:val="single" w:sz="4" w:space="0" w:color="auto"/>
              <w:left w:val="single" w:sz="4" w:space="0" w:color="auto"/>
              <w:bottom w:val="single" w:sz="4" w:space="0" w:color="auto"/>
              <w:right w:val="single" w:sz="4" w:space="0" w:color="auto"/>
            </w:tcBorders>
          </w:tcPr>
          <w:p w14:paraId="4638EF4F" w14:textId="77777777" w:rsidR="00C856BB" w:rsidRPr="00BB0AA6" w:rsidRDefault="00C856BB" w:rsidP="0040214C">
            <w:pPr>
              <w:rPr>
                <w:snapToGrid w:val="0"/>
                <w:sz w:val="20"/>
              </w:rPr>
            </w:pPr>
            <w:r w:rsidRPr="003C667D">
              <w:rPr>
                <w:snapToGrid w:val="0"/>
                <w:color w:val="000000"/>
                <w:sz w:val="18"/>
                <w:szCs w:val="18"/>
              </w:rPr>
              <w:t xml:space="preserve">Most </w:t>
            </w:r>
            <w:r>
              <w:rPr>
                <w:snapToGrid w:val="0"/>
                <w:color w:val="000000"/>
                <w:sz w:val="18"/>
                <w:szCs w:val="18"/>
              </w:rPr>
              <w:t>north eastern</w:t>
            </w:r>
            <w:r w:rsidRPr="003C667D">
              <w:rPr>
                <w:snapToGrid w:val="0"/>
                <w:color w:val="000000"/>
                <w:sz w:val="18"/>
                <w:szCs w:val="18"/>
              </w:rPr>
              <w:t xml:space="preserve"> specimen along the Old South Head Road frontage of the site</w:t>
            </w:r>
          </w:p>
        </w:tc>
      </w:tr>
      <w:tr w:rsidR="00C856BB" w:rsidRPr="00BB0AA6" w14:paraId="76A8B9FC" w14:textId="77777777" w:rsidTr="0040214C">
        <w:trPr>
          <w:trHeight w:val="242"/>
        </w:trPr>
        <w:tc>
          <w:tcPr>
            <w:tcW w:w="1134" w:type="dxa"/>
            <w:tcBorders>
              <w:top w:val="single" w:sz="4" w:space="0" w:color="auto"/>
              <w:left w:val="single" w:sz="4" w:space="0" w:color="auto"/>
              <w:bottom w:val="single" w:sz="4" w:space="0" w:color="auto"/>
              <w:right w:val="single" w:sz="4" w:space="0" w:color="auto"/>
            </w:tcBorders>
          </w:tcPr>
          <w:p w14:paraId="1849435A" w14:textId="77777777" w:rsidR="00C856BB" w:rsidRDefault="00C856BB" w:rsidP="0040214C">
            <w:pPr>
              <w:rPr>
                <w:snapToGrid w:val="0"/>
                <w:color w:val="000000"/>
                <w:sz w:val="18"/>
                <w:szCs w:val="18"/>
              </w:rPr>
            </w:pPr>
            <w:r>
              <w:rPr>
                <w:snapToGrid w:val="0"/>
                <w:color w:val="000000"/>
                <w:sz w:val="18"/>
                <w:szCs w:val="18"/>
              </w:rPr>
              <w:t xml:space="preserve">9 </w:t>
            </w:r>
          </w:p>
        </w:tc>
        <w:tc>
          <w:tcPr>
            <w:tcW w:w="3119" w:type="dxa"/>
            <w:tcBorders>
              <w:top w:val="single" w:sz="4" w:space="0" w:color="auto"/>
              <w:left w:val="single" w:sz="4" w:space="0" w:color="auto"/>
              <w:bottom w:val="single" w:sz="4" w:space="0" w:color="auto"/>
              <w:right w:val="single" w:sz="4" w:space="0" w:color="auto"/>
            </w:tcBorders>
          </w:tcPr>
          <w:p w14:paraId="4DA996D5"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7E0C39A0" w14:textId="77777777" w:rsidR="00C856BB" w:rsidRPr="00E720A8" w:rsidRDefault="00C856BB" w:rsidP="0040214C">
            <w:pPr>
              <w:ind w:left="22" w:hanging="22"/>
              <w:rPr>
                <w:iCs/>
                <w:snapToGrid w:val="0"/>
                <w:color w:val="000000"/>
                <w:sz w:val="18"/>
                <w:szCs w:val="18"/>
              </w:rPr>
            </w:pPr>
          </w:p>
        </w:tc>
        <w:tc>
          <w:tcPr>
            <w:tcW w:w="3827" w:type="dxa"/>
            <w:tcBorders>
              <w:top w:val="single" w:sz="4" w:space="0" w:color="auto"/>
              <w:left w:val="single" w:sz="4" w:space="0" w:color="auto"/>
              <w:bottom w:val="single" w:sz="4" w:space="0" w:color="auto"/>
              <w:right w:val="single" w:sz="4" w:space="0" w:color="auto"/>
            </w:tcBorders>
          </w:tcPr>
          <w:p w14:paraId="360B9D92" w14:textId="77777777" w:rsidR="00C856BB" w:rsidRPr="00BB0AA6" w:rsidRDefault="00C856BB" w:rsidP="0040214C">
            <w:pPr>
              <w:rPr>
                <w:snapToGrid w:val="0"/>
                <w:sz w:val="20"/>
              </w:rPr>
            </w:pPr>
            <w:r>
              <w:rPr>
                <w:snapToGrid w:val="0"/>
                <w:sz w:val="20"/>
              </w:rPr>
              <w:t>Rear yard of 39-41 Wilberforce Avenue Rose Bay</w:t>
            </w:r>
          </w:p>
        </w:tc>
      </w:tr>
    </w:tbl>
    <w:p w14:paraId="41F3F17B" w14:textId="77777777" w:rsidR="00C856BB" w:rsidRDefault="00C856BB" w:rsidP="00C856BB">
      <w:pPr>
        <w:ind w:left="1134" w:hanging="567"/>
        <w:rPr>
          <w:b/>
          <w:lang w:val="en-US"/>
        </w:rPr>
      </w:pPr>
    </w:p>
    <w:p w14:paraId="4683DC1E" w14:textId="77777777" w:rsidR="00C856BB" w:rsidRPr="00101DC0" w:rsidRDefault="00C856BB" w:rsidP="00C856BB">
      <w:pPr>
        <w:ind w:left="1134"/>
        <w:rPr>
          <w:lang w:val="en-US"/>
        </w:rPr>
      </w:pPr>
      <w:r w:rsidRPr="00101DC0">
        <w:rPr>
          <w:lang w:val="en-US"/>
        </w:rPr>
        <w:t xml:space="preserve">Trunk protection must consist of a padding material such as hessian or thick carpet underlay wrapped around the trunk. Hardwood planks (50mm x100mm or similar) must be placed over the padding and around the trunk of the tree at 150mm centres. The planks must be secured with 8 gauge wire at 300mm spacing. Trunk protection must extend a minimum height of 2 metres or to the maximum possible length permitted by the first branches. </w:t>
      </w:r>
    </w:p>
    <w:p w14:paraId="4BA03BF8" w14:textId="77777777" w:rsidR="00C856BB" w:rsidRPr="00101DC0" w:rsidRDefault="00C856BB" w:rsidP="00C856BB">
      <w:pPr>
        <w:ind w:left="1134" w:hanging="567"/>
        <w:rPr>
          <w:lang w:val="en-US"/>
        </w:rPr>
      </w:pPr>
    </w:p>
    <w:p w14:paraId="5D298776" w14:textId="77777777" w:rsidR="00C856BB" w:rsidRDefault="00C856BB" w:rsidP="00C856BB">
      <w:pPr>
        <w:pStyle w:val="ListParagraph"/>
        <w:numPr>
          <w:ilvl w:val="0"/>
          <w:numId w:val="150"/>
        </w:numPr>
        <w:ind w:left="1134" w:hanging="567"/>
        <w:contextualSpacing/>
        <w:rPr>
          <w:lang w:val="en-US"/>
        </w:rPr>
      </w:pPr>
      <w:r w:rsidRPr="00101DC0">
        <w:rPr>
          <w:lang w:val="en-US"/>
        </w:rPr>
        <w:t xml:space="preserve">Signs identifying the Tree Protection Zone area must be erected on each side of the protection fence indicating the existence of a TPZ area. Signage must be visible from within the development site. </w:t>
      </w:r>
    </w:p>
    <w:p w14:paraId="1D3EA910" w14:textId="77777777" w:rsidR="00C856BB" w:rsidRDefault="00C856BB" w:rsidP="00C856BB">
      <w:pPr>
        <w:pStyle w:val="ListParagraph"/>
        <w:ind w:left="1134" w:hanging="567"/>
        <w:rPr>
          <w:lang w:val="en-US"/>
        </w:rPr>
      </w:pPr>
    </w:p>
    <w:p w14:paraId="07E89392" w14:textId="77777777" w:rsidR="00C856BB" w:rsidRDefault="00C856BB" w:rsidP="00C856BB">
      <w:pPr>
        <w:pStyle w:val="ListParagraph"/>
        <w:numPr>
          <w:ilvl w:val="0"/>
          <w:numId w:val="150"/>
        </w:numPr>
        <w:ind w:left="1134" w:hanging="567"/>
        <w:contextualSpacing/>
        <w:rPr>
          <w:lang w:val="en-US"/>
        </w:rPr>
      </w:pPr>
      <w:r w:rsidRPr="00101DC0">
        <w:rPr>
          <w:lang w:val="en-US"/>
        </w:rPr>
        <w:t>No excavation, construction activity, grade changes, storage of materials, stockpiling, siting of works sheds, preparation o</w:t>
      </w:r>
      <w:r>
        <w:rPr>
          <w:lang w:val="en-US"/>
        </w:rPr>
        <w:t xml:space="preserve">f mixes or cleaning of tools is </w:t>
      </w:r>
      <w:r w:rsidRPr="00101DC0">
        <w:rPr>
          <w:lang w:val="en-US"/>
        </w:rPr>
        <w:t xml:space="preserve">permitted within Tree Protection Zones, unless specified in this consent. </w:t>
      </w:r>
    </w:p>
    <w:p w14:paraId="007209D5" w14:textId="77777777" w:rsidR="00C856BB" w:rsidRPr="00101DC0" w:rsidRDefault="00C856BB" w:rsidP="00C856BB">
      <w:pPr>
        <w:pStyle w:val="ListParagraph"/>
        <w:ind w:left="1134" w:hanging="567"/>
        <w:rPr>
          <w:lang w:val="en-US"/>
        </w:rPr>
      </w:pPr>
    </w:p>
    <w:p w14:paraId="31EFCFED" w14:textId="77777777" w:rsidR="00C856BB" w:rsidRPr="00D55109" w:rsidRDefault="00C856BB" w:rsidP="00C856BB">
      <w:pPr>
        <w:pStyle w:val="ListParagraph"/>
        <w:numPr>
          <w:ilvl w:val="0"/>
          <w:numId w:val="150"/>
        </w:numPr>
        <w:ind w:left="1134" w:hanging="567"/>
        <w:contextualSpacing/>
        <w:rPr>
          <w:lang w:val="en-US"/>
        </w:rPr>
      </w:pPr>
      <w:r w:rsidRPr="00D55109">
        <w:rPr>
          <w:lang w:val="en-US"/>
        </w:rPr>
        <w:t xml:space="preserve">Temporary access within the TPZ area for pedestrian and machinery movements must only be permitted with the approval of the site arborist or unless specified in this consent. </w:t>
      </w:r>
    </w:p>
    <w:p w14:paraId="58087CA2" w14:textId="77777777" w:rsidR="00C856BB" w:rsidRDefault="00C856BB" w:rsidP="00C856BB">
      <w:pPr>
        <w:pStyle w:val="ListParagraph"/>
        <w:ind w:left="1134"/>
        <w:rPr>
          <w:lang w:val="en-US"/>
        </w:rPr>
      </w:pPr>
    </w:p>
    <w:p w14:paraId="58A22768" w14:textId="77777777" w:rsidR="00C856BB" w:rsidRDefault="00C856BB" w:rsidP="00C856BB">
      <w:pPr>
        <w:pStyle w:val="ListParagraph"/>
        <w:numPr>
          <w:ilvl w:val="0"/>
          <w:numId w:val="150"/>
        </w:numPr>
        <w:ind w:left="1134" w:hanging="535"/>
        <w:contextualSpacing/>
        <w:rPr>
          <w:lang w:val="en-US"/>
        </w:rPr>
      </w:pPr>
      <w:r w:rsidRPr="00101DC0">
        <w:rPr>
          <w:lang w:val="en-US"/>
        </w:rPr>
        <w:t xml:space="preserve">The site supervisor must be made aware of all tree protection requirements associated with these conditions of consent by the project arborist. Any subsequent site personnel and contractors to the site must be made aware of all tree protection requirements by the site foreman. </w:t>
      </w:r>
    </w:p>
    <w:p w14:paraId="5FCEAD20" w14:textId="77777777" w:rsidR="00C856BB" w:rsidRPr="00101DC0" w:rsidRDefault="00C856BB" w:rsidP="00C856BB">
      <w:pPr>
        <w:pStyle w:val="ListParagraph"/>
        <w:ind w:left="1134"/>
        <w:rPr>
          <w:lang w:val="en-US"/>
        </w:rPr>
      </w:pPr>
    </w:p>
    <w:p w14:paraId="16D4977E" w14:textId="77777777" w:rsidR="00C856BB" w:rsidRDefault="00C856BB" w:rsidP="00C856BB">
      <w:pPr>
        <w:pStyle w:val="ListParagraph"/>
        <w:numPr>
          <w:ilvl w:val="0"/>
          <w:numId w:val="150"/>
        </w:numPr>
        <w:ind w:left="1134" w:hanging="535"/>
        <w:contextualSpacing/>
        <w:rPr>
          <w:lang w:val="en-US"/>
        </w:rPr>
      </w:pPr>
      <w:r w:rsidRPr="00101DC0">
        <w:rPr>
          <w:lang w:val="en-US"/>
        </w:rPr>
        <w:t>The project arborist must provide written certification of compliance to the Principal Certifier with the above conditions.</w:t>
      </w:r>
    </w:p>
    <w:p w14:paraId="74C481B4" w14:textId="77777777" w:rsidR="00C856BB" w:rsidRPr="00DE50A7" w:rsidRDefault="00C856BB" w:rsidP="00C856BB">
      <w:pPr>
        <w:pStyle w:val="ListParagraph"/>
        <w:rPr>
          <w:lang w:val="en-US"/>
        </w:rPr>
      </w:pPr>
    </w:p>
    <w:p w14:paraId="31B0DACA" w14:textId="77777777" w:rsidR="00C856BB" w:rsidRDefault="00C856BB" w:rsidP="00C856BB">
      <w:pPr>
        <w:spacing w:after="40"/>
        <w:ind w:firstLine="567"/>
        <w:rPr>
          <w:lang w:val="en-US"/>
        </w:rPr>
      </w:pPr>
      <w:r w:rsidRPr="00344B17">
        <w:rPr>
          <w:rFonts w:cs="Arial"/>
          <w:b/>
          <w:szCs w:val="22"/>
        </w:rPr>
        <w:t>Condition Reason:</w:t>
      </w:r>
      <w:r>
        <w:rPr>
          <w:rFonts w:cs="Arial"/>
          <w:szCs w:val="22"/>
        </w:rPr>
        <w:t xml:space="preserve"> </w:t>
      </w:r>
      <w:r w:rsidRPr="00101DC0">
        <w:rPr>
          <w:lang w:val="en-US"/>
        </w:rPr>
        <w:t>To ensure the protection of existing trees</w:t>
      </w:r>
    </w:p>
    <w:p w14:paraId="68C64FB9" w14:textId="77777777" w:rsidR="00C856BB" w:rsidRDefault="00C856BB" w:rsidP="00C856BB">
      <w:pPr>
        <w:spacing w:after="40"/>
        <w:rPr>
          <w:rFonts w:cs="Arial"/>
          <w:szCs w:val="22"/>
        </w:rPr>
      </w:pPr>
    </w:p>
    <w:p w14:paraId="1AED4BF8" w14:textId="419C3BD8" w:rsidR="00C856BB" w:rsidRDefault="00C856BB" w:rsidP="00C856BB">
      <w:pPr>
        <w:ind w:firstLine="567"/>
        <w:rPr>
          <w:sz w:val="16"/>
          <w:szCs w:val="16"/>
        </w:rPr>
      </w:pPr>
      <w:r w:rsidRPr="00F467A1">
        <w:rPr>
          <w:sz w:val="16"/>
          <w:szCs w:val="16"/>
        </w:rPr>
        <w:t xml:space="preserve">Standard Condition </w:t>
      </w:r>
      <w:r>
        <w:rPr>
          <w:sz w:val="16"/>
          <w:szCs w:val="16"/>
        </w:rPr>
        <w:t>B</w:t>
      </w:r>
      <w:r w:rsidRPr="00F467A1">
        <w:rPr>
          <w:sz w:val="16"/>
          <w:szCs w:val="16"/>
        </w:rPr>
        <w:t>.</w:t>
      </w:r>
      <w:r>
        <w:rPr>
          <w:sz w:val="16"/>
          <w:szCs w:val="16"/>
        </w:rPr>
        <w:t>5</w:t>
      </w:r>
    </w:p>
    <w:p w14:paraId="1C8821D1" w14:textId="77777777" w:rsidR="00C856BB" w:rsidRDefault="00C856BB" w:rsidP="00C856BB"/>
    <w:p w14:paraId="2D8615A9" w14:textId="77777777" w:rsidR="00C856BB" w:rsidRDefault="00C856BB" w:rsidP="007C367A">
      <w:pPr>
        <w:pStyle w:val="ConditionHeading2"/>
      </w:pPr>
      <w:r w:rsidRPr="00073140">
        <w:t>Construction Management Plan Arborist Review</w:t>
      </w:r>
    </w:p>
    <w:p w14:paraId="0BF9B9DB" w14:textId="77777777" w:rsidR="00C856BB" w:rsidRPr="00DE50A7" w:rsidRDefault="00C856BB" w:rsidP="00C856BB">
      <w:pPr>
        <w:rPr>
          <w:lang w:val="en-US"/>
        </w:rPr>
      </w:pPr>
    </w:p>
    <w:p w14:paraId="065BC8A6" w14:textId="77777777" w:rsidR="00C856BB" w:rsidRDefault="00C856BB" w:rsidP="00C856BB">
      <w:pPr>
        <w:ind w:left="567"/>
      </w:pPr>
      <w:r w:rsidRPr="00E90A25">
        <w:t xml:space="preserve">Prior to any site works, the Construction Management Plan must be reviewed and certified by the Project Arborist confirming that appropriate tree protection measures are implemented. The Construction Management Plan must be prepared in accordance with all tree protection measures specified within this consent. </w:t>
      </w:r>
    </w:p>
    <w:p w14:paraId="0A2D43BA" w14:textId="77777777" w:rsidR="00C856BB" w:rsidRPr="00E90A25" w:rsidRDefault="00C856BB" w:rsidP="00C856BB">
      <w:pPr>
        <w:ind w:left="567"/>
      </w:pPr>
    </w:p>
    <w:p w14:paraId="058BEBA0" w14:textId="77777777" w:rsidR="00C856BB" w:rsidRDefault="00C856BB" w:rsidP="00C856BB">
      <w:pPr>
        <w:ind w:left="567"/>
      </w:pPr>
      <w:r w:rsidRPr="00E90A25">
        <w:t>The plan must address:</w:t>
      </w:r>
    </w:p>
    <w:p w14:paraId="63DAFD50" w14:textId="77777777" w:rsidR="00C856BB" w:rsidRPr="00E90A25" w:rsidRDefault="00C856BB" w:rsidP="00C856BB">
      <w:pPr>
        <w:ind w:left="567" w:hanging="567"/>
      </w:pPr>
    </w:p>
    <w:p w14:paraId="6334DBFF"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lastRenderedPageBreak/>
        <w:t>Drawings and method statement showing details and the location of hoarding and scaffold and any pruning required to accommodate the hoarding and scaffolding;</w:t>
      </w:r>
    </w:p>
    <w:p w14:paraId="7DE8C217"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 xml:space="preserve">The movement and positioning of heavy machinery, lifting cranes, pier drilling gantry etc.; </w:t>
      </w:r>
    </w:p>
    <w:p w14:paraId="656AE13E"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Site construction access, temporary crossings and movement corridors on the site defined;</w:t>
      </w:r>
    </w:p>
    <w:p w14:paraId="504FEF26"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Contractors car parking;</w:t>
      </w:r>
    </w:p>
    <w:p w14:paraId="259666AA"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Phasing of construction works;</w:t>
      </w:r>
    </w:p>
    <w:p w14:paraId="15ED43C7"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The space needed for all foundation excavations and construction works;</w:t>
      </w:r>
    </w:p>
    <w:p w14:paraId="4A4DEFBA"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All changes in ground level;</w:t>
      </w:r>
    </w:p>
    <w:p w14:paraId="2AF28285"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Space for site sheds and other temporary structures such as toilets;</w:t>
      </w:r>
    </w:p>
    <w:p w14:paraId="3485FAE3" w14:textId="77777777" w:rsidR="00C856BB" w:rsidRPr="00E90A25" w:rsidRDefault="00C856BB" w:rsidP="00C856BB">
      <w:pPr>
        <w:pStyle w:val="ListParagraph"/>
        <w:numPr>
          <w:ilvl w:val="0"/>
          <w:numId w:val="151"/>
        </w:numPr>
        <w:ind w:left="1134" w:hanging="567"/>
        <w:contextualSpacing/>
        <w:rPr>
          <w:lang w:val="en-US"/>
        </w:rPr>
      </w:pPr>
      <w:r w:rsidRPr="00E90A25">
        <w:rPr>
          <w:lang w:val="en-US"/>
        </w:rPr>
        <w:t>Space for sorting and storing materials (short or long term), spoil and fuel and the mixing of cement and concrete; and</w:t>
      </w:r>
    </w:p>
    <w:p w14:paraId="12F6B6C0" w14:textId="77777777" w:rsidR="00C856BB" w:rsidRDefault="00C856BB" w:rsidP="00C856BB">
      <w:pPr>
        <w:pStyle w:val="ListParagraph"/>
        <w:numPr>
          <w:ilvl w:val="0"/>
          <w:numId w:val="151"/>
        </w:numPr>
        <w:ind w:left="1134" w:hanging="567"/>
        <w:contextualSpacing/>
        <w:rPr>
          <w:lang w:val="en-US"/>
        </w:rPr>
      </w:pPr>
      <w:r w:rsidRPr="00E90A25">
        <w:rPr>
          <w:lang w:val="en-US"/>
        </w:rPr>
        <w:t>The effects of slope on the movement of potentially harmful liquid spillages towards or into tree protection areas.</w:t>
      </w:r>
    </w:p>
    <w:p w14:paraId="1DCDA6E3" w14:textId="77777777" w:rsidR="00C856BB" w:rsidRPr="00DE50A7" w:rsidRDefault="00C856BB" w:rsidP="00C856BB">
      <w:pPr>
        <w:rPr>
          <w:lang w:val="en-US"/>
        </w:rPr>
      </w:pPr>
    </w:p>
    <w:p w14:paraId="758822B6" w14:textId="77777777" w:rsidR="00C856BB" w:rsidRDefault="00C856BB" w:rsidP="00C856BB">
      <w:pPr>
        <w:ind w:left="567"/>
      </w:pPr>
      <w:r w:rsidRPr="00DE50A7">
        <w:rPr>
          <w:rFonts w:cs="Arial"/>
          <w:b/>
          <w:szCs w:val="22"/>
        </w:rPr>
        <w:t>Condition Reason</w:t>
      </w:r>
      <w:r w:rsidRPr="00E90A25">
        <w:t xml:space="preserve"> </w:t>
      </w:r>
      <w:r>
        <w:t xml:space="preserve">To ensure the </w:t>
      </w:r>
      <w:r w:rsidRPr="00E90A25">
        <w:t>Construction Management Plan incorporates measures for the protection of existing trees.</w:t>
      </w:r>
    </w:p>
    <w:p w14:paraId="02A88E91" w14:textId="77777777" w:rsidR="00C856BB" w:rsidRPr="00DE50A7" w:rsidRDefault="00C856BB" w:rsidP="00C856BB">
      <w:pPr>
        <w:spacing w:after="40"/>
        <w:ind w:left="1134" w:hanging="567"/>
        <w:rPr>
          <w:rFonts w:cs="Arial"/>
          <w:szCs w:val="22"/>
        </w:rPr>
      </w:pPr>
    </w:p>
    <w:p w14:paraId="1771FA44" w14:textId="63096742" w:rsidR="00C856BB" w:rsidRDefault="00C856BB" w:rsidP="00C856BB">
      <w:pPr>
        <w:ind w:left="1134" w:hanging="567"/>
        <w:rPr>
          <w:sz w:val="16"/>
          <w:szCs w:val="16"/>
        </w:rPr>
      </w:pPr>
      <w:r w:rsidRPr="00DE50A7">
        <w:rPr>
          <w:sz w:val="16"/>
          <w:szCs w:val="16"/>
        </w:rPr>
        <w:t>Standard Condition B.28</w:t>
      </w:r>
    </w:p>
    <w:p w14:paraId="0A9AAEEB" w14:textId="77777777" w:rsidR="00C856BB" w:rsidRDefault="00C856BB" w:rsidP="00C856BB"/>
    <w:p w14:paraId="6B3517EE" w14:textId="77777777" w:rsidR="00C856BB" w:rsidRDefault="00C856BB" w:rsidP="007C367A">
      <w:pPr>
        <w:pStyle w:val="ConditionHeading2"/>
      </w:pPr>
      <w:r w:rsidRPr="009E5577">
        <w:t>Arborists Documentation and Compliance Checklist</w:t>
      </w:r>
    </w:p>
    <w:p w14:paraId="6EE3E5E4" w14:textId="77777777" w:rsidR="00C856BB" w:rsidRPr="00DE50A7" w:rsidRDefault="00C856BB" w:rsidP="00C856BB">
      <w:pPr>
        <w:rPr>
          <w:lang w:val="en-US"/>
        </w:rPr>
      </w:pPr>
    </w:p>
    <w:p w14:paraId="37F75357" w14:textId="77777777" w:rsidR="00C856BB" w:rsidRPr="00D025D7" w:rsidRDefault="00C856BB" w:rsidP="00C856BB">
      <w:pPr>
        <w:ind w:left="567"/>
      </w:pPr>
      <w:r w:rsidRPr="00D025D7">
        <w:t>Prior to any site works, the project arborist must provide written certification that all tree protection measures and construction techniques relevant to this consent are implemented. Documentation for each site visit must include:</w:t>
      </w:r>
    </w:p>
    <w:p w14:paraId="2644FFA8" w14:textId="77777777" w:rsidR="00C856BB" w:rsidRPr="00D025D7" w:rsidRDefault="00C856BB" w:rsidP="00C856BB">
      <w:pPr>
        <w:ind w:left="1134" w:hanging="567"/>
      </w:pPr>
    </w:p>
    <w:p w14:paraId="40109BB6" w14:textId="77777777" w:rsidR="00C856BB" w:rsidRDefault="00C856BB" w:rsidP="00C856BB">
      <w:pPr>
        <w:pStyle w:val="ListParagraph"/>
        <w:numPr>
          <w:ilvl w:val="0"/>
          <w:numId w:val="148"/>
        </w:numPr>
        <w:tabs>
          <w:tab w:val="clear" w:pos="567"/>
        </w:tabs>
        <w:ind w:left="1134" w:hanging="567"/>
        <w:contextualSpacing/>
        <w:rPr>
          <w:lang w:val="en-US"/>
        </w:rPr>
      </w:pPr>
      <w:r w:rsidRPr="00D025D7">
        <w:rPr>
          <w:lang w:val="en-US"/>
        </w:rPr>
        <w:t>A record of the condition of trees to be retained prior to and throughout development.</w:t>
      </w:r>
    </w:p>
    <w:p w14:paraId="58325A20" w14:textId="77777777" w:rsidR="00C856BB" w:rsidRDefault="00C856BB" w:rsidP="00C856BB">
      <w:pPr>
        <w:pStyle w:val="ListParagraph"/>
        <w:numPr>
          <w:ilvl w:val="0"/>
          <w:numId w:val="148"/>
        </w:numPr>
        <w:tabs>
          <w:tab w:val="clear" w:pos="567"/>
        </w:tabs>
        <w:ind w:left="1134" w:hanging="567"/>
        <w:contextualSpacing/>
        <w:rPr>
          <w:lang w:val="en-US"/>
        </w:rPr>
      </w:pPr>
      <w:r w:rsidRPr="00F6475F">
        <w:rPr>
          <w:lang w:val="en-US"/>
        </w:rPr>
        <w:t>Recommended actions to improve site conditions and rectification of non-compliance.</w:t>
      </w:r>
    </w:p>
    <w:p w14:paraId="1EB862A1" w14:textId="77777777" w:rsidR="00C856BB" w:rsidRPr="00F6475F" w:rsidRDefault="00C856BB" w:rsidP="00C856BB">
      <w:pPr>
        <w:pStyle w:val="ListParagraph"/>
        <w:numPr>
          <w:ilvl w:val="0"/>
          <w:numId w:val="148"/>
        </w:numPr>
        <w:tabs>
          <w:tab w:val="clear" w:pos="567"/>
        </w:tabs>
        <w:ind w:left="1134" w:hanging="567"/>
        <w:contextualSpacing/>
        <w:rPr>
          <w:lang w:val="en-US"/>
        </w:rPr>
      </w:pPr>
      <w:r w:rsidRPr="00F6475F">
        <w:rPr>
          <w:lang w:val="en-US"/>
        </w:rPr>
        <w:t>Recommendations for future works which may impact the trees.</w:t>
      </w:r>
    </w:p>
    <w:p w14:paraId="22AC8EA3" w14:textId="77777777" w:rsidR="00C856BB" w:rsidRPr="00D025D7" w:rsidRDefault="00C856BB" w:rsidP="00C856BB">
      <w:pPr>
        <w:ind w:left="1134" w:hanging="567"/>
      </w:pPr>
    </w:p>
    <w:p w14:paraId="50E8B604" w14:textId="77777777" w:rsidR="00C856BB" w:rsidRPr="00D025D7" w:rsidRDefault="00C856BB" w:rsidP="00C856BB">
      <w:pPr>
        <w:ind w:left="1134" w:hanging="567"/>
      </w:pPr>
      <w:r w:rsidRPr="00D025D7">
        <w:t xml:space="preserve">All compliance certification documents must be kept on site.  </w:t>
      </w:r>
    </w:p>
    <w:p w14:paraId="0A9B9724" w14:textId="77777777" w:rsidR="00C856BB" w:rsidRPr="00D025D7" w:rsidRDefault="00C856BB" w:rsidP="00C856BB">
      <w:pPr>
        <w:ind w:left="1134" w:hanging="567"/>
      </w:pPr>
    </w:p>
    <w:p w14:paraId="0E01F1D5" w14:textId="77777777" w:rsidR="00C856BB" w:rsidRDefault="00C856BB" w:rsidP="00C856BB">
      <w:pPr>
        <w:ind w:left="1134" w:hanging="567"/>
      </w:pPr>
      <w:r w:rsidRPr="00D025D7">
        <w:t>As a minimum the following intervals of site inspections must be made:</w:t>
      </w:r>
    </w:p>
    <w:p w14:paraId="7BA7433B" w14:textId="77777777" w:rsidR="00C856BB" w:rsidRDefault="00C856BB" w:rsidP="00C856BB">
      <w:pPr>
        <w:ind w:left="457" w:hanging="425"/>
      </w:pPr>
    </w:p>
    <w:tbl>
      <w:tblPr>
        <w:tblW w:w="9025"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7460"/>
      </w:tblGrid>
      <w:tr w:rsidR="00C856BB" w:rsidRPr="00190F79" w14:paraId="493CADE2" w14:textId="77777777" w:rsidTr="0040214C">
        <w:trPr>
          <w:trHeight w:val="237"/>
        </w:trPr>
        <w:tc>
          <w:tcPr>
            <w:tcW w:w="1565" w:type="dxa"/>
            <w:shd w:val="clear" w:color="auto" w:fill="auto"/>
          </w:tcPr>
          <w:p w14:paraId="5ACB19E1" w14:textId="77777777" w:rsidR="00C856BB" w:rsidRPr="00190F79" w:rsidRDefault="00C856BB" w:rsidP="0040214C">
            <w:pPr>
              <w:rPr>
                <w:rFonts w:cs="Arial"/>
                <w:b/>
                <w:sz w:val="18"/>
                <w:szCs w:val="18"/>
              </w:rPr>
            </w:pPr>
            <w:r w:rsidRPr="00190F79">
              <w:rPr>
                <w:rFonts w:cs="Arial"/>
                <w:b/>
                <w:sz w:val="18"/>
                <w:szCs w:val="18"/>
              </w:rPr>
              <w:t>Stage of arboricultural inspection and supervision</w:t>
            </w:r>
          </w:p>
        </w:tc>
        <w:tc>
          <w:tcPr>
            <w:tcW w:w="7460" w:type="dxa"/>
            <w:shd w:val="clear" w:color="auto" w:fill="auto"/>
          </w:tcPr>
          <w:p w14:paraId="3CACB8DC" w14:textId="77777777" w:rsidR="00C856BB" w:rsidRPr="00190F79" w:rsidRDefault="00C856BB" w:rsidP="0040214C">
            <w:pPr>
              <w:rPr>
                <w:rFonts w:cs="Arial"/>
                <w:b/>
                <w:sz w:val="18"/>
                <w:szCs w:val="18"/>
              </w:rPr>
            </w:pPr>
            <w:r w:rsidRPr="00190F79">
              <w:rPr>
                <w:rFonts w:cs="Arial"/>
                <w:b/>
                <w:sz w:val="18"/>
                <w:szCs w:val="18"/>
              </w:rPr>
              <w:t>Compliance documentation and photos must include</w:t>
            </w:r>
          </w:p>
        </w:tc>
      </w:tr>
      <w:tr w:rsidR="00C856BB" w:rsidRPr="00190F79" w14:paraId="70965E4A" w14:textId="77777777" w:rsidTr="0040214C">
        <w:trPr>
          <w:trHeight w:val="1294"/>
        </w:trPr>
        <w:tc>
          <w:tcPr>
            <w:tcW w:w="1565" w:type="dxa"/>
            <w:shd w:val="clear" w:color="auto" w:fill="auto"/>
            <w:vAlign w:val="center"/>
          </w:tcPr>
          <w:p w14:paraId="37E78866" w14:textId="77777777" w:rsidR="00C856BB" w:rsidRDefault="00C856BB" w:rsidP="0040214C">
            <w:pPr>
              <w:rPr>
                <w:rFonts w:cs="Arial"/>
                <w:sz w:val="18"/>
                <w:szCs w:val="18"/>
              </w:rPr>
            </w:pPr>
          </w:p>
          <w:p w14:paraId="48688DF7" w14:textId="77777777" w:rsidR="00C856BB" w:rsidRPr="00190F79" w:rsidRDefault="00C856BB" w:rsidP="0040214C">
            <w:pPr>
              <w:rPr>
                <w:rFonts w:cs="Arial"/>
                <w:sz w:val="18"/>
                <w:szCs w:val="18"/>
              </w:rPr>
            </w:pPr>
            <w:r w:rsidRPr="00190F79">
              <w:rPr>
                <w:rFonts w:cs="Arial"/>
                <w:sz w:val="18"/>
                <w:szCs w:val="18"/>
              </w:rPr>
              <w:t>Prior to any site works</w:t>
            </w:r>
          </w:p>
          <w:p w14:paraId="6E1B1F8F" w14:textId="77777777" w:rsidR="00C856BB" w:rsidRPr="00190F79" w:rsidRDefault="00C856BB" w:rsidP="0040214C">
            <w:pPr>
              <w:rPr>
                <w:rFonts w:cs="Arial"/>
                <w:sz w:val="18"/>
                <w:szCs w:val="18"/>
              </w:rPr>
            </w:pPr>
          </w:p>
          <w:p w14:paraId="2196A132" w14:textId="77777777" w:rsidR="00C856BB" w:rsidRPr="00190F79" w:rsidRDefault="00C856BB" w:rsidP="0040214C">
            <w:pPr>
              <w:rPr>
                <w:rFonts w:cs="Arial"/>
                <w:sz w:val="18"/>
                <w:szCs w:val="18"/>
              </w:rPr>
            </w:pPr>
          </w:p>
          <w:p w14:paraId="2AB2B28A" w14:textId="77777777" w:rsidR="00C856BB" w:rsidRPr="00190F79" w:rsidRDefault="00C856BB" w:rsidP="0040214C">
            <w:pPr>
              <w:rPr>
                <w:rFonts w:cs="Arial"/>
                <w:sz w:val="18"/>
                <w:szCs w:val="18"/>
              </w:rPr>
            </w:pPr>
          </w:p>
          <w:p w14:paraId="24781487" w14:textId="77777777" w:rsidR="00C856BB" w:rsidRPr="00190F79" w:rsidRDefault="00C856BB" w:rsidP="0040214C">
            <w:pPr>
              <w:rPr>
                <w:rFonts w:cs="Arial"/>
                <w:sz w:val="18"/>
                <w:szCs w:val="18"/>
              </w:rPr>
            </w:pPr>
          </w:p>
          <w:p w14:paraId="2DB841F5" w14:textId="77777777" w:rsidR="00C856BB" w:rsidRPr="00190F79" w:rsidRDefault="00C856BB" w:rsidP="0040214C">
            <w:pPr>
              <w:rPr>
                <w:rFonts w:cs="Arial"/>
                <w:sz w:val="18"/>
                <w:szCs w:val="18"/>
              </w:rPr>
            </w:pPr>
          </w:p>
        </w:tc>
        <w:tc>
          <w:tcPr>
            <w:tcW w:w="7460" w:type="dxa"/>
            <w:shd w:val="clear" w:color="auto" w:fill="auto"/>
            <w:vAlign w:val="center"/>
          </w:tcPr>
          <w:p w14:paraId="10C70F5A" w14:textId="77777777" w:rsidR="00C856BB" w:rsidRPr="00190F79" w:rsidRDefault="00C856BB" w:rsidP="00C856BB">
            <w:pPr>
              <w:numPr>
                <w:ilvl w:val="0"/>
                <w:numId w:val="152"/>
              </w:numPr>
              <w:ind w:left="224" w:hanging="283"/>
              <w:contextualSpacing/>
              <w:rPr>
                <w:rFonts w:cs="Arial"/>
                <w:sz w:val="18"/>
                <w:szCs w:val="18"/>
              </w:rPr>
            </w:pPr>
            <w:r w:rsidRPr="00190F79">
              <w:rPr>
                <w:rFonts w:cs="Arial"/>
                <w:sz w:val="18"/>
                <w:szCs w:val="18"/>
              </w:rPr>
              <w:t>Project Arborist to hold pre construction site meeting with the principal contractor to discuss methods and importance of tree protection measures and resolve any issues in relation to feasibility of tree protection requirements that may arise. Project Arborist to mark all trees approved for removal under DA consent.</w:t>
            </w:r>
          </w:p>
          <w:p w14:paraId="3FA49DC7" w14:textId="77777777" w:rsidR="00C856BB" w:rsidRPr="00190F79" w:rsidRDefault="00C856BB" w:rsidP="0040214C">
            <w:pPr>
              <w:ind w:left="229"/>
              <w:contextualSpacing/>
              <w:rPr>
                <w:rFonts w:cs="Arial"/>
                <w:sz w:val="18"/>
                <w:szCs w:val="18"/>
              </w:rPr>
            </w:pPr>
          </w:p>
          <w:p w14:paraId="2945A9F8" w14:textId="77777777" w:rsidR="00C856BB" w:rsidRPr="00190F79" w:rsidRDefault="00C856BB" w:rsidP="00C856BB">
            <w:pPr>
              <w:numPr>
                <w:ilvl w:val="0"/>
                <w:numId w:val="152"/>
              </w:numPr>
              <w:ind w:left="229" w:hanging="283"/>
              <w:contextualSpacing/>
              <w:rPr>
                <w:rFonts w:cs="Arial"/>
                <w:sz w:val="18"/>
                <w:szCs w:val="18"/>
              </w:rPr>
            </w:pPr>
            <w:r w:rsidRPr="00190F79">
              <w:rPr>
                <w:rFonts w:cs="Arial"/>
                <w:sz w:val="18"/>
                <w:szCs w:val="18"/>
              </w:rPr>
              <w:t>The project arborist must install or supervise the installation of tree protection fencing</w:t>
            </w:r>
            <w:r>
              <w:rPr>
                <w:rFonts w:cs="Arial"/>
                <w:sz w:val="18"/>
                <w:szCs w:val="18"/>
              </w:rPr>
              <w:t xml:space="preserve"> and</w:t>
            </w:r>
            <w:r w:rsidRPr="00190F79">
              <w:rPr>
                <w:rFonts w:cs="Arial"/>
                <w:sz w:val="18"/>
                <w:szCs w:val="18"/>
              </w:rPr>
              <w:t xml:space="preserve"> trunk protection</w:t>
            </w:r>
          </w:p>
        </w:tc>
      </w:tr>
    </w:tbl>
    <w:p w14:paraId="53AC3CDC" w14:textId="77777777" w:rsidR="00C856BB" w:rsidRDefault="00C856BB" w:rsidP="00C856BB">
      <w:pPr>
        <w:ind w:left="567"/>
      </w:pPr>
    </w:p>
    <w:p w14:paraId="11A7A70E" w14:textId="77777777" w:rsidR="00C856BB" w:rsidRPr="00D025D7" w:rsidRDefault="00C856BB" w:rsidP="00C856BB">
      <w:pPr>
        <w:ind w:left="567"/>
      </w:pPr>
      <w:r w:rsidRPr="00D025D7">
        <w:t xml:space="preserve">Inspections and compliance documentation must be made by an arborist with AQF Level 5 qualifications. </w:t>
      </w:r>
    </w:p>
    <w:p w14:paraId="67C08379" w14:textId="77777777" w:rsidR="00C856BB" w:rsidRPr="00D025D7" w:rsidRDefault="00C856BB" w:rsidP="00C856BB">
      <w:pPr>
        <w:ind w:left="567"/>
      </w:pPr>
    </w:p>
    <w:p w14:paraId="5F80AC6C" w14:textId="77777777" w:rsidR="00C856BB" w:rsidRDefault="00C856BB" w:rsidP="00C856BB">
      <w:pPr>
        <w:ind w:left="567"/>
      </w:pPr>
      <w:r w:rsidRPr="00D025D7">
        <w:t>Additional site visits must be made when required by the site arborist and/or site foreman for ongoing monitoring/supervisory work.</w:t>
      </w:r>
    </w:p>
    <w:p w14:paraId="6663818D" w14:textId="77777777" w:rsidR="00C856BB" w:rsidRDefault="00C856BB" w:rsidP="00C856BB">
      <w:pPr>
        <w:ind w:left="567" w:hanging="425"/>
      </w:pPr>
    </w:p>
    <w:p w14:paraId="126DE1A8" w14:textId="77777777" w:rsidR="00C856BB" w:rsidRDefault="00C856BB" w:rsidP="00C856BB">
      <w:pPr>
        <w:spacing w:after="40"/>
        <w:ind w:left="567"/>
      </w:pPr>
      <w:r w:rsidRPr="00344B17">
        <w:rPr>
          <w:rFonts w:cs="Arial"/>
          <w:b/>
          <w:szCs w:val="22"/>
        </w:rPr>
        <w:t>Condition Reason</w:t>
      </w:r>
      <w:r w:rsidRPr="00E90A25">
        <w:t xml:space="preserve"> </w:t>
      </w:r>
      <w:r w:rsidRPr="00D025D7">
        <w:t>To ensure that written certification that all tree protection measures and construction techniques relevant to this consent have been implemented.</w:t>
      </w:r>
    </w:p>
    <w:p w14:paraId="1C769EEF" w14:textId="77777777" w:rsidR="00C856BB" w:rsidRDefault="00C856BB" w:rsidP="00C856BB">
      <w:pPr>
        <w:spacing w:after="40"/>
        <w:ind w:left="567"/>
        <w:rPr>
          <w:rFonts w:cs="Arial"/>
          <w:szCs w:val="22"/>
        </w:rPr>
      </w:pPr>
    </w:p>
    <w:p w14:paraId="0DBBF372" w14:textId="1FA59826" w:rsidR="00C856BB" w:rsidRDefault="00C856BB" w:rsidP="00C856BB">
      <w:pPr>
        <w:ind w:left="567"/>
        <w:rPr>
          <w:sz w:val="16"/>
          <w:szCs w:val="16"/>
        </w:rPr>
      </w:pPr>
      <w:r w:rsidRPr="00F467A1">
        <w:rPr>
          <w:sz w:val="16"/>
          <w:szCs w:val="16"/>
        </w:rPr>
        <w:lastRenderedPageBreak/>
        <w:t xml:space="preserve">Standard Condition </w:t>
      </w:r>
      <w:r>
        <w:rPr>
          <w:sz w:val="16"/>
          <w:szCs w:val="16"/>
        </w:rPr>
        <w:t>B.29</w:t>
      </w:r>
    </w:p>
    <w:p w14:paraId="7E770DDD" w14:textId="77777777" w:rsidR="00C856BB" w:rsidRDefault="00C856BB" w:rsidP="00C856BB"/>
    <w:p w14:paraId="385BD2FE" w14:textId="77777777" w:rsidR="00C856BB" w:rsidRDefault="00C856BB" w:rsidP="007C367A">
      <w:pPr>
        <w:pStyle w:val="ConditionHeading2"/>
      </w:pPr>
      <w:r w:rsidRPr="009E5577">
        <w:t>Permissible work within Tree Protection Zones</w:t>
      </w:r>
    </w:p>
    <w:p w14:paraId="35BA2FEB" w14:textId="77777777" w:rsidR="00C856BB" w:rsidRDefault="00C856BB" w:rsidP="00C856BB">
      <w:pPr>
        <w:ind w:left="567"/>
      </w:pPr>
    </w:p>
    <w:p w14:paraId="42CD1573" w14:textId="77777777" w:rsidR="00C856BB" w:rsidRDefault="00C856BB" w:rsidP="00C856BB">
      <w:pPr>
        <w:ind w:left="567"/>
      </w:pPr>
      <w:r w:rsidRPr="00D025D7">
        <w:t>Prior to any site works, the following works are permissible within the Tree Protection Zone:</w:t>
      </w:r>
    </w:p>
    <w:p w14:paraId="50BCB6C4" w14:textId="77777777" w:rsidR="00C856BB" w:rsidRDefault="00C856BB" w:rsidP="00C856BB">
      <w:pPr>
        <w:ind w:left="567"/>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2475"/>
        <w:gridCol w:w="2126"/>
        <w:gridCol w:w="3118"/>
      </w:tblGrid>
      <w:tr w:rsidR="00C856BB" w:rsidRPr="00190F79" w14:paraId="6EA3FCFB" w14:textId="77777777" w:rsidTr="0040214C">
        <w:trPr>
          <w:trHeight w:val="383"/>
        </w:trPr>
        <w:tc>
          <w:tcPr>
            <w:tcW w:w="786" w:type="dxa"/>
            <w:tcBorders>
              <w:top w:val="single" w:sz="4" w:space="0" w:color="auto"/>
              <w:left w:val="single" w:sz="4" w:space="0" w:color="auto"/>
              <w:bottom w:val="single" w:sz="4" w:space="0" w:color="auto"/>
              <w:right w:val="single" w:sz="4" w:space="0" w:color="auto"/>
            </w:tcBorders>
            <w:hideMark/>
          </w:tcPr>
          <w:p w14:paraId="72BC5CCF" w14:textId="77777777" w:rsidR="00C856BB" w:rsidRPr="00190F79" w:rsidRDefault="00C856BB" w:rsidP="0040214C">
            <w:pPr>
              <w:ind w:left="34"/>
              <w:rPr>
                <w:b/>
                <w:snapToGrid w:val="0"/>
                <w:sz w:val="18"/>
                <w:szCs w:val="18"/>
              </w:rPr>
            </w:pPr>
            <w:r w:rsidRPr="00190F79">
              <w:rPr>
                <w:b/>
                <w:snapToGrid w:val="0"/>
                <w:sz w:val="18"/>
                <w:szCs w:val="18"/>
              </w:rPr>
              <w:t>Council Ref No</w:t>
            </w:r>
          </w:p>
        </w:tc>
        <w:tc>
          <w:tcPr>
            <w:tcW w:w="2475" w:type="dxa"/>
            <w:tcBorders>
              <w:top w:val="single" w:sz="4" w:space="0" w:color="auto"/>
              <w:left w:val="single" w:sz="4" w:space="0" w:color="auto"/>
              <w:bottom w:val="single" w:sz="4" w:space="0" w:color="auto"/>
              <w:right w:val="single" w:sz="4" w:space="0" w:color="auto"/>
            </w:tcBorders>
            <w:hideMark/>
          </w:tcPr>
          <w:p w14:paraId="3F4168B6" w14:textId="77777777" w:rsidR="00C856BB" w:rsidRPr="00190F79" w:rsidRDefault="00C856BB" w:rsidP="0040214C">
            <w:pPr>
              <w:ind w:left="34"/>
              <w:rPr>
                <w:b/>
                <w:snapToGrid w:val="0"/>
                <w:sz w:val="18"/>
                <w:szCs w:val="18"/>
              </w:rPr>
            </w:pPr>
            <w:r w:rsidRPr="00190F79">
              <w:rPr>
                <w:b/>
                <w:snapToGrid w:val="0"/>
                <w:sz w:val="18"/>
                <w:szCs w:val="18"/>
              </w:rPr>
              <w:t>Species</w:t>
            </w:r>
          </w:p>
        </w:tc>
        <w:tc>
          <w:tcPr>
            <w:tcW w:w="2126" w:type="dxa"/>
            <w:tcBorders>
              <w:top w:val="single" w:sz="4" w:space="0" w:color="auto"/>
              <w:left w:val="single" w:sz="4" w:space="0" w:color="auto"/>
              <w:bottom w:val="single" w:sz="4" w:space="0" w:color="auto"/>
              <w:right w:val="single" w:sz="4" w:space="0" w:color="auto"/>
            </w:tcBorders>
            <w:hideMark/>
          </w:tcPr>
          <w:p w14:paraId="4B5ADD2B" w14:textId="77777777" w:rsidR="00C856BB" w:rsidRPr="00190F79" w:rsidRDefault="00C856BB" w:rsidP="0040214C">
            <w:pPr>
              <w:ind w:left="34"/>
              <w:rPr>
                <w:b/>
                <w:snapToGrid w:val="0"/>
                <w:sz w:val="18"/>
                <w:szCs w:val="18"/>
              </w:rPr>
            </w:pPr>
            <w:r w:rsidRPr="00190F79">
              <w:rPr>
                <w:b/>
                <w:snapToGrid w:val="0"/>
                <w:sz w:val="18"/>
                <w:szCs w:val="18"/>
              </w:rPr>
              <w:t>Radius from Centre of Trunk (Metres)</w:t>
            </w:r>
          </w:p>
        </w:tc>
        <w:tc>
          <w:tcPr>
            <w:tcW w:w="3118" w:type="dxa"/>
            <w:tcBorders>
              <w:top w:val="single" w:sz="4" w:space="0" w:color="auto"/>
              <w:left w:val="single" w:sz="4" w:space="0" w:color="auto"/>
              <w:bottom w:val="single" w:sz="4" w:space="0" w:color="auto"/>
              <w:right w:val="single" w:sz="4" w:space="0" w:color="auto"/>
            </w:tcBorders>
            <w:hideMark/>
          </w:tcPr>
          <w:p w14:paraId="77E3864C" w14:textId="77777777" w:rsidR="00C856BB" w:rsidRPr="00190F79" w:rsidRDefault="00C856BB" w:rsidP="0040214C">
            <w:pPr>
              <w:ind w:left="34"/>
              <w:rPr>
                <w:b/>
                <w:snapToGrid w:val="0"/>
                <w:sz w:val="18"/>
                <w:szCs w:val="18"/>
              </w:rPr>
            </w:pPr>
            <w:r w:rsidRPr="00190F79">
              <w:rPr>
                <w:b/>
                <w:snapToGrid w:val="0"/>
                <w:sz w:val="18"/>
                <w:szCs w:val="18"/>
              </w:rPr>
              <w:t>Approved works</w:t>
            </w:r>
          </w:p>
        </w:tc>
      </w:tr>
      <w:tr w:rsidR="00C856BB" w:rsidRPr="00190F79" w14:paraId="75A077CB" w14:textId="77777777" w:rsidTr="0040214C">
        <w:trPr>
          <w:trHeight w:val="217"/>
        </w:trPr>
        <w:tc>
          <w:tcPr>
            <w:tcW w:w="786" w:type="dxa"/>
            <w:tcBorders>
              <w:top w:val="single" w:sz="4" w:space="0" w:color="auto"/>
              <w:left w:val="single" w:sz="4" w:space="0" w:color="auto"/>
              <w:bottom w:val="single" w:sz="4" w:space="0" w:color="auto"/>
              <w:right w:val="single" w:sz="4" w:space="0" w:color="auto"/>
            </w:tcBorders>
          </w:tcPr>
          <w:p w14:paraId="242D0E44" w14:textId="77777777" w:rsidR="00C856BB" w:rsidRPr="00190F79" w:rsidRDefault="00C856BB" w:rsidP="0040214C">
            <w:pPr>
              <w:ind w:left="34"/>
              <w:rPr>
                <w:snapToGrid w:val="0"/>
                <w:sz w:val="20"/>
              </w:rPr>
            </w:pPr>
            <w:r>
              <w:rPr>
                <w:snapToGrid w:val="0"/>
                <w:color w:val="000000"/>
                <w:sz w:val="18"/>
                <w:szCs w:val="18"/>
              </w:rPr>
              <w:t>5</w:t>
            </w:r>
          </w:p>
        </w:tc>
        <w:tc>
          <w:tcPr>
            <w:tcW w:w="2475" w:type="dxa"/>
            <w:tcBorders>
              <w:top w:val="single" w:sz="4" w:space="0" w:color="auto"/>
              <w:left w:val="single" w:sz="4" w:space="0" w:color="auto"/>
              <w:bottom w:val="single" w:sz="4" w:space="0" w:color="auto"/>
              <w:right w:val="single" w:sz="4" w:space="0" w:color="auto"/>
            </w:tcBorders>
          </w:tcPr>
          <w:p w14:paraId="6F88FB86"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7526460D" w14:textId="77777777" w:rsidR="00C856BB" w:rsidRPr="00190F79" w:rsidRDefault="00C856BB" w:rsidP="0040214C">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585A6306" w14:textId="77777777" w:rsidR="00C856BB" w:rsidRPr="00190F79" w:rsidRDefault="00C856BB" w:rsidP="0040214C">
            <w:pPr>
              <w:ind w:left="34"/>
              <w:rPr>
                <w:snapToGrid w:val="0"/>
                <w:sz w:val="20"/>
              </w:rPr>
            </w:pPr>
            <w:r>
              <w:rPr>
                <w:snapToGrid w:val="0"/>
                <w:sz w:val="20"/>
              </w:rPr>
              <w:t>7.2</w:t>
            </w:r>
          </w:p>
        </w:tc>
        <w:tc>
          <w:tcPr>
            <w:tcW w:w="3118" w:type="dxa"/>
            <w:tcBorders>
              <w:top w:val="single" w:sz="4" w:space="0" w:color="auto"/>
              <w:left w:val="single" w:sz="4" w:space="0" w:color="auto"/>
              <w:bottom w:val="single" w:sz="4" w:space="0" w:color="auto"/>
              <w:right w:val="single" w:sz="4" w:space="0" w:color="auto"/>
            </w:tcBorders>
          </w:tcPr>
          <w:p w14:paraId="1E95B23A" w14:textId="77777777" w:rsidR="00C856BB" w:rsidRDefault="00C856BB" w:rsidP="0040214C">
            <w:pPr>
              <w:ind w:left="34"/>
              <w:rPr>
                <w:snapToGrid w:val="0"/>
                <w:sz w:val="20"/>
              </w:rPr>
            </w:pPr>
            <w:r>
              <w:rPr>
                <w:snapToGrid w:val="0"/>
                <w:sz w:val="20"/>
              </w:rPr>
              <w:t xml:space="preserve">Proposed building </w:t>
            </w:r>
          </w:p>
          <w:p w14:paraId="6FE314C3" w14:textId="77777777" w:rsidR="00C856BB" w:rsidRPr="00190F79" w:rsidRDefault="00C856BB" w:rsidP="0040214C">
            <w:pPr>
              <w:ind w:left="34"/>
              <w:rPr>
                <w:snapToGrid w:val="0"/>
                <w:sz w:val="20"/>
              </w:rPr>
            </w:pPr>
          </w:p>
        </w:tc>
      </w:tr>
      <w:tr w:rsidR="00C856BB" w:rsidRPr="00190F79" w14:paraId="0C628EC1" w14:textId="77777777" w:rsidTr="0040214C">
        <w:trPr>
          <w:trHeight w:val="217"/>
        </w:trPr>
        <w:tc>
          <w:tcPr>
            <w:tcW w:w="786" w:type="dxa"/>
            <w:tcBorders>
              <w:top w:val="single" w:sz="4" w:space="0" w:color="auto"/>
              <w:left w:val="single" w:sz="4" w:space="0" w:color="auto"/>
              <w:bottom w:val="single" w:sz="4" w:space="0" w:color="auto"/>
              <w:right w:val="single" w:sz="4" w:space="0" w:color="auto"/>
            </w:tcBorders>
          </w:tcPr>
          <w:p w14:paraId="2820A9CC" w14:textId="77777777" w:rsidR="00C856BB" w:rsidRPr="00190F79" w:rsidRDefault="00C856BB" w:rsidP="0040214C">
            <w:pPr>
              <w:ind w:left="34"/>
              <w:rPr>
                <w:snapToGrid w:val="0"/>
                <w:sz w:val="20"/>
              </w:rPr>
            </w:pPr>
            <w:r>
              <w:rPr>
                <w:snapToGrid w:val="0"/>
                <w:color w:val="000000"/>
                <w:sz w:val="18"/>
                <w:szCs w:val="18"/>
              </w:rPr>
              <w:t>6</w:t>
            </w:r>
          </w:p>
        </w:tc>
        <w:tc>
          <w:tcPr>
            <w:tcW w:w="2475" w:type="dxa"/>
            <w:tcBorders>
              <w:top w:val="single" w:sz="4" w:space="0" w:color="auto"/>
              <w:left w:val="single" w:sz="4" w:space="0" w:color="auto"/>
              <w:bottom w:val="single" w:sz="4" w:space="0" w:color="auto"/>
              <w:right w:val="single" w:sz="4" w:space="0" w:color="auto"/>
            </w:tcBorders>
          </w:tcPr>
          <w:p w14:paraId="081EC51D"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1F7CA063" w14:textId="77777777" w:rsidR="00C856BB" w:rsidRPr="00190F79" w:rsidRDefault="00C856BB" w:rsidP="0040214C">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0B21A7F2" w14:textId="77777777" w:rsidR="00C856BB" w:rsidRPr="00190F79" w:rsidRDefault="00C856BB" w:rsidP="0040214C">
            <w:pPr>
              <w:ind w:left="34"/>
              <w:rPr>
                <w:snapToGrid w:val="0"/>
                <w:sz w:val="20"/>
              </w:rPr>
            </w:pPr>
            <w:r>
              <w:rPr>
                <w:snapToGrid w:val="0"/>
                <w:sz w:val="20"/>
              </w:rPr>
              <w:t>3.6</w:t>
            </w:r>
          </w:p>
        </w:tc>
        <w:tc>
          <w:tcPr>
            <w:tcW w:w="3118" w:type="dxa"/>
            <w:tcBorders>
              <w:top w:val="single" w:sz="4" w:space="0" w:color="auto"/>
              <w:left w:val="single" w:sz="4" w:space="0" w:color="auto"/>
              <w:bottom w:val="single" w:sz="4" w:space="0" w:color="auto"/>
              <w:right w:val="single" w:sz="4" w:space="0" w:color="auto"/>
            </w:tcBorders>
          </w:tcPr>
          <w:p w14:paraId="2534A850" w14:textId="77777777" w:rsidR="00C856BB" w:rsidRPr="00001BFA" w:rsidRDefault="00C856BB" w:rsidP="0040214C">
            <w:pPr>
              <w:ind w:left="34"/>
              <w:rPr>
                <w:snapToGrid w:val="0"/>
                <w:sz w:val="20"/>
              </w:rPr>
            </w:pPr>
            <w:r w:rsidRPr="00001BFA">
              <w:rPr>
                <w:snapToGrid w:val="0"/>
                <w:sz w:val="20"/>
              </w:rPr>
              <w:t xml:space="preserve">Proposed building </w:t>
            </w:r>
          </w:p>
          <w:p w14:paraId="7029BDC8" w14:textId="77777777" w:rsidR="00C856BB" w:rsidRPr="00190F79" w:rsidRDefault="00C856BB" w:rsidP="0040214C">
            <w:pPr>
              <w:ind w:left="34"/>
              <w:rPr>
                <w:snapToGrid w:val="0"/>
                <w:sz w:val="20"/>
              </w:rPr>
            </w:pPr>
          </w:p>
        </w:tc>
      </w:tr>
      <w:tr w:rsidR="00C856BB" w:rsidRPr="00190F79" w14:paraId="335D1910" w14:textId="77777777" w:rsidTr="0040214C">
        <w:trPr>
          <w:trHeight w:val="217"/>
        </w:trPr>
        <w:tc>
          <w:tcPr>
            <w:tcW w:w="786" w:type="dxa"/>
            <w:tcBorders>
              <w:top w:val="single" w:sz="4" w:space="0" w:color="auto"/>
              <w:left w:val="single" w:sz="4" w:space="0" w:color="auto"/>
              <w:bottom w:val="single" w:sz="4" w:space="0" w:color="auto"/>
              <w:right w:val="single" w:sz="4" w:space="0" w:color="auto"/>
            </w:tcBorders>
          </w:tcPr>
          <w:p w14:paraId="3C0B4793" w14:textId="77777777" w:rsidR="00C856BB" w:rsidRPr="00190F79" w:rsidRDefault="00C856BB" w:rsidP="0040214C">
            <w:pPr>
              <w:ind w:left="34"/>
              <w:rPr>
                <w:snapToGrid w:val="0"/>
                <w:sz w:val="20"/>
              </w:rPr>
            </w:pPr>
            <w:r>
              <w:rPr>
                <w:snapToGrid w:val="0"/>
                <w:color w:val="000000"/>
                <w:sz w:val="18"/>
                <w:szCs w:val="18"/>
              </w:rPr>
              <w:t>7</w:t>
            </w:r>
          </w:p>
        </w:tc>
        <w:tc>
          <w:tcPr>
            <w:tcW w:w="2475" w:type="dxa"/>
            <w:tcBorders>
              <w:top w:val="single" w:sz="4" w:space="0" w:color="auto"/>
              <w:left w:val="single" w:sz="4" w:space="0" w:color="auto"/>
              <w:bottom w:val="single" w:sz="4" w:space="0" w:color="auto"/>
              <w:right w:val="single" w:sz="4" w:space="0" w:color="auto"/>
            </w:tcBorders>
          </w:tcPr>
          <w:p w14:paraId="17C5947E"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11DE6132" w14:textId="77777777" w:rsidR="00C856BB" w:rsidRPr="00190F79" w:rsidRDefault="00C856BB" w:rsidP="0040214C">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1B437037" w14:textId="77777777" w:rsidR="00C856BB" w:rsidRPr="00190F79" w:rsidRDefault="00C856BB" w:rsidP="0040214C">
            <w:pPr>
              <w:ind w:left="34"/>
              <w:rPr>
                <w:snapToGrid w:val="0"/>
                <w:sz w:val="20"/>
              </w:rPr>
            </w:pPr>
            <w:r>
              <w:rPr>
                <w:snapToGrid w:val="0"/>
                <w:sz w:val="20"/>
              </w:rPr>
              <w:t>4.8</w:t>
            </w:r>
          </w:p>
        </w:tc>
        <w:tc>
          <w:tcPr>
            <w:tcW w:w="3118" w:type="dxa"/>
            <w:tcBorders>
              <w:top w:val="single" w:sz="4" w:space="0" w:color="auto"/>
              <w:left w:val="single" w:sz="4" w:space="0" w:color="auto"/>
              <w:bottom w:val="single" w:sz="4" w:space="0" w:color="auto"/>
              <w:right w:val="single" w:sz="4" w:space="0" w:color="auto"/>
            </w:tcBorders>
          </w:tcPr>
          <w:p w14:paraId="0534B88A" w14:textId="77777777" w:rsidR="00C856BB" w:rsidRPr="00001BFA" w:rsidRDefault="00C856BB" w:rsidP="0040214C">
            <w:pPr>
              <w:ind w:left="34"/>
              <w:rPr>
                <w:snapToGrid w:val="0"/>
                <w:sz w:val="20"/>
              </w:rPr>
            </w:pPr>
            <w:r w:rsidRPr="00001BFA">
              <w:rPr>
                <w:snapToGrid w:val="0"/>
                <w:sz w:val="20"/>
              </w:rPr>
              <w:t xml:space="preserve">Proposed building </w:t>
            </w:r>
          </w:p>
          <w:p w14:paraId="52982F58" w14:textId="77777777" w:rsidR="00C856BB" w:rsidRPr="00190F79" w:rsidRDefault="00C856BB" w:rsidP="0040214C">
            <w:pPr>
              <w:ind w:left="34"/>
              <w:rPr>
                <w:snapToGrid w:val="0"/>
                <w:sz w:val="20"/>
              </w:rPr>
            </w:pPr>
          </w:p>
        </w:tc>
      </w:tr>
      <w:tr w:rsidR="00C856BB" w:rsidRPr="00190F79" w14:paraId="31E7A53B" w14:textId="77777777" w:rsidTr="0040214C">
        <w:trPr>
          <w:trHeight w:val="217"/>
        </w:trPr>
        <w:tc>
          <w:tcPr>
            <w:tcW w:w="786" w:type="dxa"/>
            <w:tcBorders>
              <w:top w:val="single" w:sz="4" w:space="0" w:color="auto"/>
              <w:left w:val="single" w:sz="4" w:space="0" w:color="auto"/>
              <w:bottom w:val="single" w:sz="4" w:space="0" w:color="auto"/>
              <w:right w:val="single" w:sz="4" w:space="0" w:color="auto"/>
            </w:tcBorders>
          </w:tcPr>
          <w:p w14:paraId="15974957" w14:textId="77777777" w:rsidR="00C856BB" w:rsidRPr="00190F79" w:rsidRDefault="00C856BB" w:rsidP="0040214C">
            <w:pPr>
              <w:ind w:left="34"/>
              <w:rPr>
                <w:snapToGrid w:val="0"/>
                <w:sz w:val="20"/>
              </w:rPr>
            </w:pPr>
            <w:r>
              <w:rPr>
                <w:snapToGrid w:val="0"/>
                <w:color w:val="000000"/>
                <w:sz w:val="18"/>
                <w:szCs w:val="18"/>
              </w:rPr>
              <w:t>8</w:t>
            </w:r>
          </w:p>
        </w:tc>
        <w:tc>
          <w:tcPr>
            <w:tcW w:w="2475" w:type="dxa"/>
            <w:tcBorders>
              <w:top w:val="single" w:sz="4" w:space="0" w:color="auto"/>
              <w:left w:val="single" w:sz="4" w:space="0" w:color="auto"/>
              <w:bottom w:val="single" w:sz="4" w:space="0" w:color="auto"/>
              <w:right w:val="single" w:sz="4" w:space="0" w:color="auto"/>
            </w:tcBorders>
          </w:tcPr>
          <w:p w14:paraId="67E54FDE"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6335D981" w14:textId="77777777" w:rsidR="00C856BB" w:rsidRPr="00190F79" w:rsidRDefault="00C856BB" w:rsidP="0040214C">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23E60C3F" w14:textId="77777777" w:rsidR="00C856BB" w:rsidRPr="00190F79" w:rsidRDefault="00C856BB" w:rsidP="0040214C">
            <w:pPr>
              <w:ind w:left="34"/>
              <w:rPr>
                <w:snapToGrid w:val="0"/>
                <w:sz w:val="20"/>
              </w:rPr>
            </w:pPr>
            <w:r>
              <w:rPr>
                <w:snapToGrid w:val="0"/>
                <w:sz w:val="20"/>
              </w:rPr>
              <w:t>4.2</w:t>
            </w:r>
          </w:p>
        </w:tc>
        <w:tc>
          <w:tcPr>
            <w:tcW w:w="3118" w:type="dxa"/>
            <w:tcBorders>
              <w:top w:val="single" w:sz="4" w:space="0" w:color="auto"/>
              <w:left w:val="single" w:sz="4" w:space="0" w:color="auto"/>
              <w:bottom w:val="single" w:sz="4" w:space="0" w:color="auto"/>
              <w:right w:val="single" w:sz="4" w:space="0" w:color="auto"/>
            </w:tcBorders>
          </w:tcPr>
          <w:p w14:paraId="4B709352" w14:textId="77777777" w:rsidR="00C856BB" w:rsidRPr="00001BFA" w:rsidRDefault="00C856BB" w:rsidP="0040214C">
            <w:pPr>
              <w:ind w:left="34"/>
              <w:rPr>
                <w:snapToGrid w:val="0"/>
                <w:sz w:val="20"/>
              </w:rPr>
            </w:pPr>
            <w:r w:rsidRPr="00001BFA">
              <w:rPr>
                <w:snapToGrid w:val="0"/>
                <w:sz w:val="20"/>
              </w:rPr>
              <w:t xml:space="preserve">Proposed building </w:t>
            </w:r>
          </w:p>
          <w:p w14:paraId="38D080BD" w14:textId="77777777" w:rsidR="00C856BB" w:rsidRPr="00190F79" w:rsidRDefault="00C856BB" w:rsidP="0040214C">
            <w:pPr>
              <w:ind w:left="34"/>
              <w:rPr>
                <w:snapToGrid w:val="0"/>
                <w:sz w:val="20"/>
              </w:rPr>
            </w:pPr>
          </w:p>
        </w:tc>
      </w:tr>
      <w:tr w:rsidR="00C856BB" w:rsidRPr="00190F79" w14:paraId="42889E91" w14:textId="77777777" w:rsidTr="0040214C">
        <w:trPr>
          <w:trHeight w:val="217"/>
        </w:trPr>
        <w:tc>
          <w:tcPr>
            <w:tcW w:w="786" w:type="dxa"/>
            <w:tcBorders>
              <w:top w:val="single" w:sz="4" w:space="0" w:color="auto"/>
              <w:left w:val="single" w:sz="4" w:space="0" w:color="auto"/>
              <w:bottom w:val="single" w:sz="4" w:space="0" w:color="auto"/>
              <w:right w:val="single" w:sz="4" w:space="0" w:color="auto"/>
            </w:tcBorders>
          </w:tcPr>
          <w:p w14:paraId="1EBAA8B8" w14:textId="77777777" w:rsidR="00C856BB" w:rsidRPr="00190F79" w:rsidRDefault="00C856BB" w:rsidP="0040214C">
            <w:pPr>
              <w:ind w:left="34"/>
              <w:rPr>
                <w:snapToGrid w:val="0"/>
                <w:sz w:val="20"/>
              </w:rPr>
            </w:pPr>
            <w:r>
              <w:rPr>
                <w:snapToGrid w:val="0"/>
                <w:color w:val="000000"/>
                <w:sz w:val="18"/>
                <w:szCs w:val="18"/>
              </w:rPr>
              <w:t xml:space="preserve">9 </w:t>
            </w:r>
          </w:p>
        </w:tc>
        <w:tc>
          <w:tcPr>
            <w:tcW w:w="2475" w:type="dxa"/>
            <w:tcBorders>
              <w:top w:val="single" w:sz="4" w:space="0" w:color="auto"/>
              <w:left w:val="single" w:sz="4" w:space="0" w:color="auto"/>
              <w:bottom w:val="single" w:sz="4" w:space="0" w:color="auto"/>
              <w:right w:val="single" w:sz="4" w:space="0" w:color="auto"/>
            </w:tcBorders>
          </w:tcPr>
          <w:p w14:paraId="79E75DFA"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3C0D366F" w14:textId="77777777" w:rsidR="00C856BB" w:rsidRPr="00190F79" w:rsidRDefault="00C856BB" w:rsidP="0040214C">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61EE087A" w14:textId="77777777" w:rsidR="00C856BB" w:rsidRPr="00190F79" w:rsidRDefault="00C856BB" w:rsidP="0040214C">
            <w:pPr>
              <w:ind w:left="34"/>
              <w:rPr>
                <w:snapToGrid w:val="0"/>
                <w:sz w:val="20"/>
              </w:rPr>
            </w:pPr>
            <w:r>
              <w:rPr>
                <w:snapToGrid w:val="0"/>
                <w:sz w:val="20"/>
              </w:rPr>
              <w:t>6</w:t>
            </w:r>
          </w:p>
        </w:tc>
        <w:tc>
          <w:tcPr>
            <w:tcW w:w="3118" w:type="dxa"/>
            <w:tcBorders>
              <w:top w:val="single" w:sz="4" w:space="0" w:color="auto"/>
              <w:left w:val="single" w:sz="4" w:space="0" w:color="auto"/>
              <w:bottom w:val="single" w:sz="4" w:space="0" w:color="auto"/>
              <w:right w:val="single" w:sz="4" w:space="0" w:color="auto"/>
            </w:tcBorders>
          </w:tcPr>
          <w:p w14:paraId="03C82D74" w14:textId="77777777" w:rsidR="00C856BB" w:rsidRDefault="00C856BB" w:rsidP="0040214C">
            <w:pPr>
              <w:ind w:left="34"/>
              <w:rPr>
                <w:snapToGrid w:val="0"/>
                <w:sz w:val="20"/>
              </w:rPr>
            </w:pPr>
            <w:r>
              <w:rPr>
                <w:snapToGrid w:val="0"/>
                <w:sz w:val="20"/>
              </w:rPr>
              <w:t xml:space="preserve">Proposed boundary fence using tree sensitive techniques ensuring no roots equal to or greater than 50mm diameter are severed. </w:t>
            </w:r>
          </w:p>
          <w:p w14:paraId="31847BA8" w14:textId="77777777" w:rsidR="00C856BB" w:rsidRPr="00190F79" w:rsidRDefault="00C856BB" w:rsidP="0040214C">
            <w:pPr>
              <w:ind w:left="34"/>
              <w:rPr>
                <w:snapToGrid w:val="0"/>
                <w:sz w:val="20"/>
              </w:rPr>
            </w:pPr>
            <w:r>
              <w:rPr>
                <w:snapToGrid w:val="0"/>
                <w:sz w:val="20"/>
              </w:rPr>
              <w:t>Proposed soft landscaping</w:t>
            </w:r>
          </w:p>
        </w:tc>
      </w:tr>
    </w:tbl>
    <w:p w14:paraId="0E3805E8" w14:textId="77777777" w:rsidR="00C856BB" w:rsidRDefault="00C856BB" w:rsidP="00C856BB">
      <w:pPr>
        <w:ind w:left="567"/>
      </w:pPr>
    </w:p>
    <w:p w14:paraId="164757F8" w14:textId="77777777" w:rsidR="00C856BB" w:rsidRDefault="00C856BB" w:rsidP="00C856BB">
      <w:pPr>
        <w:ind w:left="567"/>
      </w:pPr>
      <w:r w:rsidRPr="00D025D7">
        <w:t>The project arborist must provide written certification of compliance to the Principal Certifier with the above condition.</w:t>
      </w:r>
    </w:p>
    <w:p w14:paraId="4A0691E5" w14:textId="77777777" w:rsidR="00C856BB" w:rsidRDefault="00C856BB" w:rsidP="00C856BB">
      <w:pPr>
        <w:ind w:left="567"/>
      </w:pPr>
    </w:p>
    <w:p w14:paraId="7917DEFF" w14:textId="77777777" w:rsidR="00C856BB" w:rsidRDefault="00C856BB" w:rsidP="00C856BB">
      <w:pPr>
        <w:spacing w:after="40"/>
        <w:ind w:left="567"/>
        <w:rPr>
          <w:szCs w:val="22"/>
        </w:rPr>
      </w:pPr>
      <w:r w:rsidRPr="00344B17">
        <w:rPr>
          <w:rFonts w:cs="Arial"/>
          <w:b/>
          <w:szCs w:val="22"/>
        </w:rPr>
        <w:t>Condition Reason</w:t>
      </w:r>
      <w:r w:rsidRPr="00E90A25">
        <w:t xml:space="preserve"> </w:t>
      </w:r>
      <w:r w:rsidRPr="00D025D7">
        <w:t>To establish the works which are permissible within the Tree Protection Zones.</w:t>
      </w:r>
      <w:r>
        <w:rPr>
          <w:szCs w:val="22"/>
        </w:rPr>
        <w:t xml:space="preserve"> </w:t>
      </w:r>
    </w:p>
    <w:p w14:paraId="23D2D08E" w14:textId="77777777" w:rsidR="00C856BB" w:rsidRDefault="00C856BB" w:rsidP="00C856BB">
      <w:pPr>
        <w:spacing w:after="40"/>
        <w:ind w:left="567"/>
        <w:rPr>
          <w:rFonts w:cs="Arial"/>
          <w:szCs w:val="22"/>
        </w:rPr>
      </w:pPr>
    </w:p>
    <w:p w14:paraId="69978B0F" w14:textId="2121E4F0" w:rsidR="00C856BB" w:rsidRDefault="00C856BB" w:rsidP="00C856BB">
      <w:pPr>
        <w:ind w:left="567"/>
      </w:pPr>
      <w:r w:rsidRPr="00F467A1">
        <w:rPr>
          <w:sz w:val="16"/>
          <w:szCs w:val="16"/>
        </w:rPr>
        <w:t xml:space="preserve">Standard Condition </w:t>
      </w:r>
      <w:r>
        <w:rPr>
          <w:sz w:val="16"/>
          <w:szCs w:val="16"/>
        </w:rPr>
        <w:t>B.30</w:t>
      </w:r>
    </w:p>
    <w:p w14:paraId="08ED8BBA" w14:textId="77777777" w:rsidR="00416FA0" w:rsidRPr="00BB1BD4" w:rsidRDefault="00416FA0" w:rsidP="00416FA0">
      <w:pPr>
        <w:rPr>
          <w:lang w:val="en-US"/>
        </w:rPr>
      </w:pPr>
    </w:p>
    <w:p w14:paraId="1C161472" w14:textId="77777777" w:rsidR="00416FA0" w:rsidRDefault="00416FA0" w:rsidP="00416FA0">
      <w:pPr>
        <w:pStyle w:val="ConditionHeading1"/>
        <w:keepNext/>
        <w:tabs>
          <w:tab w:val="num" w:pos="567"/>
        </w:tabs>
        <w:ind w:left="567" w:hanging="567"/>
        <w:outlineLvl w:val="0"/>
        <w:rPr>
          <w:lang w:val="en-US"/>
        </w:rPr>
      </w:pPr>
      <w:bookmarkStart w:id="80" w:name="_Toc183003731"/>
      <w:r w:rsidRPr="003A4001">
        <w:t>ON COMPLETION OF REMEDIATION WORK</w:t>
      </w:r>
      <w:bookmarkEnd w:id="80"/>
    </w:p>
    <w:p w14:paraId="161B23E5" w14:textId="77777777" w:rsidR="00416FA0" w:rsidRDefault="00416FA0" w:rsidP="00416FA0"/>
    <w:p w14:paraId="2A3CD0CC" w14:textId="77777777" w:rsidR="00416FA0" w:rsidRDefault="00416FA0" w:rsidP="00416FA0">
      <w:pPr>
        <w:ind w:left="567"/>
        <w:rPr>
          <w:szCs w:val="22"/>
          <w:lang w:val="en-US"/>
        </w:rPr>
      </w:pPr>
      <w:r>
        <w:rPr>
          <w:szCs w:val="22"/>
          <w:lang w:val="en-US"/>
        </w:rPr>
        <w:t>Nil</w:t>
      </w:r>
    </w:p>
    <w:p w14:paraId="7A22FC52" w14:textId="77777777" w:rsidR="00416FA0" w:rsidRPr="00EE6DB7" w:rsidRDefault="00416FA0" w:rsidP="00416FA0">
      <w:pPr>
        <w:rPr>
          <w:b/>
          <w:lang w:val="en-US"/>
        </w:rPr>
      </w:pPr>
    </w:p>
    <w:p w14:paraId="2B36CA4E" w14:textId="77777777" w:rsidR="00416FA0" w:rsidRDefault="00416FA0" w:rsidP="00416FA0">
      <w:pPr>
        <w:pStyle w:val="ConditionHeading1"/>
        <w:keepNext/>
        <w:tabs>
          <w:tab w:val="num" w:pos="567"/>
        </w:tabs>
        <w:ind w:left="567" w:hanging="567"/>
        <w:outlineLvl w:val="0"/>
      </w:pPr>
      <w:bookmarkStart w:id="81" w:name="_Toc183003733"/>
      <w:r w:rsidRPr="003A4001">
        <w:t>BEFORE THE ISSUE OF A CONSTRUCTION CERTIFICATE</w:t>
      </w:r>
      <w:bookmarkEnd w:id="81"/>
    </w:p>
    <w:p w14:paraId="6FFBD731" w14:textId="77777777" w:rsidR="00416FA0" w:rsidRPr="00CA3BDD" w:rsidRDefault="00416FA0" w:rsidP="00416FA0">
      <w:pPr>
        <w:keepNext/>
        <w:outlineLvl w:val="1"/>
        <w:rPr>
          <w:b/>
          <w:vanish/>
          <w:lang w:val="en-US"/>
        </w:rPr>
      </w:pPr>
    </w:p>
    <w:p w14:paraId="2B7B703B" w14:textId="77777777" w:rsidR="00416FA0" w:rsidRDefault="00416FA0" w:rsidP="00416FA0">
      <w:pPr>
        <w:rPr>
          <w:lang w:val="en-US"/>
        </w:rPr>
      </w:pPr>
    </w:p>
    <w:p w14:paraId="586EB341" w14:textId="77777777" w:rsidR="00E36984" w:rsidRPr="00E36984" w:rsidRDefault="00E36984" w:rsidP="00E36984">
      <w:pPr>
        <w:pStyle w:val="ListParagraph"/>
        <w:keepNext/>
        <w:numPr>
          <w:ilvl w:val="0"/>
          <w:numId w:val="6"/>
        </w:numPr>
        <w:outlineLvl w:val="1"/>
        <w:rPr>
          <w:b/>
          <w:vanish/>
          <w:lang w:val="en-US"/>
        </w:rPr>
      </w:pPr>
      <w:bookmarkStart w:id="82" w:name="_Toc137794945"/>
      <w:bookmarkStart w:id="83" w:name="_Toc183003737"/>
    </w:p>
    <w:p w14:paraId="04BFE371" w14:textId="77777777" w:rsidR="00E36984" w:rsidRPr="00E36984" w:rsidRDefault="00E36984" w:rsidP="00E36984">
      <w:pPr>
        <w:pStyle w:val="ListParagraph"/>
        <w:keepNext/>
        <w:numPr>
          <w:ilvl w:val="0"/>
          <w:numId w:val="6"/>
        </w:numPr>
        <w:outlineLvl w:val="1"/>
        <w:rPr>
          <w:b/>
          <w:vanish/>
          <w:lang w:val="en-US"/>
        </w:rPr>
      </w:pPr>
    </w:p>
    <w:p w14:paraId="66A763FA" w14:textId="77777777" w:rsidR="00516F96" w:rsidRPr="00516F96" w:rsidRDefault="00516F96" w:rsidP="00516F96">
      <w:pPr>
        <w:pStyle w:val="ListParagraph"/>
        <w:keepNext/>
        <w:numPr>
          <w:ilvl w:val="0"/>
          <w:numId w:val="128"/>
        </w:numPr>
        <w:outlineLvl w:val="1"/>
        <w:rPr>
          <w:b/>
          <w:vanish/>
          <w:lang w:val="en-US"/>
        </w:rPr>
      </w:pPr>
    </w:p>
    <w:p w14:paraId="7F60A999" w14:textId="77777777" w:rsidR="00516F96" w:rsidRPr="00516F96" w:rsidRDefault="00516F96" w:rsidP="00516F96">
      <w:pPr>
        <w:pStyle w:val="ListParagraph"/>
        <w:keepNext/>
        <w:numPr>
          <w:ilvl w:val="0"/>
          <w:numId w:val="128"/>
        </w:numPr>
        <w:outlineLvl w:val="1"/>
        <w:rPr>
          <w:b/>
          <w:vanish/>
          <w:lang w:val="en-US"/>
        </w:rPr>
      </w:pPr>
    </w:p>
    <w:p w14:paraId="398D63F9" w14:textId="3EB34B68" w:rsidR="00416FA0" w:rsidRPr="008C65F9" w:rsidRDefault="00416FA0" w:rsidP="00516F96">
      <w:pPr>
        <w:pStyle w:val="ConditionHeading2"/>
      </w:pPr>
      <w:r w:rsidRPr="008C65F9">
        <w:t>Modification of Details of the Development (section 4.17(1)(g) of the Act</w:t>
      </w:r>
      <w:bookmarkEnd w:id="82"/>
      <w:bookmarkEnd w:id="83"/>
    </w:p>
    <w:p w14:paraId="00410773" w14:textId="77777777" w:rsidR="00416FA0" w:rsidRPr="008C65F9" w:rsidRDefault="00416FA0" w:rsidP="00416FA0"/>
    <w:p w14:paraId="59C77EE6" w14:textId="77777777" w:rsidR="00416FA0" w:rsidRPr="008C65F9" w:rsidRDefault="00416FA0" w:rsidP="00416FA0">
      <w:pPr>
        <w:ind w:left="567"/>
        <w:rPr>
          <w:lang w:val="en-US"/>
        </w:rPr>
      </w:pPr>
      <w:r w:rsidRPr="008C65F9">
        <w:rPr>
          <w:lang w:val="en-US"/>
        </w:rPr>
        <w:t>Before the issue of any construction certificate, the approved plans and the construction certificate plans and specification, required to be submitted to the Principal Certifier under clause 7 of the Development Certification and Fire Safety Regulations, must detail the following amendments:</w:t>
      </w:r>
    </w:p>
    <w:p w14:paraId="555C1944" w14:textId="77777777" w:rsidR="00416FA0" w:rsidRPr="008C65F9" w:rsidRDefault="00416FA0" w:rsidP="00416FA0">
      <w:pPr>
        <w:ind w:left="567"/>
        <w:rPr>
          <w:lang w:val="en-US"/>
        </w:rPr>
      </w:pPr>
    </w:p>
    <w:p w14:paraId="73E51423" w14:textId="36426A91" w:rsidR="00A36750" w:rsidRPr="00A36750" w:rsidRDefault="007C5626" w:rsidP="00A36750">
      <w:pPr>
        <w:pStyle w:val="ListParagraph"/>
        <w:numPr>
          <w:ilvl w:val="0"/>
          <w:numId w:val="138"/>
        </w:numPr>
        <w:contextualSpacing/>
        <w:rPr>
          <w:lang w:val="en-US"/>
        </w:rPr>
      </w:pPr>
      <w:r w:rsidRPr="008C65F9">
        <w:t xml:space="preserve">CCTV and low-level garden lighting should be provided within the landscaped separation zone (adjacent to the north-western boundary). The lighting should be directed away from the adjacent residential property and should achieve compliance with </w:t>
      </w:r>
      <w:r w:rsidR="008C65F9" w:rsidRPr="00A36750">
        <w:rPr>
          <w:lang w:val="en-US"/>
        </w:rPr>
        <w:t xml:space="preserve">AS/NZS 4282: Control of the obtrusive effects of outdoor lighting.  </w:t>
      </w:r>
    </w:p>
    <w:p w14:paraId="059EA878" w14:textId="46057459" w:rsidR="00A36750" w:rsidRDefault="00A36750" w:rsidP="009E7959">
      <w:pPr>
        <w:pStyle w:val="ListParagraph"/>
        <w:numPr>
          <w:ilvl w:val="0"/>
          <w:numId w:val="138"/>
        </w:numPr>
        <w:contextualSpacing/>
        <w:rPr>
          <w:rFonts w:cs="Arial"/>
          <w:szCs w:val="22"/>
        </w:rPr>
      </w:pPr>
      <w:r w:rsidRPr="00A36750">
        <w:rPr>
          <w:lang w:val="en-US"/>
        </w:rPr>
        <w:t>A</w:t>
      </w:r>
      <w:r w:rsidRPr="00A36750">
        <w:rPr>
          <w:rFonts w:cs="Arial"/>
          <w:szCs w:val="22"/>
        </w:rPr>
        <w:t xml:space="preserve"> minimum of ten (10) retail parking spaces </w:t>
      </w:r>
      <w:r>
        <w:rPr>
          <w:rFonts w:cs="Arial"/>
          <w:szCs w:val="22"/>
        </w:rPr>
        <w:t xml:space="preserve">must </w:t>
      </w:r>
      <w:r w:rsidRPr="00A36750">
        <w:rPr>
          <w:rFonts w:cs="Arial"/>
          <w:szCs w:val="22"/>
        </w:rPr>
        <w:t xml:space="preserve">be </w:t>
      </w:r>
      <w:r>
        <w:rPr>
          <w:rFonts w:cs="Arial"/>
          <w:szCs w:val="22"/>
        </w:rPr>
        <w:t>rea</w:t>
      </w:r>
      <w:r w:rsidRPr="00A36750">
        <w:rPr>
          <w:rFonts w:cs="Arial"/>
          <w:szCs w:val="22"/>
        </w:rPr>
        <w:t>llocated to staff parking and must be clearly depicted on the architectural drawings.</w:t>
      </w:r>
    </w:p>
    <w:p w14:paraId="39F37CAC" w14:textId="207203E8" w:rsidR="00A36750" w:rsidRDefault="00A36750" w:rsidP="006D771C">
      <w:pPr>
        <w:pStyle w:val="ListParagraph"/>
        <w:numPr>
          <w:ilvl w:val="0"/>
          <w:numId w:val="138"/>
        </w:numPr>
        <w:contextualSpacing/>
        <w:rPr>
          <w:rFonts w:cs="Arial"/>
          <w:szCs w:val="22"/>
        </w:rPr>
      </w:pPr>
      <w:r w:rsidRPr="00A36750">
        <w:rPr>
          <w:rFonts w:cs="Arial"/>
          <w:szCs w:val="22"/>
        </w:rPr>
        <w:t xml:space="preserve">A minimum of two (2) retail parking spaces </w:t>
      </w:r>
      <w:r>
        <w:rPr>
          <w:rFonts w:cs="Arial"/>
          <w:szCs w:val="22"/>
        </w:rPr>
        <w:t xml:space="preserve">must </w:t>
      </w:r>
      <w:r w:rsidRPr="00A36750">
        <w:rPr>
          <w:rFonts w:cs="Arial"/>
          <w:szCs w:val="22"/>
        </w:rPr>
        <w:t>be reallocated to designated car share parking spaces and must be clearly depicted on the architectural drawings.</w:t>
      </w:r>
    </w:p>
    <w:p w14:paraId="47A6FFAF" w14:textId="77777777" w:rsidR="00A36750" w:rsidRPr="00A36750" w:rsidRDefault="00A36750" w:rsidP="00A36750">
      <w:pPr>
        <w:pStyle w:val="ListParagraph"/>
        <w:numPr>
          <w:ilvl w:val="0"/>
          <w:numId w:val="138"/>
        </w:numPr>
        <w:contextualSpacing/>
        <w:rPr>
          <w:rFonts w:cs="Arial"/>
          <w:szCs w:val="22"/>
        </w:rPr>
      </w:pPr>
      <w:r w:rsidRPr="00A36750">
        <w:rPr>
          <w:rFonts w:cs="Arial"/>
          <w:color w:val="000000" w:themeColor="text1"/>
          <w:szCs w:val="24"/>
        </w:rPr>
        <w:lastRenderedPageBreak/>
        <w:t>A yellow epoxy zebra crossing be provided at both vehicle access points to minimise any conflicts and improve pedestrian safety.</w:t>
      </w:r>
    </w:p>
    <w:p w14:paraId="2591C23B" w14:textId="5F47A608" w:rsidR="00C856BB" w:rsidRPr="00A36750" w:rsidRDefault="00C856BB" w:rsidP="00A36750">
      <w:pPr>
        <w:pStyle w:val="ListParagraph"/>
        <w:numPr>
          <w:ilvl w:val="0"/>
          <w:numId w:val="138"/>
        </w:numPr>
        <w:contextualSpacing/>
        <w:rPr>
          <w:rFonts w:cs="Arial"/>
          <w:szCs w:val="22"/>
        </w:rPr>
      </w:pPr>
      <w:r>
        <w:rPr>
          <w:lang w:val="en-US"/>
        </w:rPr>
        <w:t>The architectural plans for the proposed development must be modified to include notes on the plans indicating a minimum 1.5 metre setback of any proposed awning from the trunks, 1</w:t>
      </w:r>
      <w:r w:rsidRPr="00240AD4">
        <w:rPr>
          <w:vertAlign w:val="superscript"/>
          <w:lang w:val="en-US"/>
        </w:rPr>
        <w:t>st</w:t>
      </w:r>
      <w:r>
        <w:rPr>
          <w:lang w:val="en-US"/>
        </w:rPr>
        <w:t xml:space="preserve"> and 2</w:t>
      </w:r>
      <w:r w:rsidRPr="00240AD4">
        <w:rPr>
          <w:vertAlign w:val="superscript"/>
          <w:lang w:val="en-US"/>
        </w:rPr>
        <w:t>nd</w:t>
      </w:r>
      <w:r>
        <w:rPr>
          <w:lang w:val="en-US"/>
        </w:rPr>
        <w:t xml:space="preserve"> order branches of Trees 5, 6, 7 and 8 for the incorporation into construction drawings.  </w:t>
      </w:r>
    </w:p>
    <w:p w14:paraId="13FE3A50" w14:textId="77777777" w:rsidR="00416FA0" w:rsidRPr="00A36750" w:rsidRDefault="00416FA0" w:rsidP="00416FA0">
      <w:pPr>
        <w:ind w:left="567"/>
        <w:rPr>
          <w:b/>
          <w:lang w:val="en-US"/>
        </w:rPr>
      </w:pPr>
    </w:p>
    <w:p w14:paraId="1B0FD905" w14:textId="77777777" w:rsidR="00416FA0" w:rsidRPr="00A36750" w:rsidRDefault="00416FA0" w:rsidP="00416FA0">
      <w:pPr>
        <w:ind w:left="567"/>
        <w:rPr>
          <w:b/>
          <w:sz w:val="20"/>
          <w:lang w:val="en-US"/>
        </w:rPr>
      </w:pPr>
      <w:r w:rsidRPr="00A36750">
        <w:rPr>
          <w:b/>
          <w:sz w:val="20"/>
          <w:lang w:val="en-US"/>
        </w:rPr>
        <w:t>Notes:</w:t>
      </w:r>
    </w:p>
    <w:p w14:paraId="4A055302" w14:textId="77777777" w:rsidR="00416FA0" w:rsidRPr="00A36750" w:rsidRDefault="00416FA0">
      <w:pPr>
        <w:pStyle w:val="ListParagraph"/>
        <w:numPr>
          <w:ilvl w:val="0"/>
          <w:numId w:val="49"/>
        </w:numPr>
        <w:ind w:left="1134" w:hanging="567"/>
        <w:contextualSpacing/>
      </w:pPr>
      <w:r w:rsidRPr="00A36750">
        <w:t>Clause 20 of the Development Certification and Fire Safety Regulations prohibits the issue of any construction certificate subject to this condition unless the Principal Certifier is satisfied that the condition has been complied with.</w:t>
      </w:r>
    </w:p>
    <w:p w14:paraId="494E446D" w14:textId="77777777" w:rsidR="00416FA0" w:rsidRPr="00A36750" w:rsidRDefault="00416FA0">
      <w:pPr>
        <w:pStyle w:val="ListParagraph"/>
        <w:numPr>
          <w:ilvl w:val="0"/>
          <w:numId w:val="49"/>
        </w:numPr>
        <w:ind w:left="1134" w:hanging="567"/>
        <w:contextualSpacing/>
      </w:pPr>
      <w:r w:rsidRPr="00A36750">
        <w:t>Clause 19 of the Development Certification and Fire Safety Regulations prohibits the issue of any construction certificate that is inconsistent with this consent.</w:t>
      </w:r>
    </w:p>
    <w:p w14:paraId="5AA3D520" w14:textId="77777777" w:rsidR="00416FA0" w:rsidRPr="008C65F9" w:rsidRDefault="00416FA0" w:rsidP="00416FA0">
      <w:pPr>
        <w:ind w:left="567"/>
        <w:rPr>
          <w:lang w:val="en-US"/>
        </w:rPr>
      </w:pPr>
    </w:p>
    <w:p w14:paraId="5A340A0F" w14:textId="77777777" w:rsidR="00416FA0" w:rsidRPr="008C65F9" w:rsidRDefault="00416FA0" w:rsidP="00416FA0">
      <w:pPr>
        <w:ind w:left="567"/>
      </w:pPr>
      <w:r w:rsidRPr="008C65F9">
        <w:rPr>
          <w:b/>
          <w:szCs w:val="22"/>
        </w:rPr>
        <w:t>Condition Reason:</w:t>
      </w:r>
      <w:r w:rsidRPr="008C65F9">
        <w:rPr>
          <w:szCs w:val="22"/>
        </w:rPr>
        <w:t xml:space="preserve"> </w:t>
      </w:r>
      <w:r w:rsidRPr="008C65F9">
        <w:t>To require design changes and/or further information to be provided to address specific issues identified during the assessment under section 4.15 of the Act.</w:t>
      </w:r>
    </w:p>
    <w:p w14:paraId="1972CEB3" w14:textId="77777777" w:rsidR="00416FA0" w:rsidRPr="008C65F9" w:rsidRDefault="00416FA0" w:rsidP="00416FA0">
      <w:pPr>
        <w:ind w:left="567"/>
        <w:rPr>
          <w:szCs w:val="22"/>
          <w:lang w:val="en-US"/>
        </w:rPr>
      </w:pPr>
    </w:p>
    <w:p w14:paraId="23EFD890" w14:textId="77777777" w:rsidR="00416FA0" w:rsidRDefault="00416FA0" w:rsidP="007C367A">
      <w:pPr>
        <w:pStyle w:val="ConditionHeading2"/>
      </w:pPr>
      <w:bookmarkStart w:id="84" w:name="_Toc137794946"/>
      <w:bookmarkStart w:id="85" w:name="_Toc183003738"/>
      <w:r>
        <w:t>Payment of Long Service Levy</w:t>
      </w:r>
      <w:bookmarkEnd w:id="84"/>
      <w:bookmarkEnd w:id="85"/>
    </w:p>
    <w:p w14:paraId="4353E0AF" w14:textId="77777777" w:rsidR="00416FA0" w:rsidRDefault="00416FA0" w:rsidP="00416FA0"/>
    <w:p w14:paraId="03DF6149" w14:textId="77777777" w:rsidR="00416FA0" w:rsidRDefault="00416FA0" w:rsidP="00416FA0">
      <w:pPr>
        <w:ind w:left="567"/>
        <w:rPr>
          <w:lang w:val="en-US"/>
        </w:rPr>
      </w:pPr>
      <w:r w:rsidRPr="00430AC2">
        <w:rPr>
          <w:lang w:val="en-US"/>
        </w:rPr>
        <w:t>Before the issue of any construction certificate, the original recei</w:t>
      </w:r>
      <w:r>
        <w:rPr>
          <w:lang w:val="en-US"/>
        </w:rPr>
        <w:t xml:space="preserve">pt(s) for the payment of </w:t>
      </w:r>
      <w:r w:rsidRPr="00430AC2">
        <w:rPr>
          <w:lang w:val="en-US"/>
        </w:rPr>
        <w:t xml:space="preserve">the </w:t>
      </w:r>
      <w:r>
        <w:rPr>
          <w:lang w:val="en-US"/>
        </w:rPr>
        <w:t>following levy</w:t>
      </w:r>
      <w:r w:rsidRPr="00430AC2">
        <w:rPr>
          <w:lang w:val="en-US"/>
        </w:rPr>
        <w:t xml:space="preserve"> must be provided to the Principal Certifier:</w:t>
      </w:r>
    </w:p>
    <w:p w14:paraId="2BA3DA7A" w14:textId="77777777" w:rsidR="00416FA0" w:rsidRDefault="00416FA0" w:rsidP="00416FA0">
      <w:pPr>
        <w:rPr>
          <w:lang w:val="en-U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402"/>
        <w:gridCol w:w="2268"/>
        <w:gridCol w:w="1276"/>
        <w:gridCol w:w="1418"/>
      </w:tblGrid>
      <w:tr w:rsidR="00416FA0" w:rsidRPr="00E23C07" w14:paraId="485A2D8C" w14:textId="77777777" w:rsidTr="00202A99">
        <w:trPr>
          <w:trHeight w:val="354"/>
        </w:trPr>
        <w:tc>
          <w:tcPr>
            <w:tcW w:w="3402" w:type="dxa"/>
            <w:tcBorders>
              <w:top w:val="single" w:sz="4" w:space="0" w:color="auto"/>
              <w:left w:val="single" w:sz="4" w:space="0" w:color="auto"/>
              <w:bottom w:val="single" w:sz="4" w:space="0" w:color="auto"/>
              <w:right w:val="single" w:sz="4" w:space="0" w:color="auto"/>
            </w:tcBorders>
            <w:vAlign w:val="center"/>
            <w:hideMark/>
          </w:tcPr>
          <w:p w14:paraId="4801538F" w14:textId="77777777" w:rsidR="00416FA0" w:rsidRPr="00C400FC" w:rsidRDefault="00416FA0" w:rsidP="00202A99">
            <w:pPr>
              <w:rPr>
                <w:b/>
                <w:sz w:val="20"/>
              </w:rPr>
            </w:pPr>
            <w:r w:rsidRPr="00C400FC">
              <w:rPr>
                <w:b/>
                <w:sz w:val="20"/>
              </w:rPr>
              <w:t>Description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EF7B99" w14:textId="77777777" w:rsidR="00416FA0" w:rsidRPr="00C400FC" w:rsidRDefault="00416FA0" w:rsidP="00202A99">
            <w:pPr>
              <w:rPr>
                <w:b/>
                <w:sz w:val="20"/>
              </w:rPr>
            </w:pPr>
            <w:r w:rsidRPr="00C400FC">
              <w:rPr>
                <w:b/>
                <w:sz w:val="20"/>
              </w:rPr>
              <w:t>Amount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6596F0" w14:textId="77777777" w:rsidR="00416FA0" w:rsidRPr="00C400FC" w:rsidRDefault="00416FA0" w:rsidP="00202A99">
            <w:pPr>
              <w:rPr>
                <w:b/>
                <w:sz w:val="20"/>
              </w:rPr>
            </w:pPr>
            <w:r w:rsidRPr="00C400FC">
              <w:rPr>
                <w:b/>
                <w:sz w:val="20"/>
              </w:rPr>
              <w:t>Indexed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5C66DA" w14:textId="77777777" w:rsidR="00416FA0" w:rsidRPr="00C400FC" w:rsidRDefault="00416FA0" w:rsidP="00202A99">
            <w:pPr>
              <w:rPr>
                <w:b/>
                <w:sz w:val="20"/>
              </w:rPr>
            </w:pPr>
            <w:r w:rsidRPr="00C400FC">
              <w:rPr>
                <w:b/>
                <w:sz w:val="20"/>
              </w:rPr>
              <w:t>Council</w:t>
            </w:r>
          </w:p>
          <w:p w14:paraId="2EE2A82A" w14:textId="77777777" w:rsidR="00416FA0" w:rsidRPr="00C400FC" w:rsidRDefault="00416FA0" w:rsidP="00202A99">
            <w:pPr>
              <w:rPr>
                <w:b/>
                <w:sz w:val="20"/>
              </w:rPr>
            </w:pPr>
            <w:r w:rsidRPr="00C400FC">
              <w:rPr>
                <w:b/>
                <w:sz w:val="20"/>
              </w:rPr>
              <w:t>Fee Code</w:t>
            </w:r>
          </w:p>
        </w:tc>
      </w:tr>
      <w:tr w:rsidR="00416FA0" w:rsidRPr="00E23C07" w14:paraId="1E90864F" w14:textId="77777777" w:rsidTr="00202A99">
        <w:trPr>
          <w:trHeight w:val="354"/>
        </w:trPr>
        <w:tc>
          <w:tcPr>
            <w:tcW w:w="8364" w:type="dxa"/>
            <w:gridSpan w:val="4"/>
            <w:tcBorders>
              <w:top w:val="single" w:sz="4" w:space="0" w:color="auto"/>
              <w:left w:val="single" w:sz="4" w:space="0" w:color="auto"/>
              <w:bottom w:val="single" w:sz="4" w:space="0" w:color="auto"/>
              <w:right w:val="single" w:sz="4" w:space="0" w:color="auto"/>
            </w:tcBorders>
            <w:hideMark/>
          </w:tcPr>
          <w:p w14:paraId="469228FA" w14:textId="77777777" w:rsidR="00416FA0" w:rsidRPr="00C400FC" w:rsidRDefault="00416FA0" w:rsidP="00202A99">
            <w:pPr>
              <w:rPr>
                <w:b/>
                <w:sz w:val="20"/>
              </w:rPr>
            </w:pPr>
            <w:r w:rsidRPr="00C400FC">
              <w:rPr>
                <w:b/>
                <w:sz w:val="20"/>
              </w:rPr>
              <w:t>LONG SERVICE LEVY</w:t>
            </w:r>
          </w:p>
          <w:p w14:paraId="703AE5D8" w14:textId="77777777" w:rsidR="00416FA0" w:rsidRPr="00C400FC" w:rsidRDefault="00416FA0" w:rsidP="00202A99">
            <w:pPr>
              <w:rPr>
                <w:i/>
                <w:sz w:val="20"/>
              </w:rPr>
            </w:pPr>
            <w:r w:rsidRPr="00C400FC">
              <w:rPr>
                <w:sz w:val="20"/>
              </w:rPr>
              <w:t xml:space="preserve">under </w:t>
            </w:r>
            <w:r w:rsidRPr="00C400FC">
              <w:rPr>
                <w:bCs/>
                <w:i/>
                <w:sz w:val="20"/>
              </w:rPr>
              <w:t>Building and Construction Industry Long Service Payments Act 1986</w:t>
            </w:r>
          </w:p>
        </w:tc>
      </w:tr>
      <w:tr w:rsidR="00416FA0" w:rsidRPr="00E23C07" w14:paraId="29A6FB4F" w14:textId="77777777" w:rsidTr="00202A99">
        <w:trPr>
          <w:trHeight w:val="721"/>
        </w:trPr>
        <w:tc>
          <w:tcPr>
            <w:tcW w:w="3402" w:type="dxa"/>
            <w:tcBorders>
              <w:top w:val="single" w:sz="4" w:space="0" w:color="auto"/>
              <w:left w:val="single" w:sz="4" w:space="0" w:color="auto"/>
              <w:bottom w:val="single" w:sz="4" w:space="0" w:color="auto"/>
              <w:right w:val="single" w:sz="4" w:space="0" w:color="auto"/>
            </w:tcBorders>
            <w:hideMark/>
          </w:tcPr>
          <w:p w14:paraId="297D3B79" w14:textId="77777777" w:rsidR="00416FA0" w:rsidRPr="00C400FC" w:rsidRDefault="00416FA0" w:rsidP="00202A99">
            <w:pPr>
              <w:rPr>
                <w:b/>
                <w:sz w:val="20"/>
              </w:rPr>
            </w:pPr>
            <w:r w:rsidRPr="00C400FC">
              <w:rPr>
                <w:b/>
                <w:sz w:val="20"/>
              </w:rPr>
              <w:t>Long Service Levy</w:t>
            </w:r>
          </w:p>
          <w:p w14:paraId="445F6254" w14:textId="77777777" w:rsidR="00416FA0" w:rsidRPr="00C400FC" w:rsidRDefault="00416FA0" w:rsidP="00202A99">
            <w:pPr>
              <w:rPr>
                <w:sz w:val="20"/>
              </w:rPr>
            </w:pPr>
            <w:hyperlink r:id="rId47" w:history="1">
              <w:r w:rsidRPr="00C400FC">
                <w:rPr>
                  <w:rStyle w:val="Hyperlink"/>
                </w:rPr>
                <w:t>www.longservice.nsw.gov.au/bci/levy/other-information/levy-calculator</w:t>
              </w:r>
            </w:hyperlink>
          </w:p>
        </w:tc>
        <w:tc>
          <w:tcPr>
            <w:tcW w:w="2268" w:type="dxa"/>
            <w:tcBorders>
              <w:top w:val="single" w:sz="4" w:space="0" w:color="auto"/>
              <w:left w:val="single" w:sz="4" w:space="0" w:color="auto"/>
              <w:bottom w:val="single" w:sz="4" w:space="0" w:color="auto"/>
              <w:right w:val="single" w:sz="4" w:space="0" w:color="auto"/>
            </w:tcBorders>
            <w:vAlign w:val="center"/>
            <w:hideMark/>
          </w:tcPr>
          <w:p w14:paraId="1A4C1466" w14:textId="77777777" w:rsidR="00416FA0" w:rsidRPr="00C400FC" w:rsidRDefault="00416FA0" w:rsidP="00202A99">
            <w:pPr>
              <w:rPr>
                <w:sz w:val="20"/>
              </w:rPr>
            </w:pPr>
            <w:r w:rsidRPr="00C400FC">
              <w:rPr>
                <w:sz w:val="20"/>
              </w:rPr>
              <w:t>Contact LSL</w:t>
            </w:r>
          </w:p>
          <w:p w14:paraId="73B74566" w14:textId="77777777" w:rsidR="00416FA0" w:rsidRPr="00C400FC" w:rsidRDefault="00416FA0" w:rsidP="00202A99">
            <w:pPr>
              <w:rPr>
                <w:sz w:val="20"/>
              </w:rPr>
            </w:pPr>
            <w:r w:rsidRPr="00C400FC">
              <w:rPr>
                <w:sz w:val="20"/>
              </w:rPr>
              <w:t>Corporation or use online calculator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EE4AAC" w14:textId="77777777" w:rsidR="00416FA0" w:rsidRPr="00C400FC" w:rsidRDefault="00416FA0" w:rsidP="00202A99">
            <w:pPr>
              <w:rPr>
                <w:sz w:val="20"/>
              </w:rPr>
            </w:pPr>
            <w:r w:rsidRPr="00C400FC">
              <w:rPr>
                <w:sz w:val="20"/>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8B3829F" w14:textId="77777777" w:rsidR="00416FA0" w:rsidRPr="00C400FC" w:rsidRDefault="00416FA0" w:rsidP="00202A99">
            <w:pPr>
              <w:rPr>
                <w:sz w:val="20"/>
              </w:rPr>
            </w:pPr>
          </w:p>
        </w:tc>
      </w:tr>
    </w:tbl>
    <w:p w14:paraId="0603CE9C" w14:textId="77777777" w:rsidR="00416FA0" w:rsidRDefault="00416FA0" w:rsidP="00416FA0">
      <w:pPr>
        <w:rPr>
          <w:lang w:val="en-US"/>
        </w:rPr>
      </w:pPr>
    </w:p>
    <w:p w14:paraId="5B19E008" w14:textId="77777777" w:rsidR="00416FA0" w:rsidRPr="00430AC2" w:rsidRDefault="00416FA0" w:rsidP="00416FA0">
      <w:pPr>
        <w:ind w:left="567"/>
        <w:rPr>
          <w:b/>
          <w:lang w:val="en-US"/>
        </w:rPr>
      </w:pPr>
      <w:r w:rsidRPr="00430AC2">
        <w:rPr>
          <w:b/>
          <w:lang w:val="en-US"/>
        </w:rPr>
        <w:t>Building and Construction Industry Long Service Payment</w:t>
      </w:r>
    </w:p>
    <w:p w14:paraId="0AB476F0" w14:textId="77777777" w:rsidR="00416FA0" w:rsidRPr="00430AC2" w:rsidRDefault="00416FA0" w:rsidP="00416FA0">
      <w:pPr>
        <w:ind w:left="567"/>
        <w:rPr>
          <w:lang w:val="en-US"/>
        </w:rPr>
      </w:pPr>
      <w:r w:rsidRPr="00430AC2">
        <w:rPr>
          <w:lang w:val="en-US"/>
        </w:rPr>
        <w:t>The long service levy under section 34 of the Building and Construction Industry Long Service Payment Act 1986, must be paid and proof of payment provided to the Principal Certifier prior to the issue of any construction certificate. The levy can be paid directly to the Long Service Corporation or to Council.  Further information can be obtained from the Long Service Corporation website www.longservice.nsw.gov.au or the Long Service Corporation on 131 441.</w:t>
      </w:r>
    </w:p>
    <w:p w14:paraId="48439B78" w14:textId="77777777" w:rsidR="00416FA0" w:rsidRPr="00430AC2" w:rsidRDefault="00416FA0" w:rsidP="00416FA0">
      <w:pPr>
        <w:ind w:left="567"/>
        <w:rPr>
          <w:lang w:val="en-US"/>
        </w:rPr>
      </w:pPr>
    </w:p>
    <w:p w14:paraId="64B032F8" w14:textId="77777777" w:rsidR="00416FA0" w:rsidRPr="00E8170A" w:rsidRDefault="00416FA0" w:rsidP="00416FA0">
      <w:pPr>
        <w:ind w:left="567"/>
        <w:rPr>
          <w:b/>
          <w:lang w:val="en-US"/>
        </w:rPr>
      </w:pPr>
      <w:r w:rsidRPr="00E8170A">
        <w:rPr>
          <w:b/>
          <w:lang w:val="en-US"/>
        </w:rPr>
        <w:t>How must the payments be made?</w:t>
      </w:r>
    </w:p>
    <w:p w14:paraId="56A02EE8" w14:textId="77777777" w:rsidR="00416FA0" w:rsidRDefault="00416FA0" w:rsidP="00416FA0">
      <w:pPr>
        <w:ind w:left="567"/>
        <w:rPr>
          <w:lang w:val="en-US"/>
        </w:rPr>
      </w:pPr>
      <w:r>
        <w:rPr>
          <w:lang w:val="en-US"/>
        </w:rPr>
        <w:t>Payments must be made by:</w:t>
      </w:r>
      <w:r>
        <w:rPr>
          <w:lang w:val="en-US"/>
        </w:rPr>
        <w:tab/>
      </w:r>
    </w:p>
    <w:p w14:paraId="5A3459D0" w14:textId="77777777" w:rsidR="00416FA0" w:rsidRPr="00A9741C" w:rsidRDefault="00416FA0">
      <w:pPr>
        <w:pStyle w:val="ListParagraph"/>
        <w:numPr>
          <w:ilvl w:val="0"/>
          <w:numId w:val="49"/>
        </w:numPr>
        <w:ind w:left="1134" w:hanging="567"/>
        <w:contextualSpacing/>
      </w:pPr>
      <w:r w:rsidRPr="00A9741C">
        <w:t>cash deposit with Council,</w:t>
      </w:r>
    </w:p>
    <w:p w14:paraId="2566711B" w14:textId="77777777" w:rsidR="00416FA0" w:rsidRPr="00A9741C" w:rsidRDefault="00416FA0">
      <w:pPr>
        <w:pStyle w:val="ListParagraph"/>
        <w:numPr>
          <w:ilvl w:val="0"/>
          <w:numId w:val="49"/>
        </w:numPr>
        <w:ind w:left="1134" w:hanging="567"/>
        <w:contextualSpacing/>
      </w:pPr>
      <w:r w:rsidRPr="00A9741C">
        <w:t>credit card payment with Council, or</w:t>
      </w:r>
    </w:p>
    <w:p w14:paraId="660DEBE7" w14:textId="77777777" w:rsidR="00416FA0" w:rsidRPr="00A9741C" w:rsidRDefault="00416FA0">
      <w:pPr>
        <w:pStyle w:val="ListParagraph"/>
        <w:numPr>
          <w:ilvl w:val="0"/>
          <w:numId w:val="49"/>
        </w:numPr>
        <w:ind w:left="1134" w:hanging="567"/>
        <w:contextualSpacing/>
      </w:pPr>
      <w:r w:rsidRPr="00A9741C">
        <w:t>bank cheque made payable to Woollahra Municipal Council.</w:t>
      </w:r>
    </w:p>
    <w:p w14:paraId="3F1FE79E" w14:textId="77777777" w:rsidR="00416FA0" w:rsidRPr="00731427" w:rsidRDefault="00416FA0" w:rsidP="00416FA0">
      <w:pPr>
        <w:spacing w:after="40"/>
        <w:ind w:left="567"/>
        <w:rPr>
          <w:lang w:val="en-US"/>
        </w:rPr>
      </w:pPr>
    </w:p>
    <w:p w14:paraId="4605650D" w14:textId="77777777" w:rsidR="00416FA0" w:rsidRPr="00731427" w:rsidRDefault="00416FA0" w:rsidP="00416FA0">
      <w:pPr>
        <w:spacing w:after="40"/>
        <w:ind w:left="567"/>
        <w:rPr>
          <w:lang w:val="en-US"/>
        </w:rPr>
      </w:pPr>
      <w:r w:rsidRPr="00731427">
        <w:rPr>
          <w:rFonts w:cs="Arial"/>
          <w:b/>
          <w:szCs w:val="22"/>
        </w:rPr>
        <w:t>Condition Reason:</w:t>
      </w:r>
      <w:r w:rsidRPr="00731427">
        <w:rPr>
          <w:rFonts w:cs="Arial"/>
          <w:szCs w:val="22"/>
        </w:rPr>
        <w:t xml:space="preserve"> </w:t>
      </w:r>
      <w:r w:rsidRPr="00731427">
        <w:rPr>
          <w:lang w:val="en-US"/>
        </w:rPr>
        <w:t>To ensure any relevant levy is paid.</w:t>
      </w:r>
    </w:p>
    <w:p w14:paraId="58027698" w14:textId="77777777" w:rsidR="00416FA0" w:rsidRDefault="00416FA0" w:rsidP="00416FA0">
      <w:pPr>
        <w:rPr>
          <w:b/>
          <w:lang w:val="en-US"/>
        </w:rPr>
      </w:pPr>
    </w:p>
    <w:p w14:paraId="2BCC3D07" w14:textId="77777777" w:rsidR="00E80599" w:rsidRDefault="00E80599" w:rsidP="0036733D">
      <w:pPr>
        <w:pStyle w:val="ConditionHeading2"/>
      </w:pPr>
      <w:bookmarkStart w:id="86" w:name="_Toc137794952"/>
      <w:bookmarkStart w:id="87" w:name="_Toc183003744"/>
      <w:r w:rsidRPr="0093251D">
        <w:t>Hydraulic Fire Services</w:t>
      </w:r>
      <w:bookmarkEnd w:id="86"/>
      <w:bookmarkEnd w:id="87"/>
    </w:p>
    <w:p w14:paraId="7899C92C" w14:textId="77777777" w:rsidR="00E80599" w:rsidRPr="0021091A" w:rsidRDefault="00E80599" w:rsidP="00E80599">
      <w:pPr>
        <w:ind w:left="567"/>
        <w:rPr>
          <w:lang w:val="en-US"/>
        </w:rPr>
      </w:pPr>
    </w:p>
    <w:p w14:paraId="2B3E7BFA" w14:textId="77777777" w:rsidR="00E80599" w:rsidRPr="0021091A" w:rsidRDefault="00E80599" w:rsidP="00E80599">
      <w:pPr>
        <w:ind w:left="567"/>
        <w:rPr>
          <w:lang w:val="en-US"/>
        </w:rPr>
      </w:pPr>
      <w:r w:rsidRPr="0021091A">
        <w:rPr>
          <w:lang w:val="en-US"/>
        </w:rPr>
        <w:t>Before the issue of any construction certificate, the construction certificate plans and specifications required by clause 7 of the Development Certification and Fire Safety Regulation, must detail all hydraulic fire safety services required by this condition.</w:t>
      </w:r>
    </w:p>
    <w:p w14:paraId="1726FE63" w14:textId="77777777" w:rsidR="00E80599" w:rsidRPr="0021091A" w:rsidRDefault="00E80599" w:rsidP="00E80599">
      <w:pPr>
        <w:ind w:left="567"/>
        <w:rPr>
          <w:lang w:val="en-US"/>
        </w:rPr>
      </w:pPr>
    </w:p>
    <w:p w14:paraId="4DF9EA44" w14:textId="77777777" w:rsidR="00E80599" w:rsidRPr="0021091A" w:rsidRDefault="00E80599" w:rsidP="00E80599">
      <w:pPr>
        <w:ind w:left="567"/>
        <w:rPr>
          <w:lang w:val="en-US"/>
        </w:rPr>
      </w:pPr>
      <w:r w:rsidRPr="0021091A">
        <w:rPr>
          <w:lang w:val="en-US"/>
        </w:rPr>
        <w:lastRenderedPageBreak/>
        <w:t>Fire hydrants, booster valve assembly installations, sprinkler valves and associated hydraulic equipment, must be:</w:t>
      </w:r>
    </w:p>
    <w:p w14:paraId="079D056D" w14:textId="77777777" w:rsidR="00E80599" w:rsidRPr="0021091A" w:rsidRDefault="00E80599" w:rsidP="00E80599">
      <w:pPr>
        <w:ind w:left="567"/>
        <w:rPr>
          <w:lang w:val="en-US"/>
        </w:rPr>
      </w:pPr>
    </w:p>
    <w:p w14:paraId="2DE5EE75" w14:textId="77777777" w:rsidR="00E80599" w:rsidRPr="00A151F5" w:rsidRDefault="00E80599" w:rsidP="00E80599">
      <w:pPr>
        <w:ind w:left="1134" w:hanging="567"/>
      </w:pPr>
      <w:r>
        <w:t>a)</w:t>
      </w:r>
      <w:r>
        <w:tab/>
      </w:r>
      <w:r w:rsidRPr="00A151F5">
        <w:t>enclosed with doors, if located in the building façade; or</w:t>
      </w:r>
    </w:p>
    <w:p w14:paraId="68F9B965" w14:textId="77777777" w:rsidR="00E80599" w:rsidRPr="00A151F5" w:rsidRDefault="00E80599" w:rsidP="00E80599">
      <w:pPr>
        <w:ind w:left="1134" w:hanging="567"/>
      </w:pPr>
      <w:r>
        <w:t>b)</w:t>
      </w:r>
      <w:r>
        <w:tab/>
      </w:r>
      <w:r w:rsidRPr="00A151F5">
        <w:t>housed in a cabinet or enclosure, if located external to the building.</w:t>
      </w:r>
    </w:p>
    <w:p w14:paraId="3EC7976B" w14:textId="77777777" w:rsidR="00E80599" w:rsidRPr="0021091A" w:rsidRDefault="00E80599" w:rsidP="00E80599">
      <w:pPr>
        <w:ind w:left="567"/>
        <w:rPr>
          <w:lang w:val="en-US"/>
        </w:rPr>
      </w:pPr>
    </w:p>
    <w:p w14:paraId="70C78D1F" w14:textId="77777777" w:rsidR="00E80599" w:rsidRDefault="00E80599" w:rsidP="00E80599">
      <w:pPr>
        <w:ind w:left="567"/>
        <w:rPr>
          <w:lang w:val="en-US"/>
        </w:rPr>
      </w:pPr>
      <w:r w:rsidRPr="0021091A">
        <w:rPr>
          <w:lang w:val="en-US"/>
        </w:rPr>
        <w:t>The location, design, colour and material of the doors, cabinet or enclosure must be visually unobtrusive and suitably integrated with the development, including any fencing and landscaping.</w:t>
      </w:r>
    </w:p>
    <w:p w14:paraId="327DD194" w14:textId="77777777" w:rsidR="00E80599" w:rsidRDefault="00E80599" w:rsidP="00E80599">
      <w:pPr>
        <w:ind w:left="567"/>
        <w:rPr>
          <w:lang w:val="en-US"/>
        </w:rPr>
      </w:pPr>
    </w:p>
    <w:p w14:paraId="1FDDE339" w14:textId="77777777" w:rsidR="00E80599" w:rsidRPr="00A151F5" w:rsidRDefault="00E80599" w:rsidP="00E80599">
      <w:pPr>
        <w:ind w:left="567"/>
        <w:rPr>
          <w:b/>
          <w:sz w:val="20"/>
          <w:lang w:val="en-US"/>
        </w:rPr>
      </w:pPr>
      <w:r w:rsidRPr="00A151F5">
        <w:rPr>
          <w:b/>
          <w:sz w:val="20"/>
          <w:lang w:val="en-US"/>
        </w:rPr>
        <w:t>Notes:</w:t>
      </w:r>
    </w:p>
    <w:p w14:paraId="1E62CDFD" w14:textId="77777777" w:rsidR="00E80599" w:rsidRDefault="00E80599" w:rsidP="00E80599">
      <w:pPr>
        <w:pStyle w:val="ListParagraph"/>
        <w:numPr>
          <w:ilvl w:val="0"/>
          <w:numId w:val="49"/>
        </w:numPr>
        <w:ind w:left="1134" w:hanging="567"/>
        <w:contextualSpacing/>
      </w:pPr>
      <w:r w:rsidRPr="009C0B6F">
        <w:t>These</w:t>
      </w:r>
      <w:r w:rsidRPr="00A151F5">
        <w:t xml:space="preserve"> conditions apply in addition to requirements in AS 2419.1 Fire hydrant installations.</w:t>
      </w:r>
    </w:p>
    <w:p w14:paraId="4F8512F0" w14:textId="77777777" w:rsidR="00E80599" w:rsidRDefault="00E80599" w:rsidP="00E80599">
      <w:pPr>
        <w:rPr>
          <w:sz w:val="20"/>
          <w:lang w:val="en-US"/>
        </w:rPr>
      </w:pPr>
    </w:p>
    <w:p w14:paraId="3F346B96" w14:textId="77777777" w:rsidR="00E80599" w:rsidRDefault="00E80599" w:rsidP="00E80599">
      <w:pPr>
        <w:spacing w:after="40"/>
        <w:ind w:left="567"/>
        <w:rPr>
          <w:lang w:val="en-US"/>
        </w:rPr>
      </w:pPr>
      <w:r w:rsidRPr="00344B17">
        <w:rPr>
          <w:rFonts w:cs="Arial"/>
          <w:b/>
          <w:szCs w:val="22"/>
        </w:rPr>
        <w:t>Condition Reason:</w:t>
      </w:r>
      <w:r>
        <w:rPr>
          <w:rFonts w:cs="Arial"/>
          <w:szCs w:val="22"/>
        </w:rPr>
        <w:t xml:space="preserve"> </w:t>
      </w:r>
      <w:r w:rsidRPr="0021091A">
        <w:rPr>
          <w:lang w:val="en-US"/>
        </w:rPr>
        <w:t>To ensure that, in accordance with clause 7 of the Development Certification and Fire Safety Regulation, that hydraulic fire safety services are provided, but not visually intrusive when viewed from the street.</w:t>
      </w:r>
    </w:p>
    <w:p w14:paraId="591030A2" w14:textId="77777777" w:rsidR="00E80599" w:rsidRPr="008E0CB9" w:rsidRDefault="00E80599" w:rsidP="00E80599">
      <w:pPr>
        <w:rPr>
          <w:sz w:val="20"/>
          <w:lang w:val="en-US"/>
        </w:rPr>
      </w:pPr>
    </w:p>
    <w:p w14:paraId="0FEC5CF7" w14:textId="77777777" w:rsidR="00E80599" w:rsidRDefault="00E80599" w:rsidP="00516F96">
      <w:pPr>
        <w:pStyle w:val="ConditionHeading2"/>
      </w:pPr>
      <w:bookmarkStart w:id="88" w:name="_Toc183003745"/>
      <w:r>
        <w:t>Design Principles for Residential Apartment Development – Design Verification Statement</w:t>
      </w:r>
      <w:bookmarkEnd w:id="88"/>
    </w:p>
    <w:p w14:paraId="0B434DBA" w14:textId="77777777" w:rsidR="00E80599" w:rsidRPr="00E400E4" w:rsidRDefault="00E80599" w:rsidP="00E80599">
      <w:pPr>
        <w:ind w:left="567"/>
        <w:rPr>
          <w:lang w:val="en-US"/>
        </w:rPr>
      </w:pPr>
    </w:p>
    <w:p w14:paraId="01727E11" w14:textId="77777777" w:rsidR="00E80599" w:rsidRDefault="00E80599" w:rsidP="00E80599">
      <w:pPr>
        <w:ind w:left="567"/>
        <w:rPr>
          <w:lang w:val="en-US"/>
        </w:rPr>
      </w:pPr>
      <w:r w:rsidRPr="00E400E4">
        <w:rPr>
          <w:lang w:val="en-US"/>
        </w:rPr>
        <w:t xml:space="preserve">Before the issue of any construction certificate, as required under clause 15 of the Development Certification and Fire Safety Regulation, a statement by a qualified designer verifying that the relevant building work plans and specifications achieve or improve the design quality of the development for which development consent was granted, having regard to the design quality principle in </w:t>
      </w:r>
      <w:r>
        <w:rPr>
          <w:lang w:val="en-US"/>
        </w:rPr>
        <w:t xml:space="preserve">State Environmental Planning (Housing) 2021 </w:t>
      </w:r>
      <w:r w:rsidRPr="00E400E4">
        <w:rPr>
          <w:lang w:val="en-US"/>
        </w:rPr>
        <w:t xml:space="preserve">—Design </w:t>
      </w:r>
      <w:r>
        <w:rPr>
          <w:lang w:val="en-US"/>
        </w:rPr>
        <w:t>Principles for Residential Apartment Development must</w:t>
      </w:r>
      <w:r w:rsidRPr="00E400E4">
        <w:rPr>
          <w:lang w:val="en-US"/>
        </w:rPr>
        <w:t xml:space="preserve"> be provided to the Principal Certifier.</w:t>
      </w:r>
    </w:p>
    <w:p w14:paraId="205B1623" w14:textId="77777777" w:rsidR="00E80599" w:rsidRDefault="00E80599" w:rsidP="00E80599">
      <w:pPr>
        <w:ind w:left="567"/>
        <w:rPr>
          <w:lang w:val="en-US"/>
        </w:rPr>
      </w:pPr>
    </w:p>
    <w:p w14:paraId="616D0CE3" w14:textId="77777777" w:rsidR="00E80599" w:rsidRPr="00A71939" w:rsidRDefault="00E80599" w:rsidP="00E80599">
      <w:pPr>
        <w:ind w:left="567"/>
        <w:rPr>
          <w:b/>
          <w:sz w:val="20"/>
          <w:lang w:val="en-US"/>
        </w:rPr>
      </w:pPr>
      <w:r w:rsidRPr="00A71939">
        <w:rPr>
          <w:b/>
          <w:sz w:val="20"/>
          <w:lang w:val="en-US"/>
        </w:rPr>
        <w:t>Notes:</w:t>
      </w:r>
    </w:p>
    <w:p w14:paraId="2F945372" w14:textId="77777777" w:rsidR="00E80599" w:rsidRPr="009C0B6F" w:rsidRDefault="00E80599" w:rsidP="00E80599">
      <w:pPr>
        <w:pStyle w:val="ListParagraph"/>
        <w:numPr>
          <w:ilvl w:val="0"/>
          <w:numId w:val="49"/>
        </w:numPr>
        <w:ind w:left="1134" w:hanging="567"/>
        <w:contextualSpacing/>
      </w:pPr>
      <w:r w:rsidRPr="009C0B6F">
        <w:t>Although a Principal Certifier may under clause 73(2)(b) of the Development Certification and Fire Safety Regulation be satisfied to any matter that relates to the external finish of a building the specific provisions of clause 15 of the Development Certification and Fire Safety Regulation overrides the Principal Certifier’s powers under clause 73(2)(b).  No Principal Certifier can set aside this requirement.</w:t>
      </w:r>
    </w:p>
    <w:p w14:paraId="6851F8A7" w14:textId="77777777" w:rsidR="00E80599" w:rsidRPr="009C0B6F" w:rsidRDefault="00E80599" w:rsidP="00E80599">
      <w:pPr>
        <w:pStyle w:val="ListParagraph"/>
        <w:numPr>
          <w:ilvl w:val="0"/>
          <w:numId w:val="49"/>
        </w:numPr>
        <w:ind w:left="1134" w:hanging="567"/>
        <w:contextualSpacing/>
      </w:pPr>
      <w:r w:rsidRPr="00F136B9">
        <w:rPr>
          <w:b/>
          <w:i/>
        </w:rPr>
        <w:t>Qualified designer</w:t>
      </w:r>
      <w:r w:rsidRPr="009C0B6F">
        <w:t xml:space="preserve"> means a person registered as an architect in accordance with the Architects Act 2003. </w:t>
      </w:r>
    </w:p>
    <w:p w14:paraId="2BBD205F" w14:textId="77777777" w:rsidR="00E80599" w:rsidRPr="009C0B6F" w:rsidRDefault="00E80599" w:rsidP="00E80599">
      <w:pPr>
        <w:pStyle w:val="ListParagraph"/>
        <w:numPr>
          <w:ilvl w:val="0"/>
          <w:numId w:val="49"/>
        </w:numPr>
        <w:ind w:left="1134" w:hanging="567"/>
        <w:contextualSpacing/>
      </w:pPr>
      <w:r w:rsidRPr="009C0B6F">
        <w:t>There are several methods of verifying the status of an individual or corporation or firm offering architectural services. Ask the individual for their four digit NSW Architects Registration Number, ask a corporation or firm for the name and registration number of their “nominated architect”, check to see whether an individual is listed on the NSW Register of Architects or the corporation or firm is listed on the list of architect corporations and firms on the Board’s website www.architects.nsw.gov.au or call the NSW Architects Registration Board on 9241 4033 to check the status of an individual or corporation or firm.</w:t>
      </w:r>
    </w:p>
    <w:p w14:paraId="118FA01A" w14:textId="77777777" w:rsidR="00E80599" w:rsidRDefault="00E80599" w:rsidP="00E80599">
      <w:pPr>
        <w:ind w:left="567"/>
      </w:pPr>
    </w:p>
    <w:p w14:paraId="4DFDB2C7" w14:textId="77777777" w:rsidR="00E80599" w:rsidRPr="008E0CB9" w:rsidRDefault="00E80599" w:rsidP="00E80599">
      <w:pPr>
        <w:ind w:left="567"/>
      </w:pPr>
      <w:r w:rsidRPr="008E0CB9">
        <w:rPr>
          <w:b/>
          <w:szCs w:val="22"/>
        </w:rPr>
        <w:t>C</w:t>
      </w:r>
      <w:r w:rsidRPr="008E0CB9">
        <w:rPr>
          <w:b/>
        </w:rPr>
        <w:t>ondition Reason:</w:t>
      </w:r>
      <w:r w:rsidRPr="008E0CB9">
        <w:t xml:space="preserve"> To ensure a design verification statement from a qualified designer is provided for the development.</w:t>
      </w:r>
    </w:p>
    <w:p w14:paraId="18C05203" w14:textId="77777777" w:rsidR="00E80599" w:rsidRDefault="00E80599" w:rsidP="00E80599">
      <w:pPr>
        <w:rPr>
          <w:sz w:val="20"/>
          <w:lang w:val="en-US"/>
        </w:rPr>
      </w:pPr>
    </w:p>
    <w:p w14:paraId="40F1EB61" w14:textId="77777777" w:rsidR="00B27F35" w:rsidRDefault="00B27F35" w:rsidP="00516F96">
      <w:pPr>
        <w:pStyle w:val="ConditionHeading2"/>
      </w:pPr>
      <w:bookmarkStart w:id="89" w:name="_Toc137794959"/>
      <w:bookmarkStart w:id="90" w:name="_Toc183003751"/>
      <w:r w:rsidRPr="0093251D">
        <w:t>Waste Storage – Mixed Developments (both commercial and residential)</w:t>
      </w:r>
      <w:bookmarkEnd w:id="89"/>
      <w:bookmarkEnd w:id="90"/>
    </w:p>
    <w:p w14:paraId="1BDFCFA5" w14:textId="77777777" w:rsidR="00B27F35" w:rsidRDefault="00B27F35" w:rsidP="00B27F35"/>
    <w:p w14:paraId="742DAA88" w14:textId="77777777" w:rsidR="00B27F35" w:rsidRPr="00E85F0D" w:rsidRDefault="00B27F35" w:rsidP="00B27F35">
      <w:pPr>
        <w:ind w:left="567"/>
        <w:rPr>
          <w:lang w:val="en-US"/>
        </w:rPr>
      </w:pPr>
      <w:r w:rsidRPr="00E85F0D">
        <w:rPr>
          <w:lang w:val="en-US"/>
        </w:rPr>
        <w:t>Before the issue of any construction certificate, the construction certificate plans and specifications required by clause 7 of the Development Certification and Fire Safety Regulation, must include detailed plans and specifications must make provision for:</w:t>
      </w:r>
    </w:p>
    <w:p w14:paraId="16F40916" w14:textId="43838E1E" w:rsidR="00B27F35" w:rsidRPr="00E85F0D" w:rsidRDefault="00B27F35" w:rsidP="00B27F35">
      <w:pPr>
        <w:ind w:left="1134" w:hanging="567"/>
      </w:pPr>
      <w:r>
        <w:lastRenderedPageBreak/>
        <w:t>a)</w:t>
      </w:r>
      <w:r>
        <w:tab/>
      </w:r>
      <w:r w:rsidRPr="00C53CAE">
        <w:t>A dedicated and enclosed waste and recycling storage area within non-habitable areas of the building</w:t>
      </w:r>
      <w:r>
        <w:t>, as per the approved Architectural Plans DA109 (Rev 9) (prepared by PBD Architects)</w:t>
      </w:r>
      <w:r w:rsidRPr="00C53CAE">
        <w:t>.</w:t>
      </w:r>
    </w:p>
    <w:p w14:paraId="2B0D5734" w14:textId="77777777" w:rsidR="00B27F35" w:rsidRPr="00E85F0D" w:rsidRDefault="00B27F35" w:rsidP="00B27F35">
      <w:pPr>
        <w:ind w:left="1134" w:hanging="567"/>
      </w:pPr>
      <w:r>
        <w:t>b)</w:t>
      </w:r>
      <w:r>
        <w:tab/>
      </w:r>
      <w:r w:rsidRPr="00E85F0D">
        <w:t>Two separate centralised waste and recycling rooms or areas, one for commercial waste and one for residential waste. These must be self-contained and have separate keys and locking systems.</w:t>
      </w:r>
    </w:p>
    <w:p w14:paraId="39D720EF" w14:textId="77777777" w:rsidR="00B27F35" w:rsidRPr="00E85F0D" w:rsidRDefault="00B27F35" w:rsidP="00B27F35">
      <w:pPr>
        <w:ind w:left="1134" w:hanging="567"/>
      </w:pPr>
      <w:r>
        <w:t>c)</w:t>
      </w:r>
      <w:r>
        <w:tab/>
      </w:r>
      <w:r w:rsidRPr="00E85F0D">
        <w:t>The path for wheeling bins between the waste and recycling storage area and the collection point must be free of steps and kerbs and having a maximum grade of 1:8. The waste storage area must be as close as possible to the service road collection point.</w:t>
      </w:r>
    </w:p>
    <w:p w14:paraId="0D174FC3" w14:textId="77777777" w:rsidR="00B27F35" w:rsidRPr="00E85F0D" w:rsidRDefault="00B27F35" w:rsidP="00B27F35">
      <w:pPr>
        <w:ind w:left="1134" w:hanging="567"/>
      </w:pPr>
      <w:r>
        <w:t>d)</w:t>
      </w:r>
      <w:r>
        <w:tab/>
      </w:r>
      <w:r w:rsidRPr="00E85F0D">
        <w:t>Bins to be stored with lids down to prevent vermin from entering the waste containers.</w:t>
      </w:r>
    </w:p>
    <w:p w14:paraId="525BA4A2" w14:textId="77777777" w:rsidR="00B27F35" w:rsidRPr="00E85F0D" w:rsidRDefault="00B27F35" w:rsidP="00B27F35">
      <w:pPr>
        <w:ind w:left="1134" w:hanging="567"/>
      </w:pPr>
      <w:r>
        <w:t>e)</w:t>
      </w:r>
      <w:r>
        <w:tab/>
      </w:r>
      <w:r w:rsidRPr="00E85F0D">
        <w:t>Smooth impervious floor graded to a floor waste and provided with a tap and hose to facilitate regular cleaning of the bins. A waste storage area that is located internal to the building must be fitted with both a hot and cold water supply and hose cocks. Wastewater must be discharged to the sewer in accordance with the requirements of Sydney Water.</w:t>
      </w:r>
    </w:p>
    <w:p w14:paraId="20C7CEEB" w14:textId="77777777" w:rsidR="00B27F35" w:rsidRPr="00E85F0D" w:rsidRDefault="00B27F35" w:rsidP="00B27F35">
      <w:pPr>
        <w:ind w:left="1134" w:hanging="567"/>
      </w:pPr>
      <w:r>
        <w:t>f)</w:t>
      </w:r>
      <w:r>
        <w:tab/>
      </w:r>
      <w:r w:rsidRPr="00E85F0D">
        <w:t>Walls and ceilings of the waste storage area must be constructed of an impervious material with a smooth finish. The junction between the walls and the floor must be covered with a minimum radius of 25mm to prevent the accumulation of waste matter.</w:t>
      </w:r>
    </w:p>
    <w:p w14:paraId="2C59CEB6" w14:textId="77777777" w:rsidR="00B27F35" w:rsidRPr="00E85F0D" w:rsidRDefault="00B27F35" w:rsidP="00B27F35">
      <w:pPr>
        <w:ind w:left="1134" w:hanging="567"/>
      </w:pPr>
      <w:r>
        <w:t>g)</w:t>
      </w:r>
      <w:r>
        <w:tab/>
      </w:r>
      <w:r w:rsidRPr="00E85F0D">
        <w:t xml:space="preserve">The garbage storage area must be well lit to enable use at night. A timer switch must be fitted to the light fitting to ensure the light is turned off after use.  </w:t>
      </w:r>
    </w:p>
    <w:p w14:paraId="0C5BDE95" w14:textId="77777777" w:rsidR="00B27F35" w:rsidRPr="00E85F0D" w:rsidRDefault="00B27F35" w:rsidP="00B27F35">
      <w:pPr>
        <w:ind w:left="1134" w:hanging="567"/>
      </w:pPr>
      <w:r>
        <w:t>h)</w:t>
      </w:r>
      <w:r>
        <w:tab/>
      </w:r>
      <w:r w:rsidRPr="00E85F0D">
        <w:t>Odour problems must be minimised by exhaust ventilation.</w:t>
      </w:r>
    </w:p>
    <w:p w14:paraId="3B76B207" w14:textId="77777777" w:rsidR="00B27F35" w:rsidRPr="00E85F0D" w:rsidRDefault="00B27F35" w:rsidP="00B27F35">
      <w:pPr>
        <w:ind w:left="1134" w:hanging="567"/>
      </w:pPr>
      <w:r>
        <w:t>i)</w:t>
      </w:r>
      <w:r>
        <w:tab/>
      </w:r>
      <w:r w:rsidRPr="00E85F0D">
        <w:t>Both putrescible and recycling bins/crates must be stored together. Recycling bins must never stand alone. They must always be located beside putrescible waste bins. Putrescible bins must be located closest to the entrance to the waste storage room.</w:t>
      </w:r>
    </w:p>
    <w:p w14:paraId="53987D59" w14:textId="77777777" w:rsidR="00B27F35" w:rsidRDefault="00B27F35" w:rsidP="00B27F35">
      <w:pPr>
        <w:ind w:left="1134" w:hanging="567"/>
      </w:pPr>
      <w:r>
        <w:t>j)</w:t>
      </w:r>
      <w:r>
        <w:tab/>
      </w:r>
      <w:r w:rsidRPr="00E85F0D">
        <w:t>Signage on the correct use of the waste management system and what materials may be recycled must be posted in the communal waste storage cupboard/ room or bin bay.</w:t>
      </w:r>
    </w:p>
    <w:p w14:paraId="1C0DB220" w14:textId="77777777" w:rsidR="00B27F35" w:rsidRDefault="00B27F35" w:rsidP="00B27F35"/>
    <w:p w14:paraId="54773397" w14:textId="77777777" w:rsidR="00B27F35" w:rsidRDefault="00B27F35" w:rsidP="00B27F35">
      <w:pPr>
        <w:spacing w:after="40"/>
        <w:ind w:left="567"/>
        <w:rPr>
          <w:lang w:val="en-US"/>
        </w:rPr>
      </w:pPr>
      <w:r w:rsidRPr="00344B17">
        <w:rPr>
          <w:rFonts w:cs="Arial"/>
          <w:b/>
          <w:szCs w:val="22"/>
        </w:rPr>
        <w:t>Condition Reason:</w:t>
      </w:r>
      <w:r>
        <w:rPr>
          <w:rFonts w:cs="Arial"/>
          <w:szCs w:val="22"/>
        </w:rPr>
        <w:t xml:space="preserve"> </w:t>
      </w:r>
      <w:r w:rsidRPr="00F203D4">
        <w:rPr>
          <w:lang w:val="en-US"/>
        </w:rPr>
        <w:t>To ensure a waste and recycling storage area is provided.</w:t>
      </w:r>
    </w:p>
    <w:p w14:paraId="7C030A02" w14:textId="77777777" w:rsidR="00B27F35" w:rsidRPr="00ED7A5C" w:rsidRDefault="00B27F35" w:rsidP="00B27F35"/>
    <w:p w14:paraId="72E83772" w14:textId="77777777" w:rsidR="00B27F35" w:rsidRDefault="00B27F35" w:rsidP="00516F96">
      <w:pPr>
        <w:pStyle w:val="ConditionHeading2"/>
      </w:pPr>
      <w:bookmarkStart w:id="91" w:name="_Toc137794961"/>
      <w:bookmarkStart w:id="92" w:name="_Toc183003753"/>
      <w:r w:rsidRPr="0093251D">
        <w:t>Utility Services Generally</w:t>
      </w:r>
      <w:bookmarkEnd w:id="91"/>
      <w:bookmarkEnd w:id="92"/>
    </w:p>
    <w:p w14:paraId="51A4109E" w14:textId="77777777" w:rsidR="00B27F35" w:rsidRDefault="00B27F35" w:rsidP="00B27F35"/>
    <w:p w14:paraId="1E1E4F26" w14:textId="77777777" w:rsidR="00B27F35" w:rsidRPr="0015057E" w:rsidRDefault="00B27F35" w:rsidP="00B27F35">
      <w:pPr>
        <w:ind w:left="567"/>
        <w:rPr>
          <w:lang w:val="en-US"/>
        </w:rPr>
      </w:pPr>
      <w:r w:rsidRPr="0015057E">
        <w:rPr>
          <w:lang w:val="en-US"/>
        </w:rPr>
        <w:t>Before the issue of any construction certificate, the construction certificate plans and specifications required by clause 7 of the Development Certification and Fire Safety Regulation, must demonstrate that all utility services (telecommunications, electricity, gas, water and waste water) will be provided underground.  All service ducts, pipes and conduits must be provided within the fabric of the building (excluding stormwater down pipes).</w:t>
      </w:r>
    </w:p>
    <w:p w14:paraId="0BCF1ECD" w14:textId="77777777" w:rsidR="00B27F35" w:rsidRPr="0015057E" w:rsidRDefault="00B27F35" w:rsidP="00B27F35">
      <w:pPr>
        <w:ind w:left="567"/>
        <w:rPr>
          <w:lang w:val="en-US"/>
        </w:rPr>
      </w:pPr>
    </w:p>
    <w:p w14:paraId="23DD6894" w14:textId="77777777" w:rsidR="00B27F35" w:rsidRPr="0015057E" w:rsidRDefault="00B27F35" w:rsidP="00B27F35">
      <w:pPr>
        <w:ind w:left="567"/>
        <w:rPr>
          <w:lang w:val="en-US"/>
        </w:rPr>
      </w:pPr>
      <w:r w:rsidRPr="00ED06D4">
        <w:rPr>
          <w:bCs/>
        </w:rPr>
        <w:t>A customer's electrical supply connection and point of connection must comply with the NSW Service and Installation Rules</w:t>
      </w:r>
      <w:r>
        <w:rPr>
          <w:bCs/>
        </w:rPr>
        <w:t xml:space="preserve">: </w:t>
      </w:r>
      <w:hyperlink r:id="rId48" w:history="1">
        <w:r w:rsidRPr="00345F8F">
          <w:rPr>
            <w:rStyle w:val="Hyperlink"/>
            <w:szCs w:val="22"/>
          </w:rPr>
          <w:t>https://www.energy.nsw.gov.au/sites/default/files/2022-08/2018_07_NSW_ServiceAndInstallationRulesOfNSW_underlined.pdf</w:t>
        </w:r>
      </w:hyperlink>
      <w:r w:rsidRPr="003035D1">
        <w:t xml:space="preserve"> </w:t>
      </w:r>
      <w:r w:rsidRPr="00ED06D4">
        <w:rPr>
          <w:bCs/>
        </w:rPr>
        <w:t>and comply with Ausgrid's relevant Networks Standards relating to customer connections and the type of connection</w:t>
      </w:r>
      <w:r>
        <w:rPr>
          <w:b/>
          <w:bCs/>
        </w:rPr>
        <w:t>.</w:t>
      </w:r>
    </w:p>
    <w:p w14:paraId="0001C1E6" w14:textId="77777777" w:rsidR="00B27F35" w:rsidRDefault="00B27F35" w:rsidP="00B27F35">
      <w:pPr>
        <w:ind w:left="567"/>
        <w:rPr>
          <w:lang w:val="en-US"/>
        </w:rPr>
      </w:pPr>
    </w:p>
    <w:p w14:paraId="5E7836A5" w14:textId="77777777" w:rsidR="00B27F35" w:rsidRPr="0015057E" w:rsidRDefault="00B27F35" w:rsidP="00B27F35">
      <w:pPr>
        <w:ind w:left="567"/>
        <w:rPr>
          <w:lang w:val="en-US"/>
        </w:rPr>
      </w:pPr>
      <w:r w:rsidRPr="0015057E">
        <w:rPr>
          <w:lang w:val="en-US"/>
        </w:rPr>
        <w:t>Where adequate provision has not been made for an electrical substation within the building, this may necessitate the lodgement of an application to amend this consent under section 4.55 of the Act to detail the location, landscape/streetscape impacts and compliance with AS2890 as applicable.</w:t>
      </w:r>
    </w:p>
    <w:p w14:paraId="44D54A95" w14:textId="77777777" w:rsidR="00B27F35" w:rsidRPr="0015057E" w:rsidRDefault="00B27F35" w:rsidP="00B27F35">
      <w:pPr>
        <w:ind w:left="567"/>
        <w:rPr>
          <w:lang w:val="en-US"/>
        </w:rPr>
      </w:pPr>
    </w:p>
    <w:p w14:paraId="459B1A62" w14:textId="77777777" w:rsidR="00B27F35" w:rsidRDefault="00B27F35" w:rsidP="00B27F35">
      <w:pPr>
        <w:ind w:left="567"/>
        <w:rPr>
          <w:rStyle w:val="ui-provider"/>
        </w:rPr>
      </w:pPr>
      <w:r>
        <w:rPr>
          <w:rStyle w:val="ui-provider"/>
        </w:rPr>
        <w:t>The applicant shall provide to the Principal Certifier a true copy of the plans developed by the applicant's Accredited Service Provider outlining the design and requirements for network modification and customer connection for the proposed development. The plans must have been reviewed and certified by Ausgrid to be deemed compliant of meeting this requirement.</w:t>
      </w:r>
    </w:p>
    <w:p w14:paraId="6A4FFCC9" w14:textId="77777777" w:rsidR="00B27F35" w:rsidRPr="0015057E" w:rsidRDefault="00B27F35" w:rsidP="00B27F35">
      <w:pPr>
        <w:ind w:left="567"/>
        <w:rPr>
          <w:lang w:val="en-US"/>
        </w:rPr>
      </w:pPr>
    </w:p>
    <w:p w14:paraId="19A1AD66" w14:textId="77777777" w:rsidR="00B27F35" w:rsidRPr="0015057E" w:rsidRDefault="00B27F35" w:rsidP="00B27F35">
      <w:pPr>
        <w:ind w:left="567"/>
        <w:rPr>
          <w:lang w:val="en-US"/>
        </w:rPr>
      </w:pPr>
      <w:r w:rsidRPr="0015057E">
        <w:rPr>
          <w:lang w:val="en-US"/>
        </w:rPr>
        <w:lastRenderedPageBreak/>
        <w:t>Proposed water pipes, waste pipes, stack work, duct work, mechanical ventilation plant and the like must be located within the building unless expressly shown upon the approved DA plans.  Details confirming compliance with this condition must be shown on the construction certificate plans and/or detailed within the construction certificate specifications.  Required external vents or vent pipes on the roof or above the eaves must be shown on the construction certificate plans.</w:t>
      </w:r>
    </w:p>
    <w:p w14:paraId="6A85D7A0" w14:textId="77777777" w:rsidR="00B27F35" w:rsidRPr="0015057E" w:rsidRDefault="00B27F35" w:rsidP="00B27F35">
      <w:pPr>
        <w:ind w:left="567"/>
        <w:rPr>
          <w:lang w:val="en-US"/>
        </w:rPr>
      </w:pPr>
    </w:p>
    <w:p w14:paraId="2BAE1075" w14:textId="77777777" w:rsidR="00B27F35" w:rsidRPr="0015057E" w:rsidRDefault="00B27F35" w:rsidP="00B27F35">
      <w:pPr>
        <w:ind w:left="567"/>
        <w:rPr>
          <w:lang w:val="en-US"/>
        </w:rPr>
      </w:pPr>
      <w:r w:rsidRPr="0015057E">
        <w:rPr>
          <w:lang w:val="en-US"/>
        </w:rPr>
        <w:t>The construction certificate plans and specifications, required to be submitted to the Principal Certifier under clause 7 of the Development Certification and Fire Safety Regulation, must detail the replacement of all private sewer pipes between all sanitary fixtures and Sydney Water’s sewer main where they are not found by inspection to be UPVC or copper with continuously welded joints.</w:t>
      </w:r>
    </w:p>
    <w:p w14:paraId="4FBA3198" w14:textId="77777777" w:rsidR="00B27F35" w:rsidRPr="0015057E" w:rsidRDefault="00B27F35" w:rsidP="00B27F35">
      <w:pPr>
        <w:ind w:left="567"/>
        <w:rPr>
          <w:lang w:val="en-US"/>
        </w:rPr>
      </w:pPr>
    </w:p>
    <w:p w14:paraId="350D6CEF" w14:textId="77777777" w:rsidR="00B27F35" w:rsidRPr="0015057E" w:rsidRDefault="00B27F35" w:rsidP="00B27F35">
      <w:pPr>
        <w:ind w:left="567"/>
        <w:rPr>
          <w:b/>
          <w:sz w:val="20"/>
          <w:lang w:val="en-US"/>
        </w:rPr>
      </w:pPr>
      <w:r w:rsidRPr="0015057E">
        <w:rPr>
          <w:b/>
          <w:sz w:val="20"/>
          <w:lang w:val="en-US"/>
        </w:rPr>
        <w:t>Notes:</w:t>
      </w:r>
    </w:p>
    <w:p w14:paraId="5F18E90F" w14:textId="77777777" w:rsidR="00B27F35" w:rsidRPr="0015057E" w:rsidRDefault="00B27F35" w:rsidP="00B27F35">
      <w:pPr>
        <w:pStyle w:val="ListParagraph"/>
        <w:numPr>
          <w:ilvl w:val="0"/>
          <w:numId w:val="49"/>
        </w:numPr>
        <w:ind w:left="1134" w:hanging="567"/>
        <w:contextualSpacing/>
      </w:pPr>
      <w:r w:rsidRPr="0015057E">
        <w:t xml:space="preserve">This condition has been imposed to ensure that where private sewer pipes are old, may leak or may be subject to root invasion (whether from existing or proposed private or public landscaping) that existing cast iron, concrete, earthenware or terracotta pipes be replaced with new UPVC or copper continuously welded pipes between all sanitary fixtures and Sydney Waters sewer main. </w:t>
      </w:r>
    </w:p>
    <w:p w14:paraId="59B1D54A" w14:textId="77777777" w:rsidR="00B27F35" w:rsidRDefault="00B27F35" w:rsidP="00B27F35">
      <w:pPr>
        <w:pStyle w:val="ListParagraph"/>
        <w:numPr>
          <w:ilvl w:val="0"/>
          <w:numId w:val="49"/>
        </w:numPr>
        <w:ind w:left="1134" w:hanging="567"/>
        <w:contextualSpacing/>
      </w:pPr>
      <w:r w:rsidRPr="0015057E">
        <w:t>Leaking sewer pipes are a potential source of water pollution, unsafe and unhealthy conditions which must be remedied in the public interest.</w:t>
      </w:r>
    </w:p>
    <w:p w14:paraId="165066DB" w14:textId="77777777" w:rsidR="00B27F35" w:rsidRDefault="00B27F35" w:rsidP="00B27F35">
      <w:pPr>
        <w:spacing w:after="40"/>
        <w:rPr>
          <w:rFonts w:cs="Arial"/>
          <w:b/>
          <w:szCs w:val="22"/>
        </w:rPr>
      </w:pPr>
    </w:p>
    <w:p w14:paraId="25869369" w14:textId="77777777" w:rsidR="00B27F35" w:rsidRPr="00CC5060" w:rsidRDefault="00B27F35" w:rsidP="00B27F35">
      <w:pPr>
        <w:spacing w:after="40"/>
        <w:ind w:left="567"/>
        <w:rPr>
          <w:lang w:val="en-US"/>
        </w:rPr>
      </w:pPr>
      <w:r w:rsidRPr="00CC5060">
        <w:rPr>
          <w:rFonts w:cs="Arial"/>
          <w:b/>
          <w:szCs w:val="22"/>
        </w:rPr>
        <w:t>Condition Reason:</w:t>
      </w:r>
      <w:r w:rsidRPr="00CC5060">
        <w:rPr>
          <w:rFonts w:cs="Arial"/>
          <w:szCs w:val="22"/>
        </w:rPr>
        <w:t xml:space="preserve"> </w:t>
      </w:r>
      <w:r w:rsidRPr="00CC5060">
        <w:rPr>
          <w:lang w:val="en-US"/>
        </w:rPr>
        <w:t>To ensure the adequate provision of utility services, and to ensure that any proposed cables, pipes, conduits, ducts, plant, equipment, electricity substations or the like does not compromise the design quality of the development.</w:t>
      </w:r>
    </w:p>
    <w:p w14:paraId="36D1F14C" w14:textId="77777777" w:rsidR="00B27F35" w:rsidRDefault="00B27F35" w:rsidP="00B27F35">
      <w:pPr>
        <w:rPr>
          <w:b/>
          <w:lang w:val="en-US"/>
        </w:rPr>
      </w:pPr>
    </w:p>
    <w:p w14:paraId="0B490C8F" w14:textId="7C3BDED0" w:rsidR="00416FA0" w:rsidRDefault="00416FA0" w:rsidP="007C367A">
      <w:pPr>
        <w:pStyle w:val="ConditionHeading2"/>
      </w:pPr>
      <w:r w:rsidRPr="00884EA7">
        <w:t>Payment of S7.12 Contributions Levy</w:t>
      </w:r>
    </w:p>
    <w:p w14:paraId="0C7383F2" w14:textId="77777777" w:rsidR="00416FA0" w:rsidRDefault="00416FA0" w:rsidP="00416FA0"/>
    <w:p w14:paraId="4699A505" w14:textId="77777777" w:rsidR="00416FA0" w:rsidRPr="005C0E80" w:rsidRDefault="00416FA0" w:rsidP="00416FA0">
      <w:pPr>
        <w:ind w:left="567"/>
      </w:pPr>
      <w:r w:rsidRPr="005C0E80">
        <w:t>A payment of a levy authorised by section 7.12 of the Environmental Planning and Assessment Act 1979 must be paid prior to the issue of any Construction Certificate or Subdivision Works Certificate. The Principal Certifier is to be provided with the original receipt for payment under the Woollahra Section 7.12 Development Contributions Plan 2022.</w:t>
      </w:r>
    </w:p>
    <w:p w14:paraId="0F5C7CF2" w14:textId="77777777" w:rsidR="00416FA0" w:rsidRPr="005C0E80" w:rsidRDefault="00416FA0" w:rsidP="00416FA0">
      <w:pPr>
        <w:ind w:left="567"/>
      </w:pPr>
    </w:p>
    <w:p w14:paraId="6A32185E" w14:textId="77777777" w:rsidR="00416FA0" w:rsidRPr="005C0E80" w:rsidRDefault="00416FA0" w:rsidP="00416FA0">
      <w:pPr>
        <w:ind w:left="567"/>
      </w:pPr>
      <w:r w:rsidRPr="005C0E80">
        <w:t>A cost estimate report, no more than 3 months old, demonstrating the proposed cost of carrying out the development must be completed and submitted to Council for determination of the costs of work. This report must incorporate all approved modification applications. The costs and expenses of the proposed cost of development must be established in accordance with clause 208 of the Environmental Planning and Assessment Regulation 2021.</w:t>
      </w:r>
    </w:p>
    <w:p w14:paraId="1EDDC0CB" w14:textId="77777777" w:rsidR="00416FA0" w:rsidRPr="005C0E80" w:rsidRDefault="00416FA0" w:rsidP="00416FA0">
      <w:pPr>
        <w:ind w:left="567"/>
        <w:rPr>
          <w:rStyle w:val="CommentReference"/>
          <w:lang w:eastAsia="en-AU"/>
        </w:rPr>
      </w:pPr>
    </w:p>
    <w:p w14:paraId="3C39DBC7" w14:textId="77777777" w:rsidR="00416FA0" w:rsidRPr="005C0E80" w:rsidRDefault="00416FA0" w:rsidP="00416FA0">
      <w:pPr>
        <w:ind w:left="567"/>
      </w:pPr>
      <w:r w:rsidRPr="005C0E80">
        <w:t>The cost estimate report must be in the form of:</w:t>
      </w:r>
    </w:p>
    <w:p w14:paraId="12B12555" w14:textId="77777777" w:rsidR="00416FA0" w:rsidRPr="000D0DA9" w:rsidRDefault="00416FA0">
      <w:pPr>
        <w:pStyle w:val="ListParagraph"/>
        <w:numPr>
          <w:ilvl w:val="0"/>
          <w:numId w:val="49"/>
        </w:numPr>
        <w:ind w:left="1134" w:hanging="567"/>
        <w:contextualSpacing/>
        <w:rPr>
          <w:szCs w:val="22"/>
        </w:rPr>
      </w:pPr>
      <w:r w:rsidRPr="000D0DA9">
        <w:rPr>
          <w:szCs w:val="22"/>
        </w:rPr>
        <w:t>A cost summary report, prepared by the applicant or a person acting on the behalf of the applicant for a development up to $150,000;</w:t>
      </w:r>
    </w:p>
    <w:p w14:paraId="30F1DEA9" w14:textId="77777777" w:rsidR="00416FA0" w:rsidRPr="000D0DA9" w:rsidRDefault="00416FA0">
      <w:pPr>
        <w:pStyle w:val="ListParagraph"/>
        <w:numPr>
          <w:ilvl w:val="0"/>
          <w:numId w:val="49"/>
        </w:numPr>
        <w:ind w:left="1134" w:hanging="567"/>
        <w:contextualSpacing/>
        <w:rPr>
          <w:szCs w:val="22"/>
        </w:rPr>
      </w:pPr>
      <w:r w:rsidRPr="000D0DA9">
        <w:rPr>
          <w:szCs w:val="22"/>
        </w:rPr>
        <w:t xml:space="preserve">A cost summary report, prepared by a suitably qualified person, at the applicant’s cost, where the cost of development is between $150,000 and $749,999; or </w:t>
      </w:r>
    </w:p>
    <w:p w14:paraId="49F7B663" w14:textId="77777777" w:rsidR="00416FA0" w:rsidRPr="000D0DA9" w:rsidRDefault="00416FA0">
      <w:pPr>
        <w:pStyle w:val="ListParagraph"/>
        <w:numPr>
          <w:ilvl w:val="0"/>
          <w:numId w:val="49"/>
        </w:numPr>
        <w:ind w:left="1134" w:hanging="567"/>
        <w:contextualSpacing/>
        <w:rPr>
          <w:szCs w:val="22"/>
        </w:rPr>
      </w:pPr>
      <w:r w:rsidRPr="000D0DA9">
        <w:rPr>
          <w:szCs w:val="22"/>
        </w:rPr>
        <w:t>A quantity surveyor’s report, at the applicant’s cost, for development over $750,000.</w:t>
      </w:r>
    </w:p>
    <w:p w14:paraId="3F1CC842" w14:textId="77777777" w:rsidR="00416FA0" w:rsidRDefault="00416FA0" w:rsidP="00416FA0">
      <w:pPr>
        <w:ind w:left="567"/>
      </w:pPr>
    </w:p>
    <w:p w14:paraId="4E3B7314" w14:textId="77777777" w:rsidR="00416FA0" w:rsidRPr="00866975" w:rsidRDefault="00416FA0" w:rsidP="00416FA0">
      <w:pPr>
        <w:ind w:left="567"/>
      </w:pPr>
      <w:r w:rsidRPr="00866975">
        <w:t>Note: A ‘suitably qualified person’ is defined in the Woollahra Section 7.12 Development Contributions Plan 2022.</w:t>
      </w:r>
    </w:p>
    <w:p w14:paraId="59BA9DB5" w14:textId="77777777" w:rsidR="00416FA0" w:rsidRPr="005C0E80" w:rsidRDefault="00416FA0" w:rsidP="00416FA0">
      <w:pPr>
        <w:ind w:left="567"/>
      </w:pPr>
    </w:p>
    <w:p w14:paraId="6741019E" w14:textId="77777777" w:rsidR="00416FA0" w:rsidRPr="005C0E80" w:rsidRDefault="00416FA0" w:rsidP="00416FA0">
      <w:pPr>
        <w:ind w:left="567"/>
      </w:pPr>
      <w:r w:rsidRPr="005C0E80">
        <w:t xml:space="preserve">The applicable levy rate is to be calculated using the summary schedule below. </w:t>
      </w:r>
    </w:p>
    <w:p w14:paraId="43E7F492" w14:textId="77777777" w:rsidR="00416FA0" w:rsidRPr="005C0E80" w:rsidRDefault="00416FA0" w:rsidP="00416FA0">
      <w:pPr>
        <w:ind w:left="567"/>
      </w:pPr>
    </w:p>
    <w:tbl>
      <w:tblPr>
        <w:tblStyle w:val="TableGrid"/>
        <w:tblW w:w="0" w:type="auto"/>
        <w:jc w:val="center"/>
        <w:tblLayout w:type="fixed"/>
        <w:tblLook w:val="04A0" w:firstRow="1" w:lastRow="0" w:firstColumn="1" w:lastColumn="0" w:noHBand="0" w:noVBand="1"/>
      </w:tblPr>
      <w:tblGrid>
        <w:gridCol w:w="5524"/>
        <w:gridCol w:w="2551"/>
      </w:tblGrid>
      <w:tr w:rsidR="00416FA0" w:rsidRPr="005C0E80" w14:paraId="3CE0F5EF" w14:textId="77777777" w:rsidTr="00202A99">
        <w:trPr>
          <w:jc w:val="center"/>
        </w:trPr>
        <w:tc>
          <w:tcPr>
            <w:tcW w:w="8075" w:type="dxa"/>
            <w:gridSpan w:val="2"/>
            <w:shd w:val="clear" w:color="auto" w:fill="D9D9D9" w:themeFill="background1" w:themeFillShade="D9"/>
          </w:tcPr>
          <w:p w14:paraId="349E6DA4" w14:textId="77777777" w:rsidR="00416FA0" w:rsidRPr="005C0E80" w:rsidRDefault="00416FA0" w:rsidP="00202A99">
            <w:pPr>
              <w:rPr>
                <w:b/>
                <w:sz w:val="20"/>
              </w:rPr>
            </w:pPr>
            <w:r w:rsidRPr="005C0E80">
              <w:rPr>
                <w:b/>
                <w:sz w:val="20"/>
              </w:rPr>
              <w:t xml:space="preserve">Summary Schedule </w:t>
            </w:r>
          </w:p>
        </w:tc>
      </w:tr>
      <w:tr w:rsidR="00416FA0" w:rsidRPr="005C0E80" w14:paraId="4C320715" w14:textId="77777777" w:rsidTr="00202A99">
        <w:trPr>
          <w:jc w:val="center"/>
        </w:trPr>
        <w:tc>
          <w:tcPr>
            <w:tcW w:w="5524" w:type="dxa"/>
          </w:tcPr>
          <w:p w14:paraId="1D47A4FF" w14:textId="77777777" w:rsidR="00416FA0" w:rsidRPr="005C0E80" w:rsidRDefault="00416FA0" w:rsidP="00202A99">
            <w:pPr>
              <w:ind w:left="24"/>
              <w:rPr>
                <w:b/>
                <w:sz w:val="20"/>
              </w:rPr>
            </w:pPr>
            <w:r w:rsidRPr="005C0E80">
              <w:rPr>
                <w:b/>
                <w:sz w:val="20"/>
              </w:rPr>
              <w:t>Development Cost</w:t>
            </w:r>
          </w:p>
        </w:tc>
        <w:tc>
          <w:tcPr>
            <w:tcW w:w="2551" w:type="dxa"/>
          </w:tcPr>
          <w:p w14:paraId="609195F0" w14:textId="77777777" w:rsidR="00416FA0" w:rsidRPr="005C0E80" w:rsidRDefault="00416FA0" w:rsidP="00202A99">
            <w:pPr>
              <w:ind w:left="32"/>
              <w:rPr>
                <w:b/>
                <w:sz w:val="20"/>
              </w:rPr>
            </w:pPr>
            <w:r w:rsidRPr="005C0E80">
              <w:rPr>
                <w:b/>
                <w:sz w:val="20"/>
              </w:rPr>
              <w:t>Levy Rate</w:t>
            </w:r>
          </w:p>
        </w:tc>
      </w:tr>
      <w:tr w:rsidR="00416FA0" w:rsidRPr="005C0E80" w14:paraId="46C576B7" w14:textId="77777777" w:rsidTr="00202A99">
        <w:trPr>
          <w:jc w:val="center"/>
        </w:trPr>
        <w:tc>
          <w:tcPr>
            <w:tcW w:w="5524" w:type="dxa"/>
          </w:tcPr>
          <w:p w14:paraId="364683E0" w14:textId="77777777" w:rsidR="00416FA0" w:rsidRPr="005C0E80" w:rsidRDefault="00416FA0">
            <w:pPr>
              <w:pStyle w:val="ListParagraph"/>
              <w:numPr>
                <w:ilvl w:val="0"/>
                <w:numId w:val="48"/>
              </w:numPr>
              <w:ind w:left="317" w:hanging="284"/>
              <w:contextualSpacing/>
            </w:pPr>
            <w:r w:rsidRPr="005C0E80">
              <w:t>Up to and including $100,000</w:t>
            </w:r>
          </w:p>
        </w:tc>
        <w:tc>
          <w:tcPr>
            <w:tcW w:w="2551" w:type="dxa"/>
          </w:tcPr>
          <w:p w14:paraId="4A3DFAA5" w14:textId="77777777" w:rsidR="00416FA0" w:rsidRPr="005C0E80" w:rsidRDefault="00416FA0" w:rsidP="00202A99">
            <w:pPr>
              <w:ind w:left="40" w:hanging="40"/>
              <w:rPr>
                <w:sz w:val="20"/>
              </w:rPr>
            </w:pPr>
            <w:r w:rsidRPr="005C0E80">
              <w:rPr>
                <w:sz w:val="20"/>
              </w:rPr>
              <w:t>Nil</w:t>
            </w:r>
          </w:p>
        </w:tc>
      </w:tr>
      <w:tr w:rsidR="00416FA0" w:rsidRPr="005C0E80" w14:paraId="1CC34656" w14:textId="77777777" w:rsidTr="00202A99">
        <w:trPr>
          <w:jc w:val="center"/>
        </w:trPr>
        <w:tc>
          <w:tcPr>
            <w:tcW w:w="5524" w:type="dxa"/>
          </w:tcPr>
          <w:p w14:paraId="20681E1A" w14:textId="77777777" w:rsidR="00416FA0" w:rsidRPr="005C0E80" w:rsidRDefault="00416FA0">
            <w:pPr>
              <w:pStyle w:val="ListParagraph"/>
              <w:numPr>
                <w:ilvl w:val="0"/>
                <w:numId w:val="48"/>
              </w:numPr>
              <w:ind w:left="317" w:hanging="284"/>
              <w:contextualSpacing/>
            </w:pPr>
            <w:r w:rsidRPr="005C0E80">
              <w:lastRenderedPageBreak/>
              <w:t>More than $100,000 and up to and including $200,000</w:t>
            </w:r>
          </w:p>
        </w:tc>
        <w:tc>
          <w:tcPr>
            <w:tcW w:w="2551" w:type="dxa"/>
          </w:tcPr>
          <w:p w14:paraId="55579A32" w14:textId="77777777" w:rsidR="00416FA0" w:rsidRPr="005C0E80" w:rsidRDefault="00416FA0" w:rsidP="00202A99">
            <w:pPr>
              <w:ind w:left="40" w:hanging="40"/>
              <w:rPr>
                <w:sz w:val="20"/>
              </w:rPr>
            </w:pPr>
            <w:r w:rsidRPr="005C0E80">
              <w:rPr>
                <w:sz w:val="20"/>
              </w:rPr>
              <w:t>0.5% of the cost</w:t>
            </w:r>
          </w:p>
        </w:tc>
      </w:tr>
      <w:tr w:rsidR="00416FA0" w:rsidRPr="005C0E80" w14:paraId="61061BAF" w14:textId="77777777" w:rsidTr="00202A99">
        <w:trPr>
          <w:jc w:val="center"/>
        </w:trPr>
        <w:tc>
          <w:tcPr>
            <w:tcW w:w="5524" w:type="dxa"/>
          </w:tcPr>
          <w:p w14:paraId="0A6E0060" w14:textId="77777777" w:rsidR="00416FA0" w:rsidRPr="005C0E80" w:rsidRDefault="00416FA0">
            <w:pPr>
              <w:pStyle w:val="ListParagraph"/>
              <w:numPr>
                <w:ilvl w:val="0"/>
                <w:numId w:val="48"/>
              </w:numPr>
              <w:ind w:left="317" w:hanging="284"/>
              <w:contextualSpacing/>
            </w:pPr>
            <w:r w:rsidRPr="005C0E80">
              <w:t>More than $200,000</w:t>
            </w:r>
          </w:p>
        </w:tc>
        <w:tc>
          <w:tcPr>
            <w:tcW w:w="2551" w:type="dxa"/>
          </w:tcPr>
          <w:p w14:paraId="39112004" w14:textId="77777777" w:rsidR="00416FA0" w:rsidRPr="005C0E80" w:rsidRDefault="00416FA0" w:rsidP="00202A99">
            <w:pPr>
              <w:ind w:left="40" w:hanging="40"/>
              <w:rPr>
                <w:sz w:val="20"/>
              </w:rPr>
            </w:pPr>
            <w:r w:rsidRPr="005C0E80">
              <w:rPr>
                <w:sz w:val="20"/>
              </w:rPr>
              <w:t>1% of the cost</w:t>
            </w:r>
          </w:p>
        </w:tc>
      </w:tr>
    </w:tbl>
    <w:p w14:paraId="4260E76F" w14:textId="77777777" w:rsidR="00416FA0" w:rsidRDefault="00416FA0" w:rsidP="00416FA0">
      <w:pPr>
        <w:ind w:left="567"/>
        <w:rPr>
          <w:b/>
        </w:rPr>
      </w:pPr>
    </w:p>
    <w:p w14:paraId="1A9B6584" w14:textId="77777777" w:rsidR="00416FA0" w:rsidRPr="005C0E80" w:rsidRDefault="00416FA0" w:rsidP="00416FA0">
      <w:pPr>
        <w:ind w:left="567"/>
        <w:rPr>
          <w:b/>
        </w:rPr>
      </w:pPr>
      <w:r w:rsidRPr="005C0E80">
        <w:rPr>
          <w:b/>
        </w:rPr>
        <w:t>How must the payments be made?</w:t>
      </w:r>
    </w:p>
    <w:p w14:paraId="56924AC6" w14:textId="77777777" w:rsidR="00416FA0" w:rsidRPr="005C0E80" w:rsidRDefault="00416FA0" w:rsidP="00416FA0">
      <w:pPr>
        <w:ind w:left="567"/>
      </w:pPr>
      <w:r w:rsidRPr="005C0E80">
        <w:t>Payments must be made by:</w:t>
      </w:r>
      <w:r w:rsidRPr="005C0E80">
        <w:tab/>
      </w:r>
    </w:p>
    <w:p w14:paraId="454B7541" w14:textId="77777777" w:rsidR="00416FA0" w:rsidRPr="001036C3" w:rsidRDefault="00416FA0">
      <w:pPr>
        <w:pStyle w:val="ListParagraph"/>
        <w:numPr>
          <w:ilvl w:val="0"/>
          <w:numId w:val="49"/>
        </w:numPr>
        <w:ind w:left="1134" w:hanging="567"/>
        <w:contextualSpacing/>
      </w:pPr>
      <w:r w:rsidRPr="001036C3">
        <w:t>Cash deposit with Council,</w:t>
      </w:r>
    </w:p>
    <w:p w14:paraId="7ADE2AF5" w14:textId="77777777" w:rsidR="00416FA0" w:rsidRPr="001036C3" w:rsidRDefault="00416FA0">
      <w:pPr>
        <w:pStyle w:val="ListParagraph"/>
        <w:numPr>
          <w:ilvl w:val="0"/>
          <w:numId w:val="49"/>
        </w:numPr>
        <w:ind w:left="1134" w:hanging="567"/>
        <w:contextualSpacing/>
      </w:pPr>
      <w:r w:rsidRPr="001036C3">
        <w:t>Credit card payment with Council, or</w:t>
      </w:r>
    </w:p>
    <w:p w14:paraId="3822EBDF" w14:textId="77777777" w:rsidR="00416FA0" w:rsidRPr="001036C3" w:rsidRDefault="00416FA0">
      <w:pPr>
        <w:pStyle w:val="ListParagraph"/>
        <w:numPr>
          <w:ilvl w:val="0"/>
          <w:numId w:val="49"/>
        </w:numPr>
        <w:ind w:left="1134" w:hanging="567"/>
        <w:contextualSpacing/>
      </w:pPr>
      <w:r w:rsidRPr="001036C3">
        <w:t>Bank cheque made payable to Woollahra Municipal Council.</w:t>
      </w:r>
    </w:p>
    <w:p w14:paraId="2EBF8F06" w14:textId="77777777" w:rsidR="00416FA0" w:rsidRPr="005C0E80" w:rsidRDefault="00416FA0" w:rsidP="00416FA0">
      <w:pPr>
        <w:ind w:left="567"/>
      </w:pPr>
    </w:p>
    <w:p w14:paraId="05DE97D3" w14:textId="77777777" w:rsidR="00416FA0" w:rsidRPr="005C0E80" w:rsidRDefault="00416FA0" w:rsidP="00416FA0">
      <w:pPr>
        <w:ind w:left="567"/>
        <w:rPr>
          <w:b/>
        </w:rPr>
      </w:pPr>
      <w:r w:rsidRPr="005C0E80">
        <w:rPr>
          <w:b/>
        </w:rPr>
        <w:t>Deferred or periodi</w:t>
      </w:r>
      <w:r>
        <w:rPr>
          <w:b/>
        </w:rPr>
        <w:t>c payment of section 7.12 levy</w:t>
      </w:r>
    </w:p>
    <w:p w14:paraId="4773276F" w14:textId="77777777" w:rsidR="00416FA0" w:rsidRPr="005C0E80" w:rsidRDefault="00416FA0" w:rsidP="00416FA0">
      <w:pPr>
        <w:ind w:left="567"/>
      </w:pPr>
      <w:r w:rsidRPr="005C0E80">
        <w:t>Where the Applicant makes a written request supported by reasons for payment of the section 7.12 levy other than as required by clause 2.9, the Council may accept deferred or periodic payment. The decision to accept a deferred or periodic payment is at the sole discretion of the Council, which will consider:</w:t>
      </w:r>
    </w:p>
    <w:p w14:paraId="27BCA67E" w14:textId="77777777" w:rsidR="00416FA0" w:rsidRPr="000D0DA9" w:rsidRDefault="00416FA0">
      <w:pPr>
        <w:pStyle w:val="ListParagraph"/>
        <w:numPr>
          <w:ilvl w:val="0"/>
          <w:numId w:val="49"/>
        </w:numPr>
        <w:ind w:left="1134" w:hanging="567"/>
        <w:contextualSpacing/>
        <w:rPr>
          <w:szCs w:val="22"/>
        </w:rPr>
      </w:pPr>
      <w:r w:rsidRPr="000D0DA9">
        <w:rPr>
          <w:szCs w:val="22"/>
        </w:rPr>
        <w:t>the reasons given,</w:t>
      </w:r>
    </w:p>
    <w:p w14:paraId="0B4BE919" w14:textId="77777777" w:rsidR="00416FA0" w:rsidRPr="000D0DA9" w:rsidRDefault="00416FA0">
      <w:pPr>
        <w:pStyle w:val="ListParagraph"/>
        <w:numPr>
          <w:ilvl w:val="0"/>
          <w:numId w:val="49"/>
        </w:numPr>
        <w:ind w:left="1134" w:hanging="567"/>
        <w:contextualSpacing/>
        <w:rPr>
          <w:szCs w:val="22"/>
        </w:rPr>
      </w:pPr>
      <w:r w:rsidRPr="000D0DA9">
        <w:rPr>
          <w:szCs w:val="22"/>
        </w:rPr>
        <w:t>whether any prejudice will be caused to the community deriving benefit from the public facilities,</w:t>
      </w:r>
    </w:p>
    <w:p w14:paraId="7A3A15D5" w14:textId="77777777" w:rsidR="00416FA0" w:rsidRPr="000D0DA9" w:rsidRDefault="00416FA0">
      <w:pPr>
        <w:pStyle w:val="ListParagraph"/>
        <w:numPr>
          <w:ilvl w:val="0"/>
          <w:numId w:val="49"/>
        </w:numPr>
        <w:ind w:left="1134" w:hanging="567"/>
        <w:contextualSpacing/>
        <w:rPr>
          <w:szCs w:val="22"/>
        </w:rPr>
      </w:pPr>
      <w:r w:rsidRPr="000D0DA9">
        <w:rPr>
          <w:szCs w:val="22"/>
        </w:rPr>
        <w:t>whether any prejudice will be caused to the efficacy and operation of the Plan, and</w:t>
      </w:r>
    </w:p>
    <w:p w14:paraId="21647D99" w14:textId="77777777" w:rsidR="00416FA0" w:rsidRPr="000D0DA9" w:rsidRDefault="00416FA0">
      <w:pPr>
        <w:pStyle w:val="ListParagraph"/>
        <w:numPr>
          <w:ilvl w:val="0"/>
          <w:numId w:val="49"/>
        </w:numPr>
        <w:ind w:left="1134" w:hanging="567"/>
        <w:contextualSpacing/>
        <w:rPr>
          <w:szCs w:val="22"/>
        </w:rPr>
      </w:pPr>
      <w:r w:rsidRPr="000D0DA9">
        <w:rPr>
          <w:szCs w:val="22"/>
        </w:rPr>
        <w:t>whether the provision of public facilities in accordance with the adopted works schedule will be adversely affected.</w:t>
      </w:r>
    </w:p>
    <w:p w14:paraId="27331BBE" w14:textId="77777777" w:rsidR="00416FA0" w:rsidRPr="005C0E80" w:rsidRDefault="00416FA0" w:rsidP="00416FA0">
      <w:pPr>
        <w:tabs>
          <w:tab w:val="num" w:pos="851"/>
        </w:tabs>
        <w:ind w:left="851"/>
      </w:pPr>
    </w:p>
    <w:p w14:paraId="6EBC1499" w14:textId="77777777" w:rsidR="00416FA0" w:rsidRPr="005C0E80" w:rsidRDefault="00416FA0" w:rsidP="00416FA0">
      <w:pPr>
        <w:ind w:left="567"/>
      </w:pPr>
      <w:r w:rsidRPr="005C0E80">
        <w:t>Council may, as a condition of accepting deferred or periodic payment, require the provision of a bank guarantee where:</w:t>
      </w:r>
    </w:p>
    <w:p w14:paraId="406F23D9" w14:textId="77777777" w:rsidR="00416FA0" w:rsidRPr="000D0DA9" w:rsidRDefault="00416FA0">
      <w:pPr>
        <w:pStyle w:val="ListParagraph"/>
        <w:numPr>
          <w:ilvl w:val="0"/>
          <w:numId w:val="49"/>
        </w:numPr>
        <w:ind w:left="1134" w:hanging="567"/>
        <w:contextualSpacing/>
        <w:rPr>
          <w:szCs w:val="22"/>
        </w:rPr>
      </w:pPr>
      <w:r w:rsidRPr="000D0DA9">
        <w:rPr>
          <w:szCs w:val="22"/>
        </w:rPr>
        <w:t>the guarantee is by an Australian bank for the amount of the total outstanding contribution,</w:t>
      </w:r>
    </w:p>
    <w:p w14:paraId="02BF15D3" w14:textId="77777777" w:rsidR="00416FA0" w:rsidRPr="000D0DA9" w:rsidRDefault="00416FA0">
      <w:pPr>
        <w:pStyle w:val="ListParagraph"/>
        <w:numPr>
          <w:ilvl w:val="0"/>
          <w:numId w:val="49"/>
        </w:numPr>
        <w:ind w:left="1134" w:hanging="567"/>
        <w:contextualSpacing/>
        <w:rPr>
          <w:szCs w:val="22"/>
        </w:rPr>
      </w:pPr>
      <w:r w:rsidRPr="000D0DA9">
        <w:rPr>
          <w:szCs w:val="22"/>
        </w:rPr>
        <w:t>the bank unconditionally and irrevocably agrees to pay the guaranteed sum to the Council on written request by Council prior to the issue of an occupation certificate,</w:t>
      </w:r>
    </w:p>
    <w:p w14:paraId="77B4F8E5" w14:textId="77777777" w:rsidR="00416FA0" w:rsidRPr="000D0DA9" w:rsidRDefault="00416FA0">
      <w:pPr>
        <w:pStyle w:val="ListParagraph"/>
        <w:numPr>
          <w:ilvl w:val="0"/>
          <w:numId w:val="49"/>
        </w:numPr>
        <w:ind w:left="1134" w:hanging="567"/>
        <w:contextualSpacing/>
        <w:rPr>
          <w:szCs w:val="22"/>
        </w:rPr>
      </w:pPr>
      <w:r w:rsidRPr="000D0DA9">
        <w:rPr>
          <w:szCs w:val="22"/>
        </w:rPr>
        <w:t>a time limited bank guarantee or a bank guarantee with an expiry date is not acceptable,</w:t>
      </w:r>
    </w:p>
    <w:p w14:paraId="74BD60B4" w14:textId="77777777" w:rsidR="00416FA0" w:rsidRDefault="00416FA0">
      <w:pPr>
        <w:pStyle w:val="ListParagraph"/>
        <w:numPr>
          <w:ilvl w:val="0"/>
          <w:numId w:val="49"/>
        </w:numPr>
        <w:ind w:left="1134" w:hanging="567"/>
        <w:contextualSpacing/>
        <w:rPr>
          <w:szCs w:val="22"/>
        </w:rPr>
      </w:pPr>
      <w:r w:rsidRPr="000D0DA9">
        <w:rPr>
          <w:szCs w:val="22"/>
        </w:rPr>
        <w:t xml:space="preserve">the bank agrees to pay the guaranteed sum without recourse to the applicant or landowner or other person who provided the guarantee and without regard to any dispute, controversy, issue or other matter relating to the development consent or the carrying out of development in accordance with the development consent, and </w:t>
      </w:r>
    </w:p>
    <w:p w14:paraId="2033BF5F" w14:textId="77777777" w:rsidR="00416FA0" w:rsidRPr="000D0DA9" w:rsidRDefault="00416FA0">
      <w:pPr>
        <w:pStyle w:val="ListParagraph"/>
        <w:numPr>
          <w:ilvl w:val="0"/>
          <w:numId w:val="49"/>
        </w:numPr>
        <w:ind w:left="1134" w:hanging="567"/>
        <w:contextualSpacing/>
        <w:rPr>
          <w:szCs w:val="22"/>
        </w:rPr>
      </w:pPr>
      <w:r w:rsidRPr="000D0DA9">
        <w:rPr>
          <w:szCs w:val="22"/>
        </w:rPr>
        <w:t>the bank’s obligations are discharged when payment to the Council is made in accordance with the guarantee or when Council notifies the bank in writing that the guarantee is no longer required.</w:t>
      </w:r>
    </w:p>
    <w:p w14:paraId="7C415B3A" w14:textId="77777777" w:rsidR="00416FA0" w:rsidRDefault="00416FA0" w:rsidP="00416FA0">
      <w:pPr>
        <w:ind w:left="567"/>
      </w:pPr>
    </w:p>
    <w:p w14:paraId="7255B75A" w14:textId="77777777" w:rsidR="00416FA0" w:rsidRPr="005C0E80" w:rsidRDefault="00416FA0" w:rsidP="00416FA0">
      <w:pPr>
        <w:ind w:left="567"/>
      </w:pPr>
      <w:r>
        <w:t xml:space="preserve">Any </w:t>
      </w:r>
      <w:r w:rsidRPr="005C0E80">
        <w:t>deferred or periodic payment of the section 7.12 levy will be adjusted in accordance with clause 2.12 of the Plan. The Applicant will be required to pay any charges associated with establishing or operating the bank guarantee. Council will not cancel the bank guarantee until the outstanding contribution as indexed and any accrued charges are paid.</w:t>
      </w:r>
    </w:p>
    <w:p w14:paraId="5D67FE7D" w14:textId="77777777" w:rsidR="00416FA0" w:rsidRPr="005C0E80" w:rsidRDefault="00416FA0" w:rsidP="00416FA0">
      <w:pPr>
        <w:ind w:left="567"/>
      </w:pPr>
    </w:p>
    <w:p w14:paraId="799AF8EB" w14:textId="77777777" w:rsidR="00416FA0" w:rsidRPr="005C0E80" w:rsidRDefault="00416FA0" w:rsidP="00416FA0">
      <w:pPr>
        <w:ind w:left="567"/>
        <w:rPr>
          <w:b/>
        </w:rPr>
      </w:pPr>
      <w:r w:rsidRPr="005C0E80">
        <w:rPr>
          <w:b/>
        </w:rPr>
        <w:t>Do you need HELP indexing the levy?</w:t>
      </w:r>
    </w:p>
    <w:p w14:paraId="494C44B5" w14:textId="77777777" w:rsidR="00416FA0" w:rsidRPr="005C0E80" w:rsidRDefault="00416FA0" w:rsidP="00416FA0">
      <w:pPr>
        <w:ind w:left="567"/>
      </w:pPr>
      <w:r w:rsidRPr="005C0E80">
        <w:t xml:space="preserve">Please contact Council’s Customer Service Team on </w:t>
      </w:r>
      <w:r>
        <w:t xml:space="preserve">02 </w:t>
      </w:r>
      <w:r w:rsidRPr="005C0E80">
        <w:t>9391 7000. Failure to correctly calculate the adjusted development levy will delay the issue of any certificate issued under section 6.4 of the Act and could void any such certificate (e.g. construction certificate, subdivision certificate, or occupation certificate).</w:t>
      </w:r>
    </w:p>
    <w:p w14:paraId="0DF4BEFB" w14:textId="77777777" w:rsidR="00416FA0" w:rsidRDefault="00416FA0" w:rsidP="00416FA0">
      <w:pPr>
        <w:ind w:left="567"/>
      </w:pPr>
    </w:p>
    <w:p w14:paraId="014F53E4" w14:textId="77777777" w:rsidR="00416FA0" w:rsidRPr="005E1ADE" w:rsidRDefault="00416FA0" w:rsidP="00416FA0">
      <w:pPr>
        <w:ind w:left="567"/>
      </w:pPr>
      <w:r w:rsidRPr="00344B17">
        <w:rPr>
          <w:rFonts w:cs="Arial"/>
          <w:b/>
          <w:szCs w:val="22"/>
        </w:rPr>
        <w:t>Condition Reason:</w:t>
      </w:r>
      <w:r>
        <w:rPr>
          <w:rFonts w:cs="Arial"/>
          <w:szCs w:val="22"/>
        </w:rPr>
        <w:t xml:space="preserve"> </w:t>
      </w:r>
      <w:r>
        <w:t>To ensure any relevant</w:t>
      </w:r>
      <w:r w:rsidRPr="00430AC2">
        <w:t xml:space="preserve"> contributions are paid</w:t>
      </w:r>
      <w:r>
        <w:t>.</w:t>
      </w:r>
    </w:p>
    <w:p w14:paraId="5B5207DA" w14:textId="77777777" w:rsidR="00416FA0" w:rsidRDefault="00416FA0" w:rsidP="00416FA0"/>
    <w:p w14:paraId="2C10B93B" w14:textId="77777777" w:rsidR="00416FA0" w:rsidRDefault="00416FA0" w:rsidP="007C367A">
      <w:pPr>
        <w:pStyle w:val="ConditionHeading2"/>
      </w:pPr>
      <w:bookmarkStart w:id="93" w:name="_Toc137794948"/>
      <w:bookmarkStart w:id="94" w:name="_Toc183003740"/>
      <w:r w:rsidRPr="0093251D">
        <w:t>BASIX Commitments</w:t>
      </w:r>
      <w:bookmarkEnd w:id="93"/>
      <w:bookmarkEnd w:id="94"/>
    </w:p>
    <w:p w14:paraId="189EE933" w14:textId="77777777" w:rsidR="00416FA0" w:rsidRDefault="00416FA0" w:rsidP="00416FA0"/>
    <w:p w14:paraId="2364F80F" w14:textId="63A6B5A3" w:rsidR="00416FA0" w:rsidRPr="00E61DC9" w:rsidRDefault="00416FA0" w:rsidP="00416FA0">
      <w:pPr>
        <w:ind w:left="567"/>
        <w:rPr>
          <w:szCs w:val="22"/>
          <w:lang w:val="en-US"/>
        </w:rPr>
      </w:pPr>
      <w:r w:rsidRPr="00E61DC9">
        <w:rPr>
          <w:szCs w:val="22"/>
          <w:lang w:val="en-US"/>
        </w:rPr>
        <w:t xml:space="preserve">Before the issue of any construction certificate, BASIX Certificate No. </w:t>
      </w:r>
      <w:r w:rsidR="00BA2BCB" w:rsidRPr="00BA2BCB">
        <w:rPr>
          <w:szCs w:val="22"/>
          <w:lang w:val="en-AU"/>
        </w:rPr>
        <w:t>1766799M</w:t>
      </w:r>
      <w:r w:rsidRPr="00E61DC9">
        <w:rPr>
          <w:szCs w:val="22"/>
          <w:lang w:val="en-US"/>
        </w:rPr>
        <w:t>must be submitted to the Principal Certifier with any application for a construction certificate.</w:t>
      </w:r>
    </w:p>
    <w:p w14:paraId="738D2991" w14:textId="77777777" w:rsidR="00416FA0" w:rsidRPr="00E61DC9" w:rsidRDefault="00416FA0" w:rsidP="00416FA0">
      <w:pPr>
        <w:ind w:left="567"/>
        <w:rPr>
          <w:szCs w:val="22"/>
          <w:lang w:val="en-US"/>
        </w:rPr>
      </w:pPr>
    </w:p>
    <w:p w14:paraId="0980A2E1" w14:textId="77777777" w:rsidR="00416FA0" w:rsidRDefault="00416FA0" w:rsidP="00416FA0">
      <w:pPr>
        <w:ind w:left="567"/>
        <w:rPr>
          <w:szCs w:val="22"/>
          <w:lang w:val="en-US"/>
        </w:rPr>
      </w:pPr>
      <w:r w:rsidRPr="00E61DC9">
        <w:rPr>
          <w:szCs w:val="22"/>
          <w:lang w:val="en-US"/>
        </w:rPr>
        <w:t>All commitments in the BASIX Certificate must be shown on the construction</w:t>
      </w:r>
      <w:r w:rsidRPr="00082D0F">
        <w:rPr>
          <w:szCs w:val="22"/>
          <w:lang w:val="en-US"/>
        </w:rPr>
        <w:t xml:space="preserve"> certificate plans and specifications prior to the issue of any construction certificate.</w:t>
      </w:r>
    </w:p>
    <w:p w14:paraId="26F54750" w14:textId="77777777" w:rsidR="00416FA0" w:rsidRDefault="00416FA0" w:rsidP="00416FA0">
      <w:pPr>
        <w:rPr>
          <w:szCs w:val="22"/>
          <w:lang w:val="en-US"/>
        </w:rPr>
      </w:pPr>
    </w:p>
    <w:p w14:paraId="2ABD9D08" w14:textId="77777777" w:rsidR="00416FA0" w:rsidRPr="00CB5CF8" w:rsidRDefault="00416FA0" w:rsidP="00416FA0">
      <w:pPr>
        <w:ind w:left="567"/>
        <w:rPr>
          <w:b/>
          <w:sz w:val="20"/>
          <w:lang w:val="en-US"/>
        </w:rPr>
      </w:pPr>
      <w:r w:rsidRPr="00EE6DB7">
        <w:rPr>
          <w:b/>
          <w:lang w:val="en-US"/>
        </w:rPr>
        <w:t>N</w:t>
      </w:r>
      <w:r w:rsidRPr="00CB5CF8">
        <w:rPr>
          <w:b/>
          <w:sz w:val="20"/>
          <w:lang w:val="en-US"/>
        </w:rPr>
        <w:t>otes:</w:t>
      </w:r>
    </w:p>
    <w:p w14:paraId="473E14FF" w14:textId="77777777" w:rsidR="00416FA0" w:rsidRPr="0077724C" w:rsidRDefault="00416FA0">
      <w:pPr>
        <w:pStyle w:val="ListParagraph"/>
        <w:numPr>
          <w:ilvl w:val="0"/>
          <w:numId w:val="49"/>
        </w:numPr>
        <w:ind w:left="1134" w:hanging="567"/>
        <w:contextualSpacing/>
      </w:pPr>
      <w:r w:rsidRPr="0077724C">
        <w:t>Where there is any proposed change in the BASIX commitments the Applicant must submit a new BASIX Certificate to the Principal Certifier and Council.  If any proposed change in the BASIX commitments are inconsistent with development consent (see: clauses 19 and 20 of the Development Certification and Fire Safety Regulation) the Applicant will be required to submit an amended development application to Council under section 4.55 of the Act.</w:t>
      </w:r>
    </w:p>
    <w:p w14:paraId="33B8535A" w14:textId="77777777" w:rsidR="00416FA0" w:rsidRPr="0077724C" w:rsidRDefault="00416FA0">
      <w:pPr>
        <w:pStyle w:val="ListParagraph"/>
        <w:numPr>
          <w:ilvl w:val="0"/>
          <w:numId w:val="49"/>
        </w:numPr>
        <w:ind w:left="1134" w:hanging="567"/>
        <w:contextualSpacing/>
      </w:pPr>
      <w:r w:rsidRPr="0077724C">
        <w:t>Clause 19(1)(a) of the Development Certification and Fire Safety Regulation 2021 provides: a certifier must not issue a construction certificate for building work unless: the relevant building work plans and specifications include the matters required by a relevant BASIX certificate, if any.</w:t>
      </w:r>
    </w:p>
    <w:p w14:paraId="41627FEF" w14:textId="77777777" w:rsidR="00416FA0" w:rsidRDefault="00416FA0" w:rsidP="00416FA0">
      <w:pPr>
        <w:ind w:left="567"/>
      </w:pPr>
    </w:p>
    <w:p w14:paraId="7AD2BE4D" w14:textId="77777777" w:rsidR="00416FA0" w:rsidRPr="00D55A41" w:rsidRDefault="00416FA0" w:rsidP="00416FA0">
      <w:pPr>
        <w:ind w:left="567"/>
      </w:pPr>
      <w:r w:rsidRPr="00D55A41">
        <w:rPr>
          <w:b/>
          <w:szCs w:val="22"/>
        </w:rPr>
        <w:t>Condition Reason:</w:t>
      </w:r>
      <w:r w:rsidRPr="00D55A41">
        <w:rPr>
          <w:szCs w:val="22"/>
        </w:rPr>
        <w:t xml:space="preserve"> </w:t>
      </w:r>
      <w:r w:rsidRPr="00D55A41">
        <w:t>To ensure all commitments in the BASIX Certificate are incorporated into the development.</w:t>
      </w:r>
    </w:p>
    <w:p w14:paraId="01DB7EF2" w14:textId="77777777" w:rsidR="00416FA0" w:rsidRPr="00D55A41" w:rsidRDefault="00416FA0" w:rsidP="00416FA0"/>
    <w:p w14:paraId="50E7A6BC" w14:textId="3D197AF1" w:rsidR="00416FA0" w:rsidRPr="00A839E5" w:rsidRDefault="00416FA0" w:rsidP="007C367A">
      <w:pPr>
        <w:pStyle w:val="ConditionHeading2"/>
      </w:pPr>
      <w:bookmarkStart w:id="95" w:name="_Toc137794963"/>
      <w:bookmarkStart w:id="96" w:name="_Toc183003755"/>
      <w:r w:rsidRPr="00A839E5">
        <w:t>Water and Waste Water - section 73 Developers Certificate and Upgrading of Existing System</w:t>
      </w:r>
      <w:bookmarkEnd w:id="95"/>
      <w:bookmarkEnd w:id="96"/>
      <w:r w:rsidRPr="00A839E5">
        <w:t xml:space="preserve"> </w:t>
      </w:r>
    </w:p>
    <w:p w14:paraId="61F46811" w14:textId="77777777" w:rsidR="00416FA0" w:rsidRPr="00A839E5" w:rsidRDefault="00416FA0" w:rsidP="00416FA0"/>
    <w:p w14:paraId="784931FC" w14:textId="77777777" w:rsidR="00416FA0" w:rsidRPr="00A839E5" w:rsidRDefault="00416FA0" w:rsidP="00416FA0">
      <w:pPr>
        <w:ind w:left="567"/>
        <w:rPr>
          <w:lang w:val="en-US"/>
        </w:rPr>
      </w:pPr>
      <w:r w:rsidRPr="00A839E5">
        <w:rPr>
          <w:lang w:val="en-US"/>
        </w:rPr>
        <w:t xml:space="preserve">Prior to the issue of any construction certificate, a Compliance Certificate must be obtained from Sydney Water under section 73 of the Sydney Water Act 1994. Sydney Water’s assessment will determine the availability of water and sewer services, which may require extension, adjustment or connection to their mains. </w:t>
      </w:r>
    </w:p>
    <w:p w14:paraId="2B0F7A46" w14:textId="77777777" w:rsidR="00416FA0" w:rsidRPr="00A839E5" w:rsidRDefault="00416FA0" w:rsidP="00416FA0">
      <w:pPr>
        <w:ind w:left="567"/>
        <w:rPr>
          <w:lang w:val="en-US"/>
        </w:rPr>
      </w:pPr>
    </w:p>
    <w:p w14:paraId="0BD28E4C" w14:textId="77777777" w:rsidR="00416FA0" w:rsidRPr="00A839E5" w:rsidRDefault="00416FA0" w:rsidP="00416FA0">
      <w:pPr>
        <w:ind w:left="567"/>
        <w:rPr>
          <w:lang w:val="en-US"/>
        </w:rPr>
      </w:pPr>
      <w:r w:rsidRPr="00A839E5">
        <w:rPr>
          <w:lang w:val="en-US"/>
        </w:rPr>
        <w:t>The construction certificate plans and specifications, required to be submitted to the Principal Certifier under clause 7 of the Development Certification and Fire Safety Regulation, must detail the replacement of all private sewer pipes between all sanitary fixtures and Sydney Water’s sewer main where they are not found by inspection to be sewer grade UPVC or copper with continuously welded joints.</w:t>
      </w:r>
    </w:p>
    <w:p w14:paraId="27A9BC4C" w14:textId="77777777" w:rsidR="00416FA0" w:rsidRPr="00A839E5" w:rsidRDefault="00416FA0" w:rsidP="00416FA0">
      <w:pPr>
        <w:ind w:left="457" w:hanging="425"/>
        <w:rPr>
          <w:lang w:val="en-US"/>
        </w:rPr>
      </w:pPr>
    </w:p>
    <w:p w14:paraId="35A97C69" w14:textId="77777777" w:rsidR="00416FA0" w:rsidRPr="00A839E5" w:rsidRDefault="00416FA0" w:rsidP="00416FA0">
      <w:pPr>
        <w:ind w:left="567"/>
        <w:jc w:val="center"/>
        <w:rPr>
          <w:lang w:val="en-US"/>
        </w:rPr>
      </w:pPr>
      <w:r w:rsidRPr="00A839E5">
        <w:rPr>
          <w:noProof/>
          <w:lang w:eastAsia="en-AU"/>
        </w:rPr>
        <w:drawing>
          <wp:inline distT="0" distB="0" distL="0" distR="0" wp14:anchorId="7D1000DE" wp14:editId="69FE338A">
            <wp:extent cx="4222866" cy="3408618"/>
            <wp:effectExtent l="0" t="0" r="635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47350" cy="3428381"/>
                    </a:xfrm>
                    <a:prstGeom prst="rect">
                      <a:avLst/>
                    </a:prstGeom>
                    <a:noFill/>
                    <a:ln>
                      <a:noFill/>
                    </a:ln>
                  </pic:spPr>
                </pic:pic>
              </a:graphicData>
            </a:graphic>
          </wp:inline>
        </w:drawing>
      </w:r>
    </w:p>
    <w:p w14:paraId="4216A8F4" w14:textId="77777777" w:rsidR="00416FA0" w:rsidRPr="00A839E5" w:rsidRDefault="00416FA0" w:rsidP="00416FA0">
      <w:pPr>
        <w:ind w:left="457" w:hanging="425"/>
        <w:rPr>
          <w:sz w:val="20"/>
          <w:lang w:val="en-US"/>
        </w:rPr>
      </w:pPr>
    </w:p>
    <w:p w14:paraId="7A5C6630" w14:textId="77777777" w:rsidR="00416FA0" w:rsidRPr="00A839E5" w:rsidRDefault="00416FA0" w:rsidP="00416FA0">
      <w:pPr>
        <w:ind w:left="567"/>
        <w:rPr>
          <w:b/>
          <w:sz w:val="20"/>
          <w:lang w:val="en-US"/>
        </w:rPr>
      </w:pPr>
      <w:r w:rsidRPr="00A839E5">
        <w:rPr>
          <w:b/>
          <w:sz w:val="20"/>
          <w:lang w:val="en-US"/>
        </w:rPr>
        <w:lastRenderedPageBreak/>
        <w:t>Notes:</w:t>
      </w:r>
    </w:p>
    <w:p w14:paraId="45C93F91" w14:textId="77777777" w:rsidR="00416FA0" w:rsidRPr="00A839E5" w:rsidRDefault="00416FA0">
      <w:pPr>
        <w:pStyle w:val="ListParagraph"/>
        <w:numPr>
          <w:ilvl w:val="0"/>
          <w:numId w:val="49"/>
        </w:numPr>
        <w:ind w:left="1134" w:hanging="567"/>
        <w:contextualSpacing/>
      </w:pPr>
      <w:r w:rsidRPr="00A839E5">
        <w:t>Sydney Water will assess the development and if required will issue a ‘Notice of Requirements’ letter detailing all requirements that must be met. Applications can be made either directly to Sydney Water or through a Sydney Water accredited Water Servicing Coordinator (WSC).  Please make early contact with Sydney Water or a WSC, since building of water/sewer extensions can be time consuming and may impact on other services and building, driveway or landscape design.</w:t>
      </w:r>
    </w:p>
    <w:p w14:paraId="54986887" w14:textId="77777777" w:rsidR="00416FA0" w:rsidRPr="00A839E5" w:rsidRDefault="00416FA0">
      <w:pPr>
        <w:pStyle w:val="ListParagraph"/>
        <w:numPr>
          <w:ilvl w:val="0"/>
          <w:numId w:val="49"/>
        </w:numPr>
        <w:ind w:left="1134" w:hanging="567"/>
        <w:contextualSpacing/>
      </w:pPr>
      <w:r w:rsidRPr="00A839E5">
        <w:t>For more information go to www.sydneywater.com.au/section73 or call 1300 082 746 to learn more about applying through an authorised WSC or Sydney Water.</w:t>
      </w:r>
    </w:p>
    <w:p w14:paraId="75EEEE7D" w14:textId="77777777" w:rsidR="00416FA0" w:rsidRPr="00A839E5" w:rsidRDefault="00416FA0">
      <w:pPr>
        <w:pStyle w:val="ListParagraph"/>
        <w:numPr>
          <w:ilvl w:val="0"/>
          <w:numId w:val="49"/>
        </w:numPr>
        <w:ind w:left="1134" w:hanging="567"/>
        <w:contextualSpacing/>
      </w:pPr>
      <w:r w:rsidRPr="00A839E5">
        <w:t xml:space="preserve">Where private sewer pipes are old, may leak or may be subject to root invasion (whether from existing or proposed private or public landscaping) that existing cast iron, concrete, earthenware or terracotta systems are replaced with new UPVC or copper continuously welded pipes between all sanitary fixtures and Sydney Waters sewer main as part of the development.  Leaking sewer pipes are a potential source of water pollution, unsafe and unhealthy conditions which must be remedied in the public interest.  </w:t>
      </w:r>
    </w:p>
    <w:p w14:paraId="6A401D61" w14:textId="77777777" w:rsidR="00416FA0" w:rsidRPr="00A839E5" w:rsidRDefault="00416FA0" w:rsidP="00416FA0"/>
    <w:p w14:paraId="38B408B3" w14:textId="77777777" w:rsidR="00416FA0" w:rsidRPr="00A839E5" w:rsidRDefault="00416FA0" w:rsidP="00416FA0">
      <w:pPr>
        <w:ind w:left="567"/>
      </w:pPr>
      <w:r w:rsidRPr="00A839E5">
        <w:rPr>
          <w:rFonts w:cs="Arial"/>
          <w:b/>
          <w:szCs w:val="22"/>
        </w:rPr>
        <w:t>Condition Reason:</w:t>
      </w:r>
      <w:r w:rsidRPr="00A839E5">
        <w:rPr>
          <w:rFonts w:cs="Arial"/>
          <w:szCs w:val="22"/>
        </w:rPr>
        <w:t xml:space="preserve"> </w:t>
      </w:r>
      <w:r w:rsidRPr="00A839E5">
        <w:rPr>
          <w:lang w:val="en-US"/>
        </w:rPr>
        <w:t>To ensure that private sewer pipes are upgraded where required to prevent water pollution, and unsafe and unhealthy conditions.</w:t>
      </w:r>
    </w:p>
    <w:p w14:paraId="6DBE9B88" w14:textId="77777777" w:rsidR="00416FA0" w:rsidRPr="00A839E5" w:rsidRDefault="00416FA0" w:rsidP="00416FA0">
      <w:pPr>
        <w:rPr>
          <w:b/>
          <w:lang w:val="en-US"/>
        </w:rPr>
      </w:pPr>
    </w:p>
    <w:p w14:paraId="1FB855DB" w14:textId="77777777" w:rsidR="00416FA0" w:rsidRDefault="00416FA0" w:rsidP="007C367A">
      <w:pPr>
        <w:pStyle w:val="ConditionHeading2"/>
      </w:pPr>
      <w:bookmarkStart w:id="97" w:name="_Toc137794966"/>
      <w:bookmarkStart w:id="98" w:name="_Toc183003758"/>
      <w:r w:rsidRPr="00F619A2">
        <w:t>Erosion and Sediment Control Plan – Submission and Approval</w:t>
      </w:r>
      <w:bookmarkEnd w:id="97"/>
      <w:bookmarkEnd w:id="98"/>
    </w:p>
    <w:p w14:paraId="7DC273D1" w14:textId="77777777" w:rsidR="00416FA0" w:rsidRDefault="00416FA0" w:rsidP="00416FA0"/>
    <w:p w14:paraId="27E22126" w14:textId="77777777" w:rsidR="00416FA0" w:rsidRPr="0072067A" w:rsidRDefault="00416FA0" w:rsidP="00416FA0">
      <w:pPr>
        <w:ind w:left="567"/>
        <w:rPr>
          <w:lang w:val="en-US"/>
        </w:rPr>
      </w:pPr>
      <w:r w:rsidRPr="0072067A">
        <w:rPr>
          <w:lang w:val="en-US"/>
        </w:rPr>
        <w:t>Before the issue of any construction certificate, a</w:t>
      </w:r>
      <w:r>
        <w:rPr>
          <w:lang w:val="en-US"/>
        </w:rPr>
        <w:t>n</w:t>
      </w:r>
      <w:r w:rsidRPr="0072067A">
        <w:rPr>
          <w:lang w:val="en-US"/>
        </w:rPr>
        <w:t xml:space="preserve"> erosion and sediment control plan, prepared by a suitably qualified person in accordance with the following documents, must be submitted to the Principal Certifier.  The erosion and sediment control plan must comply with: </w:t>
      </w:r>
    </w:p>
    <w:p w14:paraId="291E6AF9" w14:textId="77777777" w:rsidR="00416FA0" w:rsidRPr="0072067A" w:rsidRDefault="00416FA0" w:rsidP="00416FA0">
      <w:pPr>
        <w:ind w:left="457" w:hanging="425"/>
        <w:rPr>
          <w:lang w:val="en-US"/>
        </w:rPr>
      </w:pPr>
    </w:p>
    <w:p w14:paraId="0EFAA6D4" w14:textId="77777777" w:rsidR="00416FA0" w:rsidRPr="0072067A" w:rsidRDefault="00416FA0" w:rsidP="00416FA0">
      <w:pPr>
        <w:ind w:left="1134" w:hanging="567"/>
      </w:pPr>
      <w:r>
        <w:t>a)</w:t>
      </w:r>
      <w:r>
        <w:tab/>
      </w:r>
      <w:r w:rsidRPr="0072067A">
        <w:t xml:space="preserve">“Do it Right On Site, Soil and Water Management for the Construction Industry” </w:t>
      </w:r>
      <w:r>
        <w:t xml:space="preserve">and the accompanying factsheets </w:t>
      </w:r>
      <w:r w:rsidRPr="0072067A">
        <w:t xml:space="preserve">published by the Southern Sydney Regional Organisation of Councils; and </w:t>
      </w:r>
    </w:p>
    <w:p w14:paraId="40DEDAB9" w14:textId="77777777" w:rsidR="00416FA0" w:rsidRPr="0072067A" w:rsidRDefault="00416FA0" w:rsidP="00416FA0">
      <w:pPr>
        <w:ind w:left="1134" w:hanging="567"/>
      </w:pPr>
      <w:r>
        <w:t>b)</w:t>
      </w:r>
      <w:r>
        <w:tab/>
      </w:r>
      <w:r w:rsidRPr="0072067A">
        <w:t>“Managing Urban Stormwater - Soils and Construction” 2004 published by the NSW Government (The Blue Book).</w:t>
      </w:r>
    </w:p>
    <w:p w14:paraId="4079BE87" w14:textId="77777777" w:rsidR="00416FA0" w:rsidRPr="0072067A" w:rsidRDefault="00416FA0" w:rsidP="00416FA0">
      <w:pPr>
        <w:ind w:left="851" w:hanging="284"/>
        <w:rPr>
          <w:lang w:val="en-US"/>
        </w:rPr>
      </w:pPr>
    </w:p>
    <w:p w14:paraId="198F1A49" w14:textId="77777777" w:rsidR="00416FA0" w:rsidRPr="0072067A" w:rsidRDefault="00416FA0" w:rsidP="00416FA0">
      <w:pPr>
        <w:ind w:left="851" w:hanging="284"/>
        <w:rPr>
          <w:lang w:val="en-US"/>
        </w:rPr>
      </w:pPr>
      <w:r w:rsidRPr="0072067A">
        <w:rPr>
          <w:lang w:val="en-US"/>
        </w:rPr>
        <w:t xml:space="preserve">Where there is any conflict The Blue Book takes precedence.  </w:t>
      </w:r>
    </w:p>
    <w:p w14:paraId="21F022CF" w14:textId="77777777" w:rsidR="00416FA0" w:rsidRPr="0072067A" w:rsidRDefault="00416FA0" w:rsidP="00416FA0">
      <w:pPr>
        <w:ind w:left="851" w:hanging="284"/>
        <w:rPr>
          <w:lang w:val="en-US"/>
        </w:rPr>
      </w:pPr>
    </w:p>
    <w:p w14:paraId="14743332" w14:textId="77777777" w:rsidR="00416FA0" w:rsidRDefault="00416FA0" w:rsidP="00416FA0">
      <w:pPr>
        <w:ind w:left="567"/>
        <w:rPr>
          <w:lang w:val="en-US"/>
        </w:rPr>
      </w:pPr>
      <w:r w:rsidRPr="0072067A">
        <w:rPr>
          <w:lang w:val="en-US"/>
        </w:rPr>
        <w:t>The Principal Certifier must be satisfied that the erosion and sediment control plan complies with the publications above prior to issuing any construction certificate.</w:t>
      </w:r>
    </w:p>
    <w:p w14:paraId="48DCD064" w14:textId="77777777" w:rsidR="00416FA0" w:rsidRDefault="00416FA0" w:rsidP="00416FA0">
      <w:pPr>
        <w:ind w:left="457" w:hanging="425"/>
        <w:rPr>
          <w:lang w:val="en-US"/>
        </w:rPr>
      </w:pPr>
    </w:p>
    <w:p w14:paraId="5A337441" w14:textId="77777777" w:rsidR="00416FA0" w:rsidRPr="003C57B9" w:rsidRDefault="00416FA0" w:rsidP="00416FA0">
      <w:pPr>
        <w:ind w:left="567"/>
        <w:rPr>
          <w:b/>
          <w:sz w:val="20"/>
          <w:lang w:val="en-US"/>
        </w:rPr>
      </w:pPr>
      <w:r w:rsidRPr="003C57B9">
        <w:rPr>
          <w:b/>
          <w:sz w:val="20"/>
          <w:lang w:val="en-US"/>
        </w:rPr>
        <w:t>Notes:</w:t>
      </w:r>
    </w:p>
    <w:p w14:paraId="02FFB8FC" w14:textId="77777777" w:rsidR="00416FA0" w:rsidRPr="003C57B9" w:rsidRDefault="00416FA0">
      <w:pPr>
        <w:pStyle w:val="ListParagraph"/>
        <w:numPr>
          <w:ilvl w:val="0"/>
          <w:numId w:val="49"/>
        </w:numPr>
        <w:ind w:left="1134" w:hanging="567"/>
        <w:contextualSpacing/>
      </w:pPr>
      <w:r w:rsidRPr="00345F8F">
        <w:rPr>
          <w:szCs w:val="22"/>
        </w:rPr>
        <w:t>The</w:t>
      </w:r>
      <w:r w:rsidRPr="003C57B9">
        <w:t xml:space="preserve"> International Erosion Control Association – Australasia </w:t>
      </w:r>
      <w:hyperlink r:id="rId50" w:history="1">
        <w:r w:rsidRPr="003C57B9">
          <w:t>www.austieca.com.au</w:t>
        </w:r>
      </w:hyperlink>
      <w:r w:rsidRPr="003C57B9">
        <w:t xml:space="preserve"> lists consultant experts who can assist in ensuring compliance with this condition.  Where erosion and sedimentation plans are required for larger projects it is recommended that expert consultants produce these plans.</w:t>
      </w:r>
    </w:p>
    <w:p w14:paraId="27684715" w14:textId="77777777" w:rsidR="00416FA0" w:rsidRPr="003C57B9" w:rsidRDefault="00416FA0">
      <w:pPr>
        <w:pStyle w:val="ListParagraph"/>
        <w:numPr>
          <w:ilvl w:val="0"/>
          <w:numId w:val="49"/>
        </w:numPr>
        <w:ind w:left="1134" w:hanging="567"/>
        <w:contextualSpacing/>
      </w:pPr>
      <w:r w:rsidRPr="003C57B9">
        <w:t xml:space="preserve">The “Do it Right On Site, Soil and Water Management for the Construction Industry” publication </w:t>
      </w:r>
      <w:r>
        <w:t xml:space="preserve">and accompanying factsheets </w:t>
      </w:r>
      <w:r w:rsidRPr="003C57B9">
        <w:t>can be downloaded from www.woollahra.nsw.gov.au, and The Blue Book is available at www.environment.nsw.gov.au</w:t>
      </w:r>
    </w:p>
    <w:p w14:paraId="667BB88F" w14:textId="77777777" w:rsidR="00416FA0" w:rsidRDefault="00416FA0">
      <w:pPr>
        <w:pStyle w:val="ListParagraph"/>
        <w:numPr>
          <w:ilvl w:val="0"/>
          <w:numId w:val="49"/>
        </w:numPr>
        <w:ind w:left="1134" w:hanging="567"/>
        <w:contextualSpacing/>
      </w:pPr>
      <w:r w:rsidRPr="00345F8F">
        <w:rPr>
          <w:szCs w:val="22"/>
        </w:rPr>
        <w:t>Under</w:t>
      </w:r>
      <w:r w:rsidRPr="003C57B9">
        <w:t xml:space="preserve"> clause 73(2)(a)(v) of the Development Certification and Fire Safety Regulation an Accredited Certifier may be satisfied as to this matter.</w:t>
      </w:r>
    </w:p>
    <w:p w14:paraId="3364452E" w14:textId="77777777" w:rsidR="00416FA0" w:rsidRDefault="00416FA0" w:rsidP="00416FA0">
      <w:pPr>
        <w:rPr>
          <w:sz w:val="20"/>
          <w:lang w:val="en-US"/>
        </w:rPr>
      </w:pPr>
    </w:p>
    <w:p w14:paraId="28BEB986" w14:textId="77777777" w:rsidR="00416FA0" w:rsidRPr="0056315F" w:rsidRDefault="00416FA0" w:rsidP="00416FA0">
      <w:pPr>
        <w:ind w:left="567"/>
        <w:rPr>
          <w:sz w:val="20"/>
          <w:lang w:val="en-US"/>
        </w:rPr>
      </w:pPr>
      <w:r w:rsidRPr="00344B17">
        <w:rPr>
          <w:rFonts w:cs="Arial"/>
          <w:b/>
          <w:szCs w:val="22"/>
        </w:rPr>
        <w:t>Condition Reason:</w:t>
      </w:r>
      <w:r>
        <w:rPr>
          <w:rFonts w:cs="Arial"/>
          <w:szCs w:val="22"/>
        </w:rPr>
        <w:t xml:space="preserve"> </w:t>
      </w:r>
      <w:r w:rsidRPr="0072067A">
        <w:rPr>
          <w:lang w:val="en-US"/>
        </w:rPr>
        <w:t>To prevent potential water pollution and dust nuisance.</w:t>
      </w:r>
    </w:p>
    <w:p w14:paraId="37E00BEB" w14:textId="77777777" w:rsidR="00416FA0" w:rsidRDefault="00416FA0" w:rsidP="00416FA0">
      <w:pPr>
        <w:ind w:firstLine="567"/>
        <w:rPr>
          <w:b/>
          <w:lang w:val="en-US"/>
        </w:rPr>
      </w:pPr>
    </w:p>
    <w:p w14:paraId="738C2AFC" w14:textId="158E3DDB" w:rsidR="00416FA0" w:rsidRPr="00A839E5" w:rsidRDefault="00416FA0" w:rsidP="007C367A">
      <w:pPr>
        <w:pStyle w:val="ConditionHeading2"/>
      </w:pPr>
      <w:bookmarkStart w:id="99" w:name="_Toc137794998"/>
      <w:bookmarkStart w:id="100" w:name="_Toc183003790"/>
      <w:r w:rsidRPr="00A839E5">
        <w:t>Electric vehicle circuitry and electric vehicle charging point requirements</w:t>
      </w:r>
      <w:bookmarkEnd w:id="99"/>
      <w:bookmarkEnd w:id="100"/>
      <w:r w:rsidRPr="00A839E5">
        <w:t xml:space="preserve"> </w:t>
      </w:r>
    </w:p>
    <w:p w14:paraId="6359FBEF" w14:textId="77777777" w:rsidR="00416FA0" w:rsidRPr="00A839E5" w:rsidRDefault="00416FA0" w:rsidP="00416FA0"/>
    <w:p w14:paraId="0E22D95E" w14:textId="77777777" w:rsidR="00416FA0" w:rsidRPr="00A839E5" w:rsidRDefault="00416FA0" w:rsidP="00416FA0">
      <w:pPr>
        <w:ind w:left="567"/>
        <w:rPr>
          <w:lang w:val="en-US"/>
        </w:rPr>
      </w:pPr>
      <w:r w:rsidRPr="00A839E5">
        <w:rPr>
          <w:lang w:val="en-US"/>
        </w:rPr>
        <w:t xml:space="preserve">Before the issue of any construction certificate, the construction certificate plans and specifications required under clause 7 of the Development Certification and Fire Safety </w:t>
      </w:r>
      <w:r w:rsidRPr="00A839E5">
        <w:rPr>
          <w:lang w:val="en-US"/>
        </w:rPr>
        <w:lastRenderedPageBreak/>
        <w:t xml:space="preserve">Regulation, must include an accurate electrical plan and specifications for all off-street car parking, prepared by a suitably qualified person, demonstrating the following; </w:t>
      </w:r>
    </w:p>
    <w:p w14:paraId="69F9A0F2" w14:textId="77777777" w:rsidR="00416FA0" w:rsidRPr="00A839E5" w:rsidRDefault="00416FA0" w:rsidP="00416FA0">
      <w:pPr>
        <w:ind w:left="1127" w:hanging="560"/>
        <w:rPr>
          <w:szCs w:val="22"/>
        </w:rPr>
      </w:pPr>
      <w:r w:rsidRPr="00A839E5">
        <w:t>a)</w:t>
      </w:r>
      <w:r w:rsidRPr="00A839E5">
        <w:tab/>
        <w:t xml:space="preserve">That each off-street car parking space will be provided with electrical circuitry to support the installation of a Level 2 electric vehicle charger point. The construction </w:t>
      </w:r>
      <w:r w:rsidRPr="00A839E5">
        <w:rPr>
          <w:szCs w:val="22"/>
        </w:rPr>
        <w:t>certificate plans are to:</w:t>
      </w:r>
    </w:p>
    <w:p w14:paraId="28A04DCA" w14:textId="77777777" w:rsidR="00416FA0" w:rsidRPr="00A839E5" w:rsidRDefault="00416FA0">
      <w:pPr>
        <w:pStyle w:val="ListParagraph"/>
        <w:numPr>
          <w:ilvl w:val="0"/>
          <w:numId w:val="49"/>
        </w:numPr>
        <w:ind w:left="1701" w:hanging="567"/>
        <w:contextualSpacing/>
        <w:rPr>
          <w:szCs w:val="22"/>
        </w:rPr>
      </w:pPr>
      <w:r w:rsidRPr="00A839E5">
        <w:rPr>
          <w:szCs w:val="22"/>
        </w:rPr>
        <w:t>Identify the power capacity to each car parking space.</w:t>
      </w:r>
    </w:p>
    <w:p w14:paraId="28D50B1C" w14:textId="77777777" w:rsidR="00416FA0" w:rsidRPr="00A839E5" w:rsidRDefault="00416FA0">
      <w:pPr>
        <w:pStyle w:val="ListParagraph"/>
        <w:numPr>
          <w:ilvl w:val="0"/>
          <w:numId w:val="49"/>
        </w:numPr>
        <w:ind w:left="1701" w:hanging="567"/>
        <w:contextualSpacing/>
        <w:rPr>
          <w:szCs w:val="22"/>
        </w:rPr>
      </w:pPr>
      <w:r w:rsidRPr="00A839E5">
        <w:rPr>
          <w:szCs w:val="22"/>
        </w:rPr>
        <w:t>Identify the load management system on each level of parking such as a distribution board.</w:t>
      </w:r>
    </w:p>
    <w:p w14:paraId="10180B04" w14:textId="77777777" w:rsidR="00416FA0" w:rsidRPr="00A839E5" w:rsidRDefault="00416FA0">
      <w:pPr>
        <w:pStyle w:val="ListParagraph"/>
        <w:numPr>
          <w:ilvl w:val="0"/>
          <w:numId w:val="49"/>
        </w:numPr>
        <w:ind w:left="1701" w:hanging="567"/>
        <w:contextualSpacing/>
        <w:rPr>
          <w:szCs w:val="22"/>
        </w:rPr>
      </w:pPr>
      <w:r w:rsidRPr="00A839E5">
        <w:rPr>
          <w:szCs w:val="22"/>
        </w:rPr>
        <w:t>Identify the conduit system to allow each car space to install an electric vehicle charger point - such as cable trays and/or buried cables underground. This system must allow future installation of cabling to power electric vehicle charger points and allow internet access (run Ethernet cable or install 4G modem).</w:t>
      </w:r>
    </w:p>
    <w:p w14:paraId="056B43C4" w14:textId="77777777" w:rsidR="00416FA0" w:rsidRPr="00A839E5" w:rsidRDefault="00416FA0" w:rsidP="00416FA0">
      <w:pPr>
        <w:ind w:left="1134" w:hanging="567"/>
        <w:rPr>
          <w:szCs w:val="22"/>
        </w:rPr>
      </w:pPr>
      <w:r w:rsidRPr="00A839E5">
        <w:rPr>
          <w:szCs w:val="22"/>
        </w:rPr>
        <w:t>b)</w:t>
      </w:r>
      <w:r w:rsidRPr="00A839E5">
        <w:rPr>
          <w:szCs w:val="22"/>
        </w:rPr>
        <w:tab/>
        <w:t>A minimum of one Level 2 electric charger must be provided and Level 2 chargers must be provided to not less than 10% of all car parking spaces. The location of all electric vehicle chargers must be shown on the construction certificate plans.</w:t>
      </w:r>
    </w:p>
    <w:p w14:paraId="7F13693A" w14:textId="77777777" w:rsidR="00416FA0" w:rsidRPr="00A839E5" w:rsidRDefault="00416FA0" w:rsidP="00416FA0">
      <w:pPr>
        <w:ind w:left="1134" w:hanging="567"/>
        <w:rPr>
          <w:szCs w:val="22"/>
        </w:rPr>
      </w:pPr>
      <w:r w:rsidRPr="00A839E5">
        <w:rPr>
          <w:szCs w:val="22"/>
        </w:rPr>
        <w:t>c)</w:t>
      </w:r>
      <w:r w:rsidRPr="00A839E5">
        <w:rPr>
          <w:szCs w:val="22"/>
        </w:rPr>
        <w:tab/>
        <w:t>The Principal Certifier must be satisfied that the electrical plans and specifications are consistent with (a) and (b) prior to the issue of the construction certificate.</w:t>
      </w:r>
    </w:p>
    <w:p w14:paraId="26B8CAA9" w14:textId="77777777" w:rsidR="00416FA0" w:rsidRPr="00A839E5" w:rsidRDefault="00416FA0" w:rsidP="00416FA0">
      <w:pPr>
        <w:rPr>
          <w:lang w:val="en-US"/>
        </w:rPr>
      </w:pPr>
    </w:p>
    <w:p w14:paraId="1A438126" w14:textId="77777777" w:rsidR="00416FA0" w:rsidRPr="00A839E5" w:rsidRDefault="00416FA0" w:rsidP="00416FA0">
      <w:pPr>
        <w:ind w:left="851" w:hanging="284"/>
        <w:rPr>
          <w:b/>
          <w:sz w:val="20"/>
          <w:lang w:val="en-US"/>
        </w:rPr>
      </w:pPr>
      <w:r w:rsidRPr="00A839E5">
        <w:rPr>
          <w:b/>
          <w:sz w:val="20"/>
          <w:lang w:val="en-US"/>
        </w:rPr>
        <w:t>Notes:</w:t>
      </w:r>
    </w:p>
    <w:p w14:paraId="2ABE5AC9" w14:textId="77777777" w:rsidR="00416FA0" w:rsidRPr="00A839E5" w:rsidRDefault="00416FA0">
      <w:pPr>
        <w:pStyle w:val="ListParagraph"/>
        <w:numPr>
          <w:ilvl w:val="0"/>
          <w:numId w:val="49"/>
        </w:numPr>
        <w:ind w:left="1134" w:hanging="567"/>
        <w:contextualSpacing/>
      </w:pPr>
      <w:r w:rsidRPr="00A839E5">
        <w:t>The minimum electric circuitry requirements for ‘Level 2’ electric vehicle charging points are:</w:t>
      </w:r>
    </w:p>
    <w:p w14:paraId="63AD8B89" w14:textId="77777777" w:rsidR="00416FA0" w:rsidRPr="00A839E5" w:rsidRDefault="00416FA0" w:rsidP="00416FA0">
      <w:pPr>
        <w:ind w:left="1701" w:hanging="567"/>
        <w:rPr>
          <w:sz w:val="20"/>
        </w:rPr>
      </w:pPr>
      <w:r w:rsidRPr="00A839E5">
        <w:rPr>
          <w:sz w:val="20"/>
        </w:rPr>
        <w:t>-</w:t>
      </w:r>
      <w:r w:rsidRPr="00A839E5">
        <w:rPr>
          <w:sz w:val="20"/>
        </w:rPr>
        <w:tab/>
        <w:t>Privately available spaces including visitor spaces: ‘Level 2’ slow – single phase 7kW power; and</w:t>
      </w:r>
    </w:p>
    <w:p w14:paraId="13CF01A8" w14:textId="77777777" w:rsidR="00416FA0" w:rsidRPr="00A839E5" w:rsidRDefault="00416FA0" w:rsidP="00416FA0">
      <w:pPr>
        <w:ind w:left="1701" w:hanging="567"/>
        <w:rPr>
          <w:sz w:val="20"/>
        </w:rPr>
      </w:pPr>
      <w:r w:rsidRPr="00A839E5">
        <w:rPr>
          <w:sz w:val="20"/>
        </w:rPr>
        <w:t>-</w:t>
      </w:r>
      <w:r w:rsidRPr="00A839E5">
        <w:rPr>
          <w:sz w:val="20"/>
        </w:rPr>
        <w:tab/>
      </w:r>
      <w:r w:rsidRPr="00A839E5">
        <w:rPr>
          <w:sz w:val="20"/>
          <w:lang w:val="en-US"/>
        </w:rPr>
        <w:t>Publicly available spaces: ‘Level 2’ fast – three-phase 11-22kW power.</w:t>
      </w:r>
    </w:p>
    <w:p w14:paraId="077F3951" w14:textId="77777777" w:rsidR="00416FA0" w:rsidRPr="00A839E5" w:rsidRDefault="00416FA0" w:rsidP="00416FA0">
      <w:pPr>
        <w:ind w:left="1134"/>
        <w:rPr>
          <w:sz w:val="20"/>
          <w:lang w:val="en-US"/>
        </w:rPr>
      </w:pPr>
    </w:p>
    <w:p w14:paraId="36C67D24" w14:textId="77777777" w:rsidR="00416FA0" w:rsidRPr="00A839E5" w:rsidRDefault="00416FA0" w:rsidP="00416FA0">
      <w:pPr>
        <w:ind w:left="567"/>
      </w:pPr>
      <w:r w:rsidRPr="00A839E5">
        <w:rPr>
          <w:rFonts w:cs="Arial"/>
          <w:b/>
          <w:szCs w:val="22"/>
        </w:rPr>
        <w:t>Condition Reason:</w:t>
      </w:r>
      <w:r w:rsidRPr="00A839E5">
        <w:rPr>
          <w:rFonts w:cs="Arial"/>
          <w:szCs w:val="22"/>
        </w:rPr>
        <w:t xml:space="preserve"> </w:t>
      </w:r>
      <w:r w:rsidRPr="00A839E5">
        <w:rPr>
          <w:lang w:val="en-US"/>
        </w:rPr>
        <w:t>To ensure the provision of electric vehicle circuitry to enable the future installation of electric vehicle charging point(s), and electric charging points if 10 or more car parking spaces are provided.</w:t>
      </w:r>
    </w:p>
    <w:p w14:paraId="77BBA810" w14:textId="77777777" w:rsidR="00416FA0" w:rsidRPr="00A839E5" w:rsidRDefault="00416FA0" w:rsidP="00416FA0">
      <w:pPr>
        <w:ind w:left="567"/>
        <w:rPr>
          <w:szCs w:val="22"/>
          <w:lang w:val="en-US"/>
        </w:rPr>
      </w:pPr>
    </w:p>
    <w:p w14:paraId="7580A522" w14:textId="568B2C9A" w:rsidR="006917D5" w:rsidRPr="006917D5" w:rsidRDefault="006917D5" w:rsidP="007C367A">
      <w:pPr>
        <w:pStyle w:val="ConditionHeading2"/>
      </w:pPr>
      <w:r w:rsidRPr="006917D5">
        <w:t xml:space="preserve">Road and Public Domain Works </w:t>
      </w:r>
    </w:p>
    <w:p w14:paraId="634C0701" w14:textId="77777777" w:rsidR="006917D5" w:rsidRPr="006917D5" w:rsidRDefault="006917D5" w:rsidP="006917D5">
      <w:pPr>
        <w:ind w:left="567" w:hanging="567"/>
        <w:rPr>
          <w:rFonts w:cs="Arial"/>
          <w:b/>
          <w:szCs w:val="22"/>
        </w:rPr>
      </w:pPr>
    </w:p>
    <w:p w14:paraId="76B5A2BA" w14:textId="77777777" w:rsidR="006917D5" w:rsidRPr="009D4B11" w:rsidRDefault="006917D5" w:rsidP="006917D5">
      <w:pPr>
        <w:spacing w:after="120"/>
        <w:ind w:left="567"/>
        <w:rPr>
          <w:lang w:val="en-US"/>
        </w:rPr>
      </w:pPr>
      <w:r w:rsidRPr="009D4B11">
        <w:rPr>
          <w:lang w:val="en-US"/>
        </w:rPr>
        <w:t>Before the issue of any construction certificate, a separate application under Section 138 of the Roads Act 1993 is to be made to, and be approved by Council, for the following infrastructure works. The infrastructure works must be carried out at the applicant's expense:</w:t>
      </w:r>
    </w:p>
    <w:p w14:paraId="3130B2F5" w14:textId="77777777" w:rsidR="006917D5" w:rsidRDefault="006917D5" w:rsidP="006917D5">
      <w:pPr>
        <w:numPr>
          <w:ilvl w:val="0"/>
          <w:numId w:val="77"/>
        </w:numPr>
        <w:tabs>
          <w:tab w:val="num" w:pos="993"/>
        </w:tabs>
        <w:spacing w:after="60"/>
        <w:ind w:left="992" w:hanging="425"/>
        <w:rPr>
          <w:rFonts w:cs="Arial"/>
          <w:szCs w:val="22"/>
        </w:rPr>
      </w:pPr>
      <w:r w:rsidRPr="00291BF7">
        <w:rPr>
          <w:rFonts w:cs="Arial"/>
          <w:szCs w:val="22"/>
        </w:rPr>
        <w:t xml:space="preserve">The removal of </w:t>
      </w:r>
      <w:r>
        <w:rPr>
          <w:rFonts w:cs="Arial"/>
          <w:szCs w:val="22"/>
        </w:rPr>
        <w:t xml:space="preserve">all redundant </w:t>
      </w:r>
      <w:r w:rsidRPr="00291BF7">
        <w:rPr>
          <w:rFonts w:cs="Arial"/>
          <w:szCs w:val="22"/>
        </w:rPr>
        <w:t>vehicular crossing</w:t>
      </w:r>
      <w:r>
        <w:rPr>
          <w:rFonts w:cs="Arial"/>
          <w:szCs w:val="22"/>
        </w:rPr>
        <w:t>s</w:t>
      </w:r>
      <w:r w:rsidRPr="00291BF7">
        <w:rPr>
          <w:rFonts w:cs="Arial"/>
          <w:szCs w:val="22"/>
        </w:rPr>
        <w:t xml:space="preserve"> including layback and gutter and </w:t>
      </w:r>
      <w:r>
        <w:rPr>
          <w:rFonts w:cs="Arial"/>
          <w:szCs w:val="22"/>
        </w:rPr>
        <w:t xml:space="preserve">reinstatement to standard kerb and gutter </w:t>
      </w:r>
      <w:r w:rsidRPr="00291BF7">
        <w:rPr>
          <w:rFonts w:cs="Arial"/>
          <w:szCs w:val="22"/>
        </w:rPr>
        <w:t xml:space="preserve">in accordance with Council’s </w:t>
      </w:r>
      <w:r>
        <w:rPr>
          <w:rFonts w:cs="Arial"/>
          <w:szCs w:val="22"/>
        </w:rPr>
        <w:t xml:space="preserve">and TfNSW’s </w:t>
      </w:r>
      <w:r w:rsidRPr="00291BF7">
        <w:rPr>
          <w:rFonts w:cs="Arial"/>
          <w:szCs w:val="22"/>
        </w:rPr>
        <w:t>Specification</w:t>
      </w:r>
      <w:r>
        <w:rPr>
          <w:rFonts w:cs="Arial"/>
          <w:szCs w:val="22"/>
        </w:rPr>
        <w:t xml:space="preserve">, Council’s </w:t>
      </w:r>
      <w:r w:rsidRPr="00291BF7">
        <w:rPr>
          <w:rFonts w:cs="Arial"/>
          <w:szCs w:val="22"/>
        </w:rPr>
        <w:t>standard drawing RF2_D</w:t>
      </w:r>
      <w:r>
        <w:rPr>
          <w:rFonts w:cs="Arial"/>
          <w:szCs w:val="22"/>
        </w:rPr>
        <w:t xml:space="preserve"> </w:t>
      </w:r>
      <w:r w:rsidRPr="00291BF7">
        <w:rPr>
          <w:rFonts w:cs="Arial"/>
          <w:szCs w:val="22"/>
        </w:rPr>
        <w:t>and to the satisfaction of Council’s Assets Engineers,</w:t>
      </w:r>
    </w:p>
    <w:p w14:paraId="344E1E5F" w14:textId="77777777" w:rsidR="006917D5" w:rsidRDefault="006917D5" w:rsidP="006917D5">
      <w:pPr>
        <w:numPr>
          <w:ilvl w:val="0"/>
          <w:numId w:val="77"/>
        </w:numPr>
        <w:tabs>
          <w:tab w:val="num" w:pos="993"/>
        </w:tabs>
        <w:spacing w:after="60"/>
        <w:ind w:left="992" w:hanging="425"/>
        <w:rPr>
          <w:rFonts w:cs="Arial"/>
          <w:szCs w:val="22"/>
        </w:rPr>
      </w:pPr>
      <w:r w:rsidRPr="003941A4">
        <w:rPr>
          <w:rFonts w:cs="Arial"/>
          <w:szCs w:val="22"/>
        </w:rPr>
        <w:t xml:space="preserve">The removal of the existing </w:t>
      </w:r>
      <w:r>
        <w:rPr>
          <w:rFonts w:cs="Arial"/>
          <w:szCs w:val="22"/>
        </w:rPr>
        <w:t xml:space="preserve">kerb and gutter and the construction of a new 5.5m wide </w:t>
      </w:r>
      <w:r w:rsidRPr="003941A4">
        <w:rPr>
          <w:rFonts w:cs="Arial"/>
          <w:szCs w:val="22"/>
        </w:rPr>
        <w:t xml:space="preserve">vehicular crossing </w:t>
      </w:r>
      <w:r>
        <w:rPr>
          <w:rFonts w:cs="Arial"/>
          <w:szCs w:val="22"/>
        </w:rPr>
        <w:t xml:space="preserve">to access the proposed basement </w:t>
      </w:r>
      <w:r w:rsidRPr="003941A4">
        <w:rPr>
          <w:rFonts w:cs="Arial"/>
          <w:szCs w:val="22"/>
        </w:rPr>
        <w:t>in accordance with Council’s standard drawing RF2_D, Crossing Specification and to the satisfaction of Council’s Assets Engineers. The new crossing shall be constructed at a right angle to the street kerb in plain concrete</w:t>
      </w:r>
      <w:r>
        <w:rPr>
          <w:rFonts w:cs="Arial"/>
          <w:szCs w:val="22"/>
        </w:rPr>
        <w:t xml:space="preserve">, </w:t>
      </w:r>
      <w:r w:rsidRPr="003941A4">
        <w:rPr>
          <w:rFonts w:cs="Arial"/>
          <w:szCs w:val="22"/>
        </w:rPr>
        <w:t>w</w:t>
      </w:r>
      <w:r>
        <w:rPr>
          <w:rFonts w:cs="Arial"/>
          <w:szCs w:val="22"/>
        </w:rPr>
        <w:t>ith</w:t>
      </w:r>
      <w:r w:rsidRPr="003941A4">
        <w:rPr>
          <w:rFonts w:cs="Arial"/>
          <w:szCs w:val="22"/>
        </w:rPr>
        <w:t xml:space="preserve"> </w:t>
      </w:r>
      <w:r>
        <w:rPr>
          <w:rFonts w:cs="Arial"/>
          <w:szCs w:val="22"/>
        </w:rPr>
        <w:t xml:space="preserve">its centreline aligned </w:t>
      </w:r>
      <w:r w:rsidRPr="003941A4">
        <w:rPr>
          <w:rFonts w:cs="Arial"/>
          <w:szCs w:val="22"/>
        </w:rPr>
        <w:t>with the centreline of the proposed driveway at the property boundary. Design longitudinal profiles along each edge/side of the proposed crossing, starting from the centreline of the road to the parking slab, must be submitted for assessment,</w:t>
      </w:r>
    </w:p>
    <w:p w14:paraId="71D1908E" w14:textId="77777777" w:rsidR="0076097E" w:rsidRPr="0035331D" w:rsidRDefault="0076097E" w:rsidP="006917D5">
      <w:pPr>
        <w:numPr>
          <w:ilvl w:val="0"/>
          <w:numId w:val="77"/>
        </w:numPr>
        <w:tabs>
          <w:tab w:val="num" w:pos="993"/>
        </w:tabs>
        <w:spacing w:after="60"/>
        <w:ind w:left="992" w:hanging="425"/>
        <w:rPr>
          <w:rFonts w:cs="Arial"/>
          <w:color w:val="000000" w:themeColor="text1"/>
          <w:szCs w:val="22"/>
        </w:rPr>
      </w:pPr>
      <w:r w:rsidRPr="00D42110">
        <w:rPr>
          <w:rFonts w:cs="Arial"/>
          <w:szCs w:val="18"/>
        </w:rPr>
        <w:t xml:space="preserve">The removal of the existing vehicular crossing including layback and gutter and the construction of a new </w:t>
      </w:r>
      <w:r>
        <w:rPr>
          <w:rFonts w:cs="Arial"/>
          <w:szCs w:val="18"/>
        </w:rPr>
        <w:t xml:space="preserve">7.0 </w:t>
      </w:r>
      <w:r w:rsidRPr="00D42110">
        <w:rPr>
          <w:rFonts w:cs="Arial"/>
          <w:szCs w:val="18"/>
        </w:rPr>
        <w:t>metres wide vehicular crossing</w:t>
      </w:r>
      <w:r>
        <w:rPr>
          <w:rFonts w:cs="Arial"/>
          <w:szCs w:val="18"/>
        </w:rPr>
        <w:t xml:space="preserve"> for the northern driveway and a 4.5 metres wide vehicular crossing for the loading dock</w:t>
      </w:r>
      <w:r w:rsidRPr="00D42110">
        <w:rPr>
          <w:rFonts w:cs="Arial"/>
          <w:szCs w:val="18"/>
        </w:rPr>
        <w:t xml:space="preserve"> in accordance with Council’s Crossing Specification, standard driveway drawing RF2_D and to the satisfaction of Council’s Assets Engineers. The new vehicular crossing</w:t>
      </w:r>
      <w:r>
        <w:rPr>
          <w:rFonts w:cs="Arial"/>
          <w:szCs w:val="18"/>
        </w:rPr>
        <w:t>s</w:t>
      </w:r>
      <w:r w:rsidRPr="00D42110">
        <w:rPr>
          <w:rFonts w:cs="Arial"/>
          <w:szCs w:val="18"/>
        </w:rPr>
        <w:t xml:space="preserve"> must be constructed at a right angle to the street kerb in plain concrete where the centreline of the new crossing</w:t>
      </w:r>
      <w:r>
        <w:rPr>
          <w:rFonts w:cs="Arial"/>
          <w:szCs w:val="18"/>
        </w:rPr>
        <w:t>s</w:t>
      </w:r>
      <w:r w:rsidRPr="00D42110">
        <w:rPr>
          <w:rFonts w:cs="Arial"/>
          <w:szCs w:val="18"/>
        </w:rPr>
        <w:t xml:space="preserve"> must align with the centreline of </w:t>
      </w:r>
      <w:r w:rsidRPr="0035331D">
        <w:rPr>
          <w:rFonts w:cs="Arial"/>
          <w:color w:val="000000" w:themeColor="text1"/>
          <w:szCs w:val="18"/>
        </w:rPr>
        <w:t xml:space="preserve">the internal driveways at the property boundary. Design </w:t>
      </w:r>
      <w:r w:rsidRPr="0035331D">
        <w:rPr>
          <w:rFonts w:cs="Arial"/>
          <w:color w:val="000000" w:themeColor="text1"/>
          <w:szCs w:val="18"/>
        </w:rPr>
        <w:lastRenderedPageBreak/>
        <w:t>longitudinal surface profiles along each side/edge for the proposed driveway, starting from the road centreline to the parking slab must be submitted for assessment.</w:t>
      </w:r>
    </w:p>
    <w:p w14:paraId="17550A05" w14:textId="240869DA" w:rsidR="006917D5" w:rsidRPr="0035331D" w:rsidRDefault="006917D5" w:rsidP="006917D5">
      <w:pPr>
        <w:numPr>
          <w:ilvl w:val="0"/>
          <w:numId w:val="77"/>
        </w:numPr>
        <w:tabs>
          <w:tab w:val="num" w:pos="993"/>
        </w:tabs>
        <w:spacing w:after="60"/>
        <w:ind w:left="992" w:hanging="425"/>
        <w:rPr>
          <w:rFonts w:cs="Arial"/>
          <w:color w:val="000000" w:themeColor="text1"/>
          <w:szCs w:val="22"/>
        </w:rPr>
      </w:pPr>
      <w:r w:rsidRPr="0035331D">
        <w:rPr>
          <w:rFonts w:cs="Arial"/>
          <w:color w:val="000000" w:themeColor="text1"/>
          <w:szCs w:val="22"/>
        </w:rPr>
        <w:t>The reconstruction of the existing 1.8m wide concrete footpath including pram ramps for the full frontage of the site in Albemarle Avenue in accordance with Council’s Specification for Roadworks, Drainage and Miscellaneous Works and to the satisfaction of Council’s Assets Engineers. A maximum crossfall of 3% must be provided for the footpath from the property boundary towards the top of kerb. A design longitudinal surface profile (scale 1:100) and cross sections (scale 1:50) at every 5 metres intervals must be submitted for assessment,</w:t>
      </w:r>
    </w:p>
    <w:p w14:paraId="346E14C5" w14:textId="77777777" w:rsidR="006917D5" w:rsidRPr="0035331D" w:rsidRDefault="006917D5" w:rsidP="006917D5">
      <w:pPr>
        <w:numPr>
          <w:ilvl w:val="0"/>
          <w:numId w:val="77"/>
        </w:numPr>
        <w:tabs>
          <w:tab w:val="num" w:pos="993"/>
        </w:tabs>
        <w:spacing w:after="60"/>
        <w:ind w:left="992" w:hanging="425"/>
        <w:rPr>
          <w:rFonts w:cs="Arial"/>
          <w:color w:val="000000" w:themeColor="text1"/>
          <w:szCs w:val="22"/>
        </w:rPr>
      </w:pPr>
      <w:r w:rsidRPr="0035331D">
        <w:rPr>
          <w:rFonts w:cs="Arial"/>
          <w:color w:val="000000" w:themeColor="text1"/>
          <w:szCs w:val="22"/>
        </w:rPr>
        <w:t xml:space="preserve">The reconstruction of full width footpath with Rose Bay pavers for the full frontage of the site in Old South Head Road in accordance with Council’s Specification. A maximum crossfall of max. 3% shall be provided for the full width footpath from the property boundary to the top of kerb. A design longitudinal surface profile (scale 1:100) and cross sections (scale 1:50) at every 5 metres interval must be submitted, </w:t>
      </w:r>
    </w:p>
    <w:p w14:paraId="7E1F90D2" w14:textId="77777777" w:rsidR="006917D5" w:rsidRPr="00291BF7" w:rsidRDefault="006917D5" w:rsidP="006917D5">
      <w:pPr>
        <w:numPr>
          <w:ilvl w:val="0"/>
          <w:numId w:val="77"/>
        </w:numPr>
        <w:tabs>
          <w:tab w:val="num" w:pos="993"/>
        </w:tabs>
        <w:spacing w:after="60"/>
        <w:ind w:left="992" w:hanging="425"/>
        <w:rPr>
          <w:rFonts w:cs="Arial"/>
          <w:szCs w:val="22"/>
        </w:rPr>
      </w:pPr>
      <w:r w:rsidRPr="0035331D">
        <w:rPr>
          <w:rFonts w:cs="Arial"/>
          <w:color w:val="000000" w:themeColor="text1"/>
          <w:szCs w:val="22"/>
          <w:lang w:eastAsia="en-AU"/>
        </w:rPr>
        <w:t xml:space="preserve">The reinstatement of all damaged kerb and gutter and road pavement to Council’s Specification and to the satisfaction of Council’s </w:t>
      </w:r>
      <w:r w:rsidRPr="00291BF7">
        <w:rPr>
          <w:rFonts w:cs="Arial"/>
          <w:szCs w:val="22"/>
          <w:lang w:eastAsia="en-AU"/>
        </w:rPr>
        <w:t>Assets Engineers,</w:t>
      </w:r>
    </w:p>
    <w:p w14:paraId="1C03BE87"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rPr>
        <w:t>Where a grass verge exists, the balance of the area between the footpath and the kerb over the full frontage of the proposed development must be turfed.  The grass verge must be constructed to contain a uniform minimum 75mm of friable growing medium and have a total cover of Couch turf.</w:t>
      </w:r>
    </w:p>
    <w:p w14:paraId="56B10CCB"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lang w:eastAsia="en-AU"/>
        </w:rPr>
        <w:t xml:space="preserve">The </w:t>
      </w:r>
      <w:r>
        <w:rPr>
          <w:rFonts w:cs="Arial"/>
          <w:szCs w:val="22"/>
          <w:lang w:eastAsia="en-AU"/>
        </w:rPr>
        <w:t>construction of a new kerb inlet pit (KIP) with 1.8m precast lintel over the e</w:t>
      </w:r>
      <w:r w:rsidRPr="00291BF7">
        <w:rPr>
          <w:rFonts w:cs="Arial"/>
          <w:szCs w:val="22"/>
          <w:lang w:eastAsia="en-AU"/>
        </w:rPr>
        <w:t xml:space="preserve">xisting </w:t>
      </w:r>
      <w:r>
        <w:rPr>
          <w:rFonts w:cs="Arial"/>
          <w:szCs w:val="22"/>
          <w:lang w:eastAsia="en-AU"/>
        </w:rPr>
        <w:t>Sydney Water’s under</w:t>
      </w:r>
      <w:r w:rsidRPr="00291BF7">
        <w:rPr>
          <w:rFonts w:cs="Arial"/>
          <w:szCs w:val="22"/>
          <w:lang w:eastAsia="en-AU"/>
        </w:rPr>
        <w:t xml:space="preserve">ground </w:t>
      </w:r>
      <w:r>
        <w:rPr>
          <w:rFonts w:cs="Arial"/>
          <w:szCs w:val="22"/>
          <w:lang w:eastAsia="en-AU"/>
        </w:rPr>
        <w:t xml:space="preserve">pipeline in </w:t>
      </w:r>
      <w:r w:rsidRPr="008E5580">
        <w:rPr>
          <w:rFonts w:cs="Arial"/>
          <w:color w:val="1F497D" w:themeColor="text2"/>
          <w:szCs w:val="22"/>
          <w:lang w:eastAsia="en-AU"/>
        </w:rPr>
        <w:t xml:space="preserve">Albemarle Avenue </w:t>
      </w:r>
      <w:r>
        <w:rPr>
          <w:rFonts w:cs="Arial"/>
          <w:szCs w:val="22"/>
          <w:lang w:eastAsia="en-AU"/>
        </w:rPr>
        <w:t xml:space="preserve">with the extension of the Council’s underground drainage system </w:t>
      </w:r>
      <w:r w:rsidRPr="00291BF7">
        <w:rPr>
          <w:rFonts w:cs="Arial"/>
          <w:szCs w:val="22"/>
          <w:lang w:eastAsia="en-AU"/>
        </w:rPr>
        <w:t>using minimum Class 4, 375mm RRJ steel reinforced concrete pipes (RCP) with minimum 1% grade</w:t>
      </w:r>
      <w:r>
        <w:rPr>
          <w:rFonts w:cs="Arial"/>
          <w:szCs w:val="22"/>
          <w:lang w:eastAsia="en-AU"/>
        </w:rPr>
        <w:t xml:space="preserve"> </w:t>
      </w:r>
      <w:r w:rsidRPr="00291BF7">
        <w:rPr>
          <w:rFonts w:cs="Arial"/>
          <w:szCs w:val="22"/>
          <w:lang w:eastAsia="en-AU"/>
        </w:rPr>
        <w:t>in accordance with Council’s Specification for Roadworks, Drainage and Miscellaneous Works, Council’s Standard Drawing DR1 and to the satisfaction of Council’s Assets Engineers. Detailed design including longitudinal section of the proposed 375mm RCP shall be prepared by a chartered professional civil engineer. Trench details shall be included in the design drawings to comply with Council’s Specification and AS3725</w:t>
      </w:r>
      <w:r w:rsidRPr="00291BF7">
        <w:rPr>
          <w:rFonts w:cs="Arial"/>
          <w:szCs w:val="22"/>
        </w:rPr>
        <w:t>.</w:t>
      </w:r>
      <w:r>
        <w:rPr>
          <w:rFonts w:cs="Arial"/>
          <w:szCs w:val="22"/>
        </w:rPr>
        <w:t xml:space="preserve"> A copy of the approved plans from Sydney Water for the proposed stormwater connection must be submitted with this S138 application,</w:t>
      </w:r>
    </w:p>
    <w:p w14:paraId="6144BA16"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lang w:eastAsia="en-AU"/>
        </w:rPr>
        <w:t xml:space="preserve">The construction of a new kerb inlet pit (KIP) with 1.8m precast lintel for the proposed stormwater connection. </w:t>
      </w:r>
      <w:r>
        <w:rPr>
          <w:rFonts w:cs="Arial"/>
          <w:szCs w:val="22"/>
          <w:lang w:eastAsia="en-AU"/>
        </w:rPr>
        <w:t>T</w:t>
      </w:r>
      <w:r w:rsidRPr="00291BF7">
        <w:rPr>
          <w:rFonts w:cs="Arial"/>
          <w:szCs w:val="22"/>
          <w:lang w:eastAsia="en-AU"/>
        </w:rPr>
        <w:t>he proposed KIP</w:t>
      </w:r>
      <w:r>
        <w:rPr>
          <w:rFonts w:cs="Arial"/>
          <w:szCs w:val="22"/>
          <w:lang w:eastAsia="en-AU"/>
        </w:rPr>
        <w:t xml:space="preserve"> must be provided within the frontage of the site and b</w:t>
      </w:r>
      <w:r w:rsidRPr="00291BF7">
        <w:rPr>
          <w:rFonts w:cs="Arial"/>
          <w:szCs w:val="22"/>
          <w:lang w:eastAsia="en-AU"/>
        </w:rPr>
        <w:t>e located at a mini</w:t>
      </w:r>
      <w:r w:rsidRPr="00291BF7">
        <w:rPr>
          <w:rFonts w:cs="Arial"/>
          <w:iCs/>
          <w:szCs w:val="22"/>
          <w:lang w:eastAsia="en-AU"/>
        </w:rPr>
        <w:t>mum distance of 0.5m from the layback of the proposed crossing to comply with Council’s Specification.</w:t>
      </w:r>
      <w:r w:rsidRPr="00291BF7">
        <w:rPr>
          <w:rFonts w:cs="Arial"/>
          <w:szCs w:val="22"/>
          <w:lang w:eastAsia="en-AU"/>
        </w:rPr>
        <w:t xml:space="preserve"> The grates shall be Class D, “bicycle friendly” type.</w:t>
      </w:r>
    </w:p>
    <w:p w14:paraId="24A3BEE0"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lang w:eastAsia="en-AU"/>
        </w:rPr>
        <w:t>The developer shall be responsible for carrying out all service investigations to allow a gravity connection</w:t>
      </w:r>
      <w:r>
        <w:rPr>
          <w:rFonts w:cs="Arial"/>
          <w:szCs w:val="22"/>
          <w:lang w:eastAsia="en-AU"/>
        </w:rPr>
        <w:t>,</w:t>
      </w:r>
    </w:p>
    <w:p w14:paraId="38DE6BE5"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lang w:eastAsia="en-AU"/>
        </w:rPr>
        <w:t>A</w:t>
      </w:r>
      <w:r>
        <w:rPr>
          <w:rFonts w:cs="Arial"/>
          <w:szCs w:val="22"/>
          <w:lang w:eastAsia="en-AU"/>
        </w:rPr>
        <w:t xml:space="preserve">n infrastructure </w:t>
      </w:r>
      <w:r w:rsidRPr="00291BF7">
        <w:rPr>
          <w:rFonts w:cs="Arial"/>
          <w:szCs w:val="22"/>
          <w:lang w:eastAsia="en-AU"/>
        </w:rPr>
        <w:t>bond will be used as security to ensure the satisfactory completion of the infrastructure works. The security or bank guarantee must be the original unconditional bank guarantee with no expiry date.</w:t>
      </w:r>
    </w:p>
    <w:p w14:paraId="47DE05D6" w14:textId="77777777" w:rsidR="006917D5" w:rsidRPr="00291BF7" w:rsidRDefault="006917D5" w:rsidP="006917D5">
      <w:pPr>
        <w:numPr>
          <w:ilvl w:val="0"/>
          <w:numId w:val="77"/>
        </w:numPr>
        <w:tabs>
          <w:tab w:val="num" w:pos="993"/>
        </w:tabs>
        <w:spacing w:after="60"/>
        <w:ind w:left="992" w:hanging="425"/>
        <w:rPr>
          <w:rFonts w:cs="Arial"/>
          <w:szCs w:val="22"/>
        </w:rPr>
      </w:pPr>
      <w:r w:rsidRPr="00291BF7">
        <w:rPr>
          <w:rFonts w:cs="Arial"/>
          <w:szCs w:val="22"/>
          <w:lang w:eastAsia="en-AU"/>
        </w:rPr>
        <w:t>Council may use all or part of the Infrastructure Bond as well as the Property Damage Security Deposit to meet the cost of removing or completing the works if they do not meet Council’s requirements.</w:t>
      </w:r>
    </w:p>
    <w:p w14:paraId="2B92ADD2" w14:textId="77777777" w:rsidR="006917D5" w:rsidRPr="00291BF7" w:rsidRDefault="006917D5" w:rsidP="006917D5">
      <w:pPr>
        <w:numPr>
          <w:ilvl w:val="0"/>
          <w:numId w:val="77"/>
        </w:numPr>
        <w:tabs>
          <w:tab w:val="num" w:pos="993"/>
        </w:tabs>
        <w:spacing w:after="40"/>
        <w:ind w:left="993" w:hanging="425"/>
        <w:rPr>
          <w:rFonts w:cs="Arial"/>
          <w:szCs w:val="22"/>
        </w:rPr>
      </w:pPr>
      <w:r w:rsidRPr="00291BF7">
        <w:rPr>
          <w:rFonts w:cs="Arial"/>
          <w:szCs w:val="22"/>
          <w:lang w:eastAsia="en-AU"/>
        </w:rPr>
        <w:t>The Deposit/Bond will not be released until Council has inspected the site and is satisfied that the Works have been completed in accordance with Council approved drawings and to Council requirements.</w:t>
      </w:r>
    </w:p>
    <w:p w14:paraId="35232B47" w14:textId="77777777" w:rsidR="006917D5" w:rsidRDefault="006917D5" w:rsidP="006917D5">
      <w:pPr>
        <w:tabs>
          <w:tab w:val="num" w:pos="1418"/>
        </w:tabs>
        <w:ind w:left="567"/>
        <w:rPr>
          <w:rFonts w:cs="Arial"/>
          <w:szCs w:val="22"/>
        </w:rPr>
      </w:pPr>
    </w:p>
    <w:p w14:paraId="21402267" w14:textId="77777777" w:rsidR="006917D5" w:rsidRPr="00061AB1" w:rsidRDefault="006917D5" w:rsidP="006917D5">
      <w:pPr>
        <w:ind w:left="567"/>
        <w:rPr>
          <w:lang w:val="en-US"/>
        </w:rPr>
      </w:pPr>
      <w:r w:rsidRPr="00061AB1">
        <w:rPr>
          <w:lang w:val="en-US"/>
        </w:rPr>
        <w:t>Before the issue of any construction certificate, the principal certifier must be provided with the original receipt(s) for the payment of all of the following security bonds and fees:</w:t>
      </w:r>
    </w:p>
    <w:p w14:paraId="34749A91" w14:textId="77777777" w:rsidR="006917D5" w:rsidRPr="00061AB1" w:rsidRDefault="006917D5" w:rsidP="006917D5">
      <w:pPr>
        <w:ind w:left="567"/>
        <w:rPr>
          <w:lang w:val="en-U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993"/>
        <w:gridCol w:w="1819"/>
        <w:gridCol w:w="1276"/>
        <w:gridCol w:w="1276"/>
      </w:tblGrid>
      <w:tr w:rsidR="006917D5" w:rsidRPr="00061AB1" w14:paraId="370BD7FA" w14:textId="77777777" w:rsidTr="0040214C">
        <w:trPr>
          <w:trHeight w:val="411"/>
        </w:trPr>
        <w:tc>
          <w:tcPr>
            <w:tcW w:w="3993" w:type="dxa"/>
            <w:tcBorders>
              <w:top w:val="single" w:sz="4" w:space="0" w:color="auto"/>
              <w:left w:val="single" w:sz="4" w:space="0" w:color="auto"/>
              <w:bottom w:val="single" w:sz="4" w:space="0" w:color="auto"/>
              <w:right w:val="single" w:sz="4" w:space="0" w:color="auto"/>
            </w:tcBorders>
            <w:vAlign w:val="center"/>
            <w:hideMark/>
          </w:tcPr>
          <w:p w14:paraId="785A7BA6" w14:textId="77777777" w:rsidR="006917D5" w:rsidRPr="00061AB1" w:rsidRDefault="006917D5" w:rsidP="0040214C">
            <w:pPr>
              <w:rPr>
                <w:b/>
                <w:sz w:val="20"/>
              </w:rPr>
            </w:pPr>
            <w:r w:rsidRPr="00061AB1">
              <w:rPr>
                <w:b/>
                <w:sz w:val="20"/>
              </w:rPr>
              <w:lastRenderedPageBreak/>
              <w:t>Description</w:t>
            </w:r>
          </w:p>
        </w:tc>
        <w:tc>
          <w:tcPr>
            <w:tcW w:w="1819" w:type="dxa"/>
            <w:tcBorders>
              <w:top w:val="single" w:sz="4" w:space="0" w:color="auto"/>
              <w:left w:val="single" w:sz="4" w:space="0" w:color="auto"/>
              <w:bottom w:val="single" w:sz="4" w:space="0" w:color="auto"/>
              <w:right w:val="single" w:sz="4" w:space="0" w:color="auto"/>
            </w:tcBorders>
            <w:vAlign w:val="center"/>
            <w:hideMark/>
          </w:tcPr>
          <w:p w14:paraId="42467A61" w14:textId="77777777" w:rsidR="006917D5" w:rsidRPr="00061AB1" w:rsidRDefault="006917D5" w:rsidP="0040214C">
            <w:pPr>
              <w:rPr>
                <w:b/>
                <w:sz w:val="20"/>
              </w:rPr>
            </w:pPr>
            <w:r w:rsidRPr="00061AB1">
              <w:rPr>
                <w:b/>
                <w:sz w:val="20"/>
              </w:rPr>
              <w:t>Amount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D1A472" w14:textId="77777777" w:rsidR="006917D5" w:rsidRPr="00061AB1" w:rsidRDefault="006917D5" w:rsidP="0040214C">
            <w:pPr>
              <w:rPr>
                <w:b/>
                <w:sz w:val="20"/>
              </w:rPr>
            </w:pPr>
            <w:r w:rsidRPr="00061AB1">
              <w:rPr>
                <w:b/>
                <w:sz w:val="20"/>
              </w:rPr>
              <w:t>Indexed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9E6EA7" w14:textId="77777777" w:rsidR="006917D5" w:rsidRPr="00061AB1" w:rsidRDefault="006917D5" w:rsidP="0040214C">
            <w:pPr>
              <w:rPr>
                <w:b/>
                <w:sz w:val="20"/>
              </w:rPr>
            </w:pPr>
            <w:r w:rsidRPr="00061AB1">
              <w:rPr>
                <w:b/>
                <w:sz w:val="20"/>
              </w:rPr>
              <w:t>Council</w:t>
            </w:r>
          </w:p>
          <w:p w14:paraId="6E07A9D9" w14:textId="77777777" w:rsidR="006917D5" w:rsidRPr="00061AB1" w:rsidRDefault="006917D5" w:rsidP="0040214C">
            <w:pPr>
              <w:rPr>
                <w:b/>
                <w:sz w:val="20"/>
              </w:rPr>
            </w:pPr>
            <w:r w:rsidRPr="00061AB1">
              <w:rPr>
                <w:b/>
                <w:sz w:val="20"/>
              </w:rPr>
              <w:t>Fee Code</w:t>
            </w:r>
          </w:p>
        </w:tc>
      </w:tr>
      <w:tr w:rsidR="006917D5" w:rsidRPr="00061AB1" w14:paraId="4B6028B1" w14:textId="77777777" w:rsidTr="0040214C">
        <w:trPr>
          <w:trHeight w:val="398"/>
        </w:trPr>
        <w:tc>
          <w:tcPr>
            <w:tcW w:w="8364" w:type="dxa"/>
            <w:gridSpan w:val="4"/>
            <w:tcBorders>
              <w:top w:val="single" w:sz="4" w:space="0" w:color="auto"/>
              <w:left w:val="single" w:sz="4" w:space="0" w:color="auto"/>
              <w:bottom w:val="single" w:sz="4" w:space="0" w:color="auto"/>
              <w:right w:val="single" w:sz="4" w:space="0" w:color="auto"/>
            </w:tcBorders>
            <w:hideMark/>
          </w:tcPr>
          <w:p w14:paraId="5C696C42" w14:textId="77777777" w:rsidR="006917D5" w:rsidRPr="00061AB1" w:rsidRDefault="006917D5" w:rsidP="0040214C">
            <w:pPr>
              <w:rPr>
                <w:b/>
                <w:sz w:val="20"/>
              </w:rPr>
            </w:pPr>
            <w:r w:rsidRPr="00061AB1">
              <w:rPr>
                <w:b/>
                <w:sz w:val="20"/>
              </w:rPr>
              <w:t>SECURITY</w:t>
            </w:r>
          </w:p>
          <w:p w14:paraId="536B0308" w14:textId="77777777" w:rsidR="006917D5" w:rsidRPr="00061AB1" w:rsidRDefault="006917D5" w:rsidP="0040214C">
            <w:pPr>
              <w:rPr>
                <w:sz w:val="20"/>
              </w:rPr>
            </w:pPr>
            <w:r w:rsidRPr="00061AB1">
              <w:rPr>
                <w:sz w:val="20"/>
              </w:rPr>
              <w:t xml:space="preserve">under section 4.17(6) of the </w:t>
            </w:r>
            <w:r w:rsidRPr="00061AB1">
              <w:rPr>
                <w:i/>
                <w:sz w:val="20"/>
              </w:rPr>
              <w:t>Environmental Planning and Assessment Act 1979</w:t>
            </w:r>
          </w:p>
        </w:tc>
      </w:tr>
      <w:tr w:rsidR="006917D5" w:rsidRPr="00061AB1" w14:paraId="34CC90A8" w14:textId="77777777" w:rsidTr="0040214C">
        <w:trPr>
          <w:trHeight w:val="610"/>
        </w:trPr>
        <w:tc>
          <w:tcPr>
            <w:tcW w:w="3993" w:type="dxa"/>
            <w:tcBorders>
              <w:top w:val="single" w:sz="4" w:space="0" w:color="auto"/>
              <w:left w:val="single" w:sz="4" w:space="0" w:color="auto"/>
              <w:bottom w:val="single" w:sz="4" w:space="0" w:color="auto"/>
              <w:right w:val="single" w:sz="4" w:space="0" w:color="auto"/>
            </w:tcBorders>
            <w:hideMark/>
          </w:tcPr>
          <w:p w14:paraId="4305DF86" w14:textId="77777777" w:rsidR="006917D5" w:rsidRPr="00061AB1" w:rsidRDefault="006917D5" w:rsidP="0040214C">
            <w:pPr>
              <w:ind w:left="-47"/>
              <w:rPr>
                <w:sz w:val="20"/>
              </w:rPr>
            </w:pPr>
            <w:r w:rsidRPr="00061AB1">
              <w:rPr>
                <w:b/>
                <w:sz w:val="20"/>
              </w:rPr>
              <w:t>Infrastructure Works Bond</w:t>
            </w:r>
            <w:r w:rsidRPr="00061AB1">
              <w:rPr>
                <w:sz w:val="20"/>
              </w:rPr>
              <w:t xml:space="preserve"> - completing any public work required in connection with the consent.</w:t>
            </w:r>
          </w:p>
        </w:tc>
        <w:tc>
          <w:tcPr>
            <w:tcW w:w="1819" w:type="dxa"/>
            <w:tcBorders>
              <w:top w:val="single" w:sz="4" w:space="0" w:color="auto"/>
              <w:left w:val="single" w:sz="4" w:space="0" w:color="auto"/>
              <w:bottom w:val="single" w:sz="4" w:space="0" w:color="auto"/>
              <w:right w:val="single" w:sz="4" w:space="0" w:color="auto"/>
            </w:tcBorders>
            <w:vAlign w:val="center"/>
            <w:hideMark/>
          </w:tcPr>
          <w:p w14:paraId="535CED9F" w14:textId="3E0706EE" w:rsidR="006917D5" w:rsidRPr="00061AB1" w:rsidRDefault="006917D5" w:rsidP="0040214C">
            <w:pPr>
              <w:rPr>
                <w:sz w:val="20"/>
              </w:rPr>
            </w:pPr>
            <w:r w:rsidRPr="00061AB1">
              <w:rPr>
                <w:sz w:val="20"/>
              </w:rPr>
              <w:t>$</w:t>
            </w:r>
            <w:r>
              <w:rPr>
                <w:sz w:val="20"/>
              </w:rPr>
              <w:t xml:space="preserve"> 236,800</w:t>
            </w:r>
            <w:r w:rsidR="00FD36E8">
              <w:rPr>
                <w:sz w:val="20"/>
              </w:rPr>
              <w:t>.00</w:t>
            </w:r>
            <w:r w:rsidRPr="00061AB1">
              <w:rPr>
                <w:sz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14D3B7" w14:textId="77777777" w:rsidR="006917D5" w:rsidRPr="00061AB1" w:rsidRDefault="006917D5" w:rsidP="0040214C">
            <w:pPr>
              <w:rPr>
                <w:sz w:val="20"/>
              </w:rPr>
            </w:pPr>
            <w:r w:rsidRPr="00061AB1">
              <w:rPr>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ADCFC" w14:textId="77777777" w:rsidR="006917D5" w:rsidRPr="00061AB1" w:rsidRDefault="006917D5" w:rsidP="0040214C">
            <w:pPr>
              <w:rPr>
                <w:sz w:val="20"/>
              </w:rPr>
            </w:pPr>
            <w:r w:rsidRPr="00061AB1">
              <w:rPr>
                <w:sz w:val="20"/>
              </w:rPr>
              <w:t>T113</w:t>
            </w:r>
          </w:p>
        </w:tc>
      </w:tr>
      <w:tr w:rsidR="006917D5" w:rsidRPr="00061AB1" w14:paraId="66A53394" w14:textId="77777777" w:rsidTr="0040214C">
        <w:trPr>
          <w:trHeight w:val="610"/>
        </w:trPr>
        <w:tc>
          <w:tcPr>
            <w:tcW w:w="3993" w:type="dxa"/>
            <w:tcBorders>
              <w:top w:val="single" w:sz="4" w:space="0" w:color="auto"/>
              <w:left w:val="single" w:sz="4" w:space="0" w:color="auto"/>
              <w:bottom w:val="single" w:sz="4" w:space="0" w:color="auto"/>
              <w:right w:val="single" w:sz="4" w:space="0" w:color="auto"/>
            </w:tcBorders>
            <w:hideMark/>
          </w:tcPr>
          <w:p w14:paraId="26D64018" w14:textId="77777777" w:rsidR="006917D5" w:rsidRPr="00061AB1" w:rsidRDefault="006917D5" w:rsidP="0040214C">
            <w:pPr>
              <w:rPr>
                <w:sz w:val="20"/>
              </w:rPr>
            </w:pPr>
            <w:r w:rsidRPr="00061AB1">
              <w:rPr>
                <w:b/>
                <w:sz w:val="20"/>
              </w:rPr>
              <w:t>Infrastructure Works Bond</w:t>
            </w:r>
            <w:r w:rsidRPr="00061AB1">
              <w:rPr>
                <w:sz w:val="20"/>
              </w:rPr>
              <w:t xml:space="preserve"> – remedying any defects in any public work that arise within 6 months after the work is completed</w:t>
            </w:r>
          </w:p>
        </w:tc>
        <w:tc>
          <w:tcPr>
            <w:tcW w:w="1819" w:type="dxa"/>
            <w:tcBorders>
              <w:top w:val="single" w:sz="4" w:space="0" w:color="auto"/>
              <w:left w:val="single" w:sz="4" w:space="0" w:color="auto"/>
              <w:bottom w:val="single" w:sz="4" w:space="0" w:color="auto"/>
              <w:right w:val="single" w:sz="4" w:space="0" w:color="auto"/>
            </w:tcBorders>
            <w:vAlign w:val="center"/>
            <w:hideMark/>
          </w:tcPr>
          <w:p w14:paraId="0465A201" w14:textId="77777777" w:rsidR="006917D5" w:rsidRPr="00061AB1" w:rsidRDefault="006917D5" w:rsidP="0040214C">
            <w:pPr>
              <w:rPr>
                <w:sz w:val="20"/>
              </w:rPr>
            </w:pPr>
            <w:r>
              <w:rPr>
                <w:sz w:val="20"/>
              </w:rPr>
              <w:t>$ Nil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04A634" w14:textId="77777777" w:rsidR="006917D5" w:rsidRPr="00061AB1" w:rsidRDefault="006917D5" w:rsidP="0040214C">
            <w:pPr>
              <w:rPr>
                <w:sz w:val="20"/>
              </w:rPr>
            </w:pPr>
            <w:r w:rsidRPr="00061AB1">
              <w:rPr>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68E851" w14:textId="77777777" w:rsidR="006917D5" w:rsidRPr="00061AB1" w:rsidRDefault="006917D5" w:rsidP="0040214C">
            <w:pPr>
              <w:rPr>
                <w:sz w:val="20"/>
              </w:rPr>
            </w:pPr>
            <w:r w:rsidRPr="00061AB1">
              <w:rPr>
                <w:sz w:val="20"/>
              </w:rPr>
              <w:t>T113</w:t>
            </w:r>
          </w:p>
        </w:tc>
      </w:tr>
      <w:tr w:rsidR="006917D5" w:rsidRPr="00061AB1" w14:paraId="3236C614" w14:textId="77777777" w:rsidTr="0040214C">
        <w:trPr>
          <w:trHeight w:val="398"/>
        </w:trPr>
        <w:tc>
          <w:tcPr>
            <w:tcW w:w="8364" w:type="dxa"/>
            <w:gridSpan w:val="4"/>
            <w:tcBorders>
              <w:top w:val="single" w:sz="4" w:space="0" w:color="auto"/>
              <w:left w:val="single" w:sz="4" w:space="0" w:color="auto"/>
              <w:bottom w:val="single" w:sz="4" w:space="0" w:color="auto"/>
              <w:right w:val="single" w:sz="4" w:space="0" w:color="auto"/>
            </w:tcBorders>
            <w:hideMark/>
          </w:tcPr>
          <w:p w14:paraId="6AB8B1E5" w14:textId="77777777" w:rsidR="006917D5" w:rsidRPr="00061AB1" w:rsidRDefault="006917D5" w:rsidP="0040214C">
            <w:pPr>
              <w:rPr>
                <w:b/>
                <w:sz w:val="20"/>
              </w:rPr>
            </w:pPr>
            <w:r w:rsidRPr="00061AB1">
              <w:rPr>
                <w:b/>
                <w:sz w:val="20"/>
              </w:rPr>
              <w:t>INSPECTION FEES</w:t>
            </w:r>
          </w:p>
          <w:p w14:paraId="4A8D8511" w14:textId="77777777" w:rsidR="006917D5" w:rsidRPr="00061AB1" w:rsidRDefault="006917D5" w:rsidP="0040214C">
            <w:pPr>
              <w:rPr>
                <w:sz w:val="20"/>
              </w:rPr>
            </w:pPr>
            <w:r w:rsidRPr="00061AB1">
              <w:rPr>
                <w:sz w:val="20"/>
              </w:rPr>
              <w:t xml:space="preserve">under section 608 of the </w:t>
            </w:r>
            <w:r w:rsidRPr="00061AB1">
              <w:rPr>
                <w:i/>
                <w:sz w:val="20"/>
              </w:rPr>
              <w:t>Local Government Act 1993</w:t>
            </w:r>
          </w:p>
        </w:tc>
      </w:tr>
      <w:tr w:rsidR="006917D5" w:rsidRPr="00061AB1" w14:paraId="25F9AFB0" w14:textId="77777777" w:rsidTr="0040214C">
        <w:trPr>
          <w:trHeight w:val="411"/>
        </w:trPr>
        <w:tc>
          <w:tcPr>
            <w:tcW w:w="3993" w:type="dxa"/>
            <w:tcBorders>
              <w:top w:val="single" w:sz="4" w:space="0" w:color="auto"/>
              <w:left w:val="single" w:sz="4" w:space="0" w:color="auto"/>
              <w:bottom w:val="single" w:sz="4" w:space="0" w:color="auto"/>
              <w:right w:val="single" w:sz="4" w:space="0" w:color="auto"/>
            </w:tcBorders>
            <w:hideMark/>
          </w:tcPr>
          <w:p w14:paraId="7A59AC21" w14:textId="77777777" w:rsidR="006917D5" w:rsidRPr="00061AB1" w:rsidRDefault="006917D5" w:rsidP="0040214C">
            <w:pPr>
              <w:rPr>
                <w:sz w:val="20"/>
              </w:rPr>
            </w:pPr>
            <w:r w:rsidRPr="00061AB1">
              <w:rPr>
                <w:sz w:val="20"/>
              </w:rPr>
              <w:t>Public Road and Footpath Infrastructure Inspection Fee</w:t>
            </w:r>
          </w:p>
        </w:tc>
        <w:tc>
          <w:tcPr>
            <w:tcW w:w="1819" w:type="dxa"/>
            <w:tcBorders>
              <w:top w:val="single" w:sz="4" w:space="0" w:color="auto"/>
              <w:left w:val="single" w:sz="4" w:space="0" w:color="auto"/>
              <w:bottom w:val="single" w:sz="4" w:space="0" w:color="auto"/>
              <w:right w:val="single" w:sz="4" w:space="0" w:color="auto"/>
            </w:tcBorders>
            <w:vAlign w:val="center"/>
            <w:hideMark/>
          </w:tcPr>
          <w:p w14:paraId="5D2D5709" w14:textId="7439EE3E" w:rsidR="006917D5" w:rsidRPr="00061AB1" w:rsidRDefault="006917D5" w:rsidP="0040214C">
            <w:pPr>
              <w:rPr>
                <w:sz w:val="20"/>
              </w:rPr>
            </w:pPr>
            <w:r w:rsidRPr="00061AB1">
              <w:rPr>
                <w:sz w:val="20"/>
              </w:rPr>
              <w:t>$</w:t>
            </w:r>
            <w:r>
              <w:rPr>
                <w:sz w:val="20"/>
              </w:rPr>
              <w:t xml:space="preserve"> 1,348</w:t>
            </w:r>
            <w:r w:rsidR="00FD36E8">
              <w:rPr>
                <w:sz w:val="20"/>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0E796" w14:textId="77777777" w:rsidR="006917D5" w:rsidRPr="00061AB1" w:rsidRDefault="006917D5" w:rsidP="0040214C">
            <w:pPr>
              <w:rPr>
                <w:sz w:val="20"/>
              </w:rPr>
            </w:pPr>
            <w:r>
              <w:rPr>
                <w:sz w:val="20"/>
              </w:rPr>
              <w:t>Yes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712DE0" w14:textId="77777777" w:rsidR="006917D5" w:rsidRPr="00061AB1" w:rsidRDefault="006917D5" w:rsidP="0040214C">
            <w:pPr>
              <w:rPr>
                <w:sz w:val="20"/>
              </w:rPr>
            </w:pPr>
            <w:r w:rsidRPr="00061AB1">
              <w:rPr>
                <w:sz w:val="20"/>
              </w:rPr>
              <w:t>T45</w:t>
            </w:r>
          </w:p>
        </w:tc>
      </w:tr>
      <w:tr w:rsidR="006917D5" w:rsidRPr="00061AB1" w14:paraId="7B003130" w14:textId="77777777" w:rsidTr="0040214C">
        <w:trPr>
          <w:trHeight w:val="198"/>
        </w:trPr>
        <w:tc>
          <w:tcPr>
            <w:tcW w:w="3993" w:type="dxa"/>
            <w:tcBorders>
              <w:top w:val="single" w:sz="4" w:space="0" w:color="auto"/>
              <w:left w:val="single" w:sz="4" w:space="0" w:color="auto"/>
              <w:bottom w:val="single" w:sz="4" w:space="0" w:color="auto"/>
              <w:right w:val="single" w:sz="4" w:space="0" w:color="auto"/>
            </w:tcBorders>
            <w:hideMark/>
          </w:tcPr>
          <w:p w14:paraId="76D5A716" w14:textId="77777777" w:rsidR="006917D5" w:rsidRPr="00061AB1" w:rsidRDefault="006917D5" w:rsidP="0040214C">
            <w:pPr>
              <w:rPr>
                <w:b/>
                <w:sz w:val="20"/>
              </w:rPr>
            </w:pPr>
            <w:r w:rsidRPr="00061AB1">
              <w:rPr>
                <w:b/>
                <w:sz w:val="20"/>
              </w:rPr>
              <w:t>TOTAL SECURITY AND FEES</w:t>
            </w:r>
          </w:p>
        </w:tc>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7D77E103" w14:textId="0A363AA6" w:rsidR="006917D5" w:rsidRPr="00061AB1" w:rsidRDefault="006917D5" w:rsidP="0040214C">
            <w:pPr>
              <w:rPr>
                <w:sz w:val="20"/>
              </w:rPr>
            </w:pPr>
            <w:r w:rsidRPr="00061AB1">
              <w:rPr>
                <w:sz w:val="20"/>
              </w:rPr>
              <w:t>$</w:t>
            </w:r>
            <w:r>
              <w:rPr>
                <w:sz w:val="20"/>
              </w:rPr>
              <w:t xml:space="preserve"> 238,148</w:t>
            </w:r>
            <w:r w:rsidR="00FD36E8">
              <w:rPr>
                <w:sz w:val="20"/>
              </w:rPr>
              <w:t>.00</w:t>
            </w:r>
            <w:r w:rsidRPr="00061AB1">
              <w:rPr>
                <w:sz w:val="20"/>
              </w:rPr>
              <w:t xml:space="preserve"> </w:t>
            </w:r>
          </w:p>
        </w:tc>
      </w:tr>
    </w:tbl>
    <w:p w14:paraId="516BFD71" w14:textId="77777777" w:rsidR="006917D5" w:rsidRPr="00061AB1" w:rsidRDefault="006917D5" w:rsidP="006917D5">
      <w:pPr>
        <w:ind w:left="567"/>
        <w:rPr>
          <w:lang w:val="en-US"/>
        </w:rPr>
      </w:pPr>
    </w:p>
    <w:p w14:paraId="36E6AD65" w14:textId="77777777" w:rsidR="006917D5" w:rsidRPr="00061AB1" w:rsidRDefault="006917D5" w:rsidP="006917D5">
      <w:pPr>
        <w:ind w:left="567"/>
        <w:rPr>
          <w:b/>
          <w:lang w:val="en-US"/>
        </w:rPr>
      </w:pPr>
      <w:r w:rsidRPr="00061AB1">
        <w:rPr>
          <w:b/>
          <w:lang w:val="en-US"/>
        </w:rPr>
        <w:t>How must the payments be made?</w:t>
      </w:r>
    </w:p>
    <w:p w14:paraId="4A96D142" w14:textId="77777777" w:rsidR="006917D5" w:rsidRPr="00061AB1" w:rsidRDefault="006917D5" w:rsidP="006917D5">
      <w:pPr>
        <w:ind w:left="567"/>
        <w:rPr>
          <w:lang w:val="en-US"/>
        </w:rPr>
      </w:pPr>
      <w:r w:rsidRPr="00061AB1">
        <w:rPr>
          <w:lang w:val="en-US"/>
        </w:rPr>
        <w:t>Payments must be made by:</w:t>
      </w:r>
      <w:r w:rsidRPr="00061AB1">
        <w:rPr>
          <w:lang w:val="en-US"/>
        </w:rPr>
        <w:tab/>
      </w:r>
    </w:p>
    <w:p w14:paraId="16E6BB74" w14:textId="77777777" w:rsidR="006917D5" w:rsidRPr="00F80FCC" w:rsidRDefault="006917D5" w:rsidP="006917D5">
      <w:pPr>
        <w:pStyle w:val="ListParagraph"/>
        <w:numPr>
          <w:ilvl w:val="0"/>
          <w:numId w:val="78"/>
        </w:numPr>
        <w:ind w:left="851" w:hanging="284"/>
        <w:contextualSpacing/>
        <w:rPr>
          <w:rFonts w:cs="Arial"/>
          <w:szCs w:val="22"/>
          <w:lang w:val="en-US"/>
        </w:rPr>
      </w:pPr>
      <w:r w:rsidRPr="00F80FCC">
        <w:rPr>
          <w:rFonts w:cs="Arial"/>
          <w:szCs w:val="22"/>
          <w:lang w:val="en-US"/>
        </w:rPr>
        <w:t>cash deposit with Council,</w:t>
      </w:r>
    </w:p>
    <w:p w14:paraId="2CB208E4" w14:textId="77777777" w:rsidR="006917D5" w:rsidRPr="00F80FCC" w:rsidRDefault="006917D5" w:rsidP="006917D5">
      <w:pPr>
        <w:pStyle w:val="ListParagraph"/>
        <w:numPr>
          <w:ilvl w:val="0"/>
          <w:numId w:val="78"/>
        </w:numPr>
        <w:ind w:left="851" w:hanging="284"/>
        <w:contextualSpacing/>
        <w:rPr>
          <w:rFonts w:cs="Arial"/>
          <w:szCs w:val="22"/>
          <w:lang w:val="en-US"/>
        </w:rPr>
      </w:pPr>
      <w:r w:rsidRPr="00F80FCC">
        <w:rPr>
          <w:rFonts w:cs="Arial"/>
          <w:szCs w:val="22"/>
          <w:lang w:val="en-US"/>
        </w:rPr>
        <w:t>credit card payment with Council, or</w:t>
      </w:r>
    </w:p>
    <w:p w14:paraId="450BCBB3" w14:textId="77777777" w:rsidR="006917D5" w:rsidRPr="00F80FCC" w:rsidRDefault="006917D5" w:rsidP="006917D5">
      <w:pPr>
        <w:pStyle w:val="ListParagraph"/>
        <w:numPr>
          <w:ilvl w:val="0"/>
          <w:numId w:val="78"/>
        </w:numPr>
        <w:ind w:left="851" w:hanging="284"/>
        <w:contextualSpacing/>
        <w:rPr>
          <w:rFonts w:cs="Arial"/>
          <w:szCs w:val="22"/>
          <w:lang w:val="en-US"/>
        </w:rPr>
      </w:pPr>
      <w:r w:rsidRPr="00F80FCC">
        <w:rPr>
          <w:rFonts w:cs="Arial"/>
          <w:szCs w:val="22"/>
          <w:lang w:val="en-US"/>
        </w:rPr>
        <w:t>bank cheque made payable to Woollahra Municipal Council.</w:t>
      </w:r>
    </w:p>
    <w:p w14:paraId="709266B2" w14:textId="77777777" w:rsidR="006917D5" w:rsidRPr="00061AB1" w:rsidRDefault="006917D5" w:rsidP="006917D5">
      <w:pPr>
        <w:ind w:left="851"/>
        <w:rPr>
          <w:lang w:val="en-US"/>
        </w:rPr>
      </w:pPr>
    </w:p>
    <w:p w14:paraId="3B7A9E3F" w14:textId="77777777" w:rsidR="006917D5" w:rsidRPr="00061AB1" w:rsidRDefault="006917D5" w:rsidP="006917D5">
      <w:pPr>
        <w:ind w:left="567"/>
        <w:rPr>
          <w:lang w:val="en-US"/>
        </w:rPr>
      </w:pPr>
      <w:r w:rsidRPr="00061AB1">
        <w:rPr>
          <w:lang w:val="en-US"/>
        </w:rPr>
        <w:t>The payment of a security may be made by a bank guarantee where:</w:t>
      </w:r>
    </w:p>
    <w:p w14:paraId="6A1599CC" w14:textId="77777777" w:rsidR="006917D5" w:rsidRPr="00061AB1" w:rsidRDefault="006917D5" w:rsidP="006917D5">
      <w:pPr>
        <w:ind w:left="567"/>
        <w:contextualSpacing/>
        <w:rPr>
          <w:rFonts w:cs="Arial"/>
          <w:szCs w:val="22"/>
          <w:lang w:val="en-US"/>
        </w:rPr>
      </w:pPr>
      <w:r w:rsidRPr="00061AB1">
        <w:rPr>
          <w:rFonts w:cs="Arial"/>
          <w:szCs w:val="22"/>
          <w:lang w:val="en-US"/>
        </w:rPr>
        <w:t>the guarantee is by an Australian bank for the amount of the total outstanding contribution,</w:t>
      </w:r>
    </w:p>
    <w:p w14:paraId="59BA08D1" w14:textId="77777777" w:rsidR="006917D5" w:rsidRPr="00F80FCC" w:rsidRDefault="006917D5" w:rsidP="006917D5">
      <w:pPr>
        <w:pStyle w:val="ListParagraph"/>
        <w:numPr>
          <w:ilvl w:val="0"/>
          <w:numId w:val="79"/>
        </w:numPr>
        <w:ind w:left="851" w:hanging="284"/>
        <w:contextualSpacing/>
        <w:rPr>
          <w:rFonts w:cs="Arial"/>
          <w:szCs w:val="22"/>
          <w:lang w:val="en-US"/>
        </w:rPr>
      </w:pPr>
      <w:r w:rsidRPr="00F80FCC">
        <w:rPr>
          <w:rFonts w:cs="Arial"/>
          <w:szCs w:val="22"/>
          <w:lang w:val="en-US"/>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50F10E5F" w14:textId="77777777" w:rsidR="006917D5" w:rsidRPr="00F80FCC" w:rsidRDefault="006917D5" w:rsidP="006917D5">
      <w:pPr>
        <w:pStyle w:val="ListParagraph"/>
        <w:numPr>
          <w:ilvl w:val="0"/>
          <w:numId w:val="79"/>
        </w:numPr>
        <w:ind w:left="851" w:hanging="284"/>
        <w:contextualSpacing/>
        <w:rPr>
          <w:rFonts w:cs="Arial"/>
          <w:szCs w:val="22"/>
          <w:lang w:val="en-US"/>
        </w:rPr>
      </w:pPr>
      <w:r w:rsidRPr="00F80FCC">
        <w:rPr>
          <w:rFonts w:cs="Arial"/>
          <w:szCs w:val="22"/>
          <w:lang w:val="en-US"/>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4AC12130" w14:textId="77777777" w:rsidR="006917D5" w:rsidRDefault="006917D5" w:rsidP="006917D5">
      <w:pPr>
        <w:pStyle w:val="ListParagraph"/>
        <w:numPr>
          <w:ilvl w:val="0"/>
          <w:numId w:val="79"/>
        </w:numPr>
        <w:ind w:left="851" w:hanging="284"/>
        <w:contextualSpacing/>
        <w:rPr>
          <w:rFonts w:cs="Arial"/>
          <w:szCs w:val="22"/>
          <w:lang w:val="en-US"/>
        </w:rPr>
      </w:pPr>
      <w:r w:rsidRPr="00F80FCC">
        <w:rPr>
          <w:rFonts w:cs="Arial"/>
          <w:szCs w:val="22"/>
          <w:lang w:val="en-US"/>
        </w:rPr>
        <w:t>the bank guarantee is lodged with the Council prior to any site works being undertaken, and</w:t>
      </w:r>
    </w:p>
    <w:p w14:paraId="6E22FDA2" w14:textId="77777777" w:rsidR="006917D5" w:rsidRPr="00F80FCC" w:rsidRDefault="006917D5" w:rsidP="006917D5">
      <w:pPr>
        <w:pStyle w:val="ListParagraph"/>
        <w:numPr>
          <w:ilvl w:val="0"/>
          <w:numId w:val="79"/>
        </w:numPr>
        <w:ind w:left="851" w:hanging="284"/>
        <w:contextualSpacing/>
        <w:rPr>
          <w:rFonts w:cs="Arial"/>
          <w:szCs w:val="22"/>
          <w:lang w:val="en-US"/>
        </w:rPr>
      </w:pPr>
      <w:r w:rsidRPr="00F80FCC">
        <w:rPr>
          <w:rFonts w:cs="Arial"/>
          <w:szCs w:val="22"/>
          <w:lang w:val="en-US"/>
        </w:rPr>
        <w:t>the bank’s obligations are discharged when payment to the Council is made in accordance with the guarantee or when Council notifies the bank in writing that the guarantee is no longer required.</w:t>
      </w:r>
    </w:p>
    <w:p w14:paraId="4F692FD4" w14:textId="77777777" w:rsidR="006917D5" w:rsidRPr="00061AB1" w:rsidRDefault="006917D5" w:rsidP="006917D5">
      <w:pPr>
        <w:rPr>
          <w:lang w:val="en-US"/>
        </w:rPr>
      </w:pPr>
    </w:p>
    <w:p w14:paraId="115CBB26" w14:textId="77777777" w:rsidR="006917D5" w:rsidRPr="00061AB1" w:rsidRDefault="006917D5" w:rsidP="006917D5">
      <w:pPr>
        <w:ind w:left="567"/>
        <w:rPr>
          <w:b/>
          <w:sz w:val="20"/>
          <w:lang w:val="en-US"/>
        </w:rPr>
      </w:pPr>
      <w:r w:rsidRPr="00061AB1">
        <w:rPr>
          <w:b/>
          <w:sz w:val="20"/>
          <w:lang w:val="en-US"/>
        </w:rPr>
        <w:t>Notes:</w:t>
      </w:r>
    </w:p>
    <w:p w14:paraId="2D846032" w14:textId="77777777" w:rsidR="006917D5" w:rsidRPr="00F80FCC" w:rsidRDefault="006917D5" w:rsidP="006917D5">
      <w:pPr>
        <w:pStyle w:val="ListParagraph"/>
        <w:numPr>
          <w:ilvl w:val="0"/>
          <w:numId w:val="80"/>
        </w:numPr>
        <w:ind w:left="851" w:hanging="284"/>
        <w:contextualSpacing/>
        <w:rPr>
          <w:rFonts w:cs="Arial"/>
          <w:sz w:val="20"/>
          <w:lang w:val="en-US"/>
        </w:rPr>
      </w:pPr>
      <w:r w:rsidRPr="00F80FCC">
        <w:rPr>
          <w:rFonts w:cs="Arial"/>
          <w:b/>
          <w:i/>
          <w:sz w:val="20"/>
          <w:lang w:val="en-US"/>
        </w:rPr>
        <w:t>Road</w:t>
      </w:r>
      <w:r w:rsidRPr="00F80FCC">
        <w:rPr>
          <w:rFonts w:cs="Arial"/>
          <w:sz w:val="20"/>
          <w:lang w:val="en-US"/>
        </w:rPr>
        <w:t xml:space="preserve"> has the same meaning as in the Roads Act 1993.</w:t>
      </w:r>
    </w:p>
    <w:p w14:paraId="4A6B2B44" w14:textId="77777777" w:rsidR="006917D5" w:rsidRPr="00F80FCC" w:rsidRDefault="006917D5" w:rsidP="006917D5">
      <w:pPr>
        <w:pStyle w:val="ListParagraph"/>
        <w:numPr>
          <w:ilvl w:val="0"/>
          <w:numId w:val="80"/>
        </w:numPr>
        <w:ind w:left="851" w:hanging="284"/>
        <w:contextualSpacing/>
        <w:rPr>
          <w:rFonts w:cs="Arial"/>
          <w:sz w:val="20"/>
          <w:lang w:val="en-US"/>
        </w:rPr>
      </w:pPr>
      <w:r w:rsidRPr="00F80FCC">
        <w:rPr>
          <w:rFonts w:cs="Arial"/>
          <w:sz w:val="20"/>
          <w:lang w:val="en-US"/>
        </w:rPr>
        <w:t>Changes in levels may arise from the detailed design of buildings, road, footpath, driveway crossing grades and stormwater. Changes required under Roads Act 1993 approvals may necessitate design and levels changes under this consent.  This may in turn require the Applicant to seek to amend this consent.</w:t>
      </w:r>
    </w:p>
    <w:p w14:paraId="0C67A606" w14:textId="77777777" w:rsidR="006917D5" w:rsidRPr="00F80FCC" w:rsidRDefault="006917D5" w:rsidP="006917D5">
      <w:pPr>
        <w:pStyle w:val="ListParagraph"/>
        <w:numPr>
          <w:ilvl w:val="0"/>
          <w:numId w:val="80"/>
        </w:numPr>
        <w:ind w:left="851" w:hanging="284"/>
        <w:contextualSpacing/>
        <w:rPr>
          <w:rFonts w:cs="Arial"/>
          <w:sz w:val="20"/>
          <w:lang w:val="en-US"/>
        </w:rPr>
      </w:pPr>
      <w:r w:rsidRPr="00F80FCC">
        <w:rPr>
          <w:rFonts w:cs="Arial"/>
          <w:sz w:val="20"/>
          <w:lang w:val="en-US"/>
        </w:rPr>
        <w:t>Works or structures over, on or under public roads or footpaths are subject to sections 138, 139 and 218 of the Roads Act 1993 and specifically:</w:t>
      </w:r>
    </w:p>
    <w:p w14:paraId="7F58F13E" w14:textId="77777777" w:rsidR="006917D5"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Construction of driveways and/or new or alterations to footpath pavin</w:t>
      </w:r>
      <w:r>
        <w:rPr>
          <w:rFonts w:cs="Arial"/>
          <w:sz w:val="20"/>
          <w:lang w:val="en-US"/>
        </w:rPr>
        <w:t>g</w:t>
      </w:r>
    </w:p>
    <w:p w14:paraId="122BD927" w14:textId="77777777" w:rsidR="006917D5"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Alteration and/or extension to Council drainage infrastructure</w:t>
      </w:r>
    </w:p>
    <w:p w14:paraId="373669F0" w14:textId="77777777" w:rsidR="006917D5"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Alteration and/or addition of retaining walls</w:t>
      </w:r>
    </w:p>
    <w:p w14:paraId="3D8ADB94" w14:textId="77777777" w:rsidR="006917D5"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Pumping of water to Council’s below ground stormwater system</w:t>
      </w:r>
    </w:p>
    <w:p w14:paraId="131689DF" w14:textId="77777777" w:rsidR="006917D5"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Installation of soil/rock anchors under the roadway</w:t>
      </w:r>
    </w:p>
    <w:p w14:paraId="62B3DFF7" w14:textId="77777777" w:rsidR="006917D5" w:rsidRPr="000A0F86" w:rsidRDefault="006917D5" w:rsidP="006917D5">
      <w:pPr>
        <w:pStyle w:val="ListParagraph"/>
        <w:numPr>
          <w:ilvl w:val="0"/>
          <w:numId w:val="83"/>
        </w:numPr>
        <w:tabs>
          <w:tab w:val="left" w:pos="1276"/>
        </w:tabs>
        <w:ind w:left="993" w:hanging="142"/>
        <w:contextualSpacing/>
        <w:rPr>
          <w:rFonts w:cs="Arial"/>
          <w:sz w:val="20"/>
          <w:lang w:val="en-US"/>
        </w:rPr>
      </w:pPr>
      <w:r w:rsidRPr="000A0F86">
        <w:rPr>
          <w:rFonts w:cs="Arial"/>
          <w:sz w:val="20"/>
          <w:lang w:val="en-US"/>
        </w:rPr>
        <w:t>Installation of Stormwater outlet pipes across the nature strip</w:t>
      </w:r>
    </w:p>
    <w:p w14:paraId="29A3EA29" w14:textId="77777777" w:rsidR="006917D5" w:rsidRPr="00F80FCC" w:rsidRDefault="006917D5" w:rsidP="006917D5">
      <w:pPr>
        <w:pStyle w:val="ListParagraph"/>
        <w:numPr>
          <w:ilvl w:val="0"/>
          <w:numId w:val="81"/>
        </w:numPr>
        <w:ind w:left="851" w:hanging="284"/>
        <w:contextualSpacing/>
        <w:rPr>
          <w:rFonts w:cs="Arial"/>
          <w:sz w:val="20"/>
          <w:lang w:val="en-US"/>
        </w:rPr>
      </w:pPr>
      <w:r w:rsidRPr="00F80FCC">
        <w:rPr>
          <w:rFonts w:cs="Arial"/>
          <w:sz w:val="20"/>
          <w:lang w:val="en-US"/>
        </w:rPr>
        <w:lastRenderedPageBreak/>
        <w:t>An “Application to Carry Out Works in a Public Road” form must be completed and lodged, with the application fee, at Council’s Customer Services.  Detailed plans and specifications of all works (including but not limited to structures, road works, driveway crossings, footpaths and stormwater drainage etc) within existing roads, must be attached, submitted to and approved by Council under section 138 of the Roads Act 1993, before the issue of any construction certificate.</w:t>
      </w:r>
    </w:p>
    <w:p w14:paraId="105B0229" w14:textId="77777777" w:rsidR="006917D5" w:rsidRPr="00F80FCC" w:rsidRDefault="006917D5" w:rsidP="006917D5">
      <w:pPr>
        <w:pStyle w:val="ListParagraph"/>
        <w:numPr>
          <w:ilvl w:val="0"/>
          <w:numId w:val="81"/>
        </w:numPr>
        <w:ind w:left="851" w:hanging="284"/>
        <w:contextualSpacing/>
        <w:rPr>
          <w:rFonts w:cs="Arial"/>
          <w:sz w:val="20"/>
          <w:lang w:val="en-US"/>
        </w:rPr>
      </w:pPr>
      <w:r w:rsidRPr="00F80FCC">
        <w:rPr>
          <w:rFonts w:cs="Arial"/>
          <w:sz w:val="20"/>
          <w:lang w:val="en-US"/>
        </w:rPr>
        <w:t>Detailed engineering plans and specifications of the works required by this condition must accompany the application form. The plans must clearly show the following:</w:t>
      </w:r>
    </w:p>
    <w:p w14:paraId="0E6E9B84" w14:textId="77777777" w:rsidR="006917D5" w:rsidRDefault="006917D5" w:rsidP="006917D5">
      <w:pPr>
        <w:pStyle w:val="ListParagraph"/>
        <w:numPr>
          <w:ilvl w:val="0"/>
          <w:numId w:val="83"/>
        </w:numPr>
        <w:ind w:left="993" w:hanging="142"/>
        <w:contextualSpacing/>
        <w:rPr>
          <w:rFonts w:cs="Arial"/>
          <w:sz w:val="20"/>
          <w:lang w:val="en-US"/>
        </w:rPr>
      </w:pPr>
      <w:r w:rsidRPr="000A0F86">
        <w:rPr>
          <w:rFonts w:cs="Arial"/>
          <w:sz w:val="20"/>
          <w:lang w:val="en-US"/>
        </w:rPr>
        <w:t>Engineering drawings (plan, sections and elevation views) and specifications of the footpath, driveways, kerb and gutter, new gully pit showing clearly the connection point of site outlet pipe(s). The connection drainage lines must be as direct as possible and generally run perpendicular to the kerb alignment.</w:t>
      </w:r>
    </w:p>
    <w:p w14:paraId="4450C868" w14:textId="77777777" w:rsidR="006917D5" w:rsidRPr="000A0F86" w:rsidRDefault="006917D5" w:rsidP="006917D5">
      <w:pPr>
        <w:pStyle w:val="ListParagraph"/>
        <w:numPr>
          <w:ilvl w:val="0"/>
          <w:numId w:val="83"/>
        </w:numPr>
        <w:ind w:left="993" w:hanging="142"/>
        <w:contextualSpacing/>
        <w:rPr>
          <w:rFonts w:cs="Arial"/>
          <w:sz w:val="20"/>
          <w:lang w:val="en-US"/>
        </w:rPr>
      </w:pPr>
      <w:r w:rsidRPr="000A0F86">
        <w:rPr>
          <w:rFonts w:cs="Arial"/>
          <w:sz w:val="20"/>
          <w:lang w:val="en-US"/>
        </w:rPr>
        <w:t>Engineering drawings of the new drainage line to be constructed joining the new and existing drainage pits including services.</w:t>
      </w:r>
    </w:p>
    <w:p w14:paraId="6A25131F" w14:textId="77777777" w:rsidR="006917D5" w:rsidRPr="00F80FCC" w:rsidRDefault="006917D5" w:rsidP="006917D5">
      <w:pPr>
        <w:pStyle w:val="ListParagraph"/>
        <w:numPr>
          <w:ilvl w:val="0"/>
          <w:numId w:val="82"/>
        </w:numPr>
        <w:ind w:left="851" w:hanging="284"/>
        <w:contextualSpacing/>
        <w:rPr>
          <w:rFonts w:cs="Arial"/>
          <w:sz w:val="20"/>
          <w:lang w:val="en-US"/>
        </w:rPr>
      </w:pPr>
      <w:r w:rsidRPr="00F80FCC">
        <w:rPr>
          <w:rFonts w:cs="Arial"/>
          <w:sz w:val="20"/>
          <w:lang w:val="en-US"/>
        </w:rPr>
        <w:t>All driveways must include a design longitudinal surface profile for the proposed driveway for assessment. The driveway profile is to start from the road centreline and be along the worst case edge of the proposed driveway. Gradients and transitions must be in accordance with clause 2.5.3, 2.6 of AS 2890.1 – 2004, Part 1 – Off-street car parking. The driveway profile submitted to Council must be to (1:25) scale (for template checking purposes) and contain all relevant details: reduced levels, proposed grades and distances.</w:t>
      </w:r>
    </w:p>
    <w:p w14:paraId="2B5B8832" w14:textId="77777777" w:rsidR="006917D5" w:rsidRDefault="006917D5" w:rsidP="006917D5">
      <w:pPr>
        <w:pStyle w:val="ListParagraph"/>
        <w:numPr>
          <w:ilvl w:val="0"/>
          <w:numId w:val="82"/>
        </w:numPr>
        <w:ind w:left="851" w:hanging="284"/>
        <w:contextualSpacing/>
        <w:rPr>
          <w:rFonts w:cs="Arial"/>
          <w:sz w:val="20"/>
          <w:lang w:val="en-US"/>
        </w:rPr>
      </w:pPr>
      <w:r w:rsidRPr="00F80FCC">
        <w:rPr>
          <w:rFonts w:cs="Arial"/>
          <w:sz w:val="20"/>
          <w:lang w:val="en-US"/>
        </w:rPr>
        <w:t xml:space="preserve">The existing footpath level and grade at the street alignment of the property must be maintained unless otherwise specified by Council.  Your driveway levels are to comply with AS2890.1 and Council’s Standard Drawings. There may be occasions where these requirements conflict with your development and you are required to carefully check the driveway/garage slab and footpath levels for any variations. </w:t>
      </w:r>
    </w:p>
    <w:p w14:paraId="7184AA45" w14:textId="77777777" w:rsidR="006917D5" w:rsidRDefault="006917D5" w:rsidP="006917D5">
      <w:pPr>
        <w:pStyle w:val="ListParagraph"/>
        <w:numPr>
          <w:ilvl w:val="0"/>
          <w:numId w:val="82"/>
        </w:numPr>
        <w:ind w:left="851" w:hanging="284"/>
        <w:contextualSpacing/>
        <w:rPr>
          <w:rFonts w:cs="Arial"/>
          <w:sz w:val="20"/>
          <w:lang w:val="en-US"/>
        </w:rPr>
      </w:pPr>
      <w:r w:rsidRPr="00F80FCC">
        <w:rPr>
          <w:rFonts w:cs="Arial"/>
          <w:sz w:val="20"/>
          <w:lang w:val="en-US"/>
        </w:rPr>
        <w:t>Any adjustments required from the garage slab and the street levels are to be carried out internally on private property.</w:t>
      </w:r>
    </w:p>
    <w:p w14:paraId="09851D8B" w14:textId="77777777" w:rsidR="006917D5" w:rsidRDefault="006917D5" w:rsidP="006917D5">
      <w:pPr>
        <w:pStyle w:val="ListParagraph"/>
        <w:numPr>
          <w:ilvl w:val="0"/>
          <w:numId w:val="82"/>
        </w:numPr>
        <w:ind w:left="851" w:hanging="284"/>
        <w:contextualSpacing/>
        <w:rPr>
          <w:rFonts w:cs="Arial"/>
          <w:sz w:val="20"/>
          <w:lang w:val="en-US"/>
        </w:rPr>
      </w:pPr>
      <w:r w:rsidRPr="00F80FCC">
        <w:rPr>
          <w:rFonts w:cs="Arial"/>
          <w:sz w:val="20"/>
          <w:lang w:val="en-US"/>
        </w:rPr>
        <w:t>Drainage design works must comply with the Woollahra DCP 2015 Chapter E2 – Stormwater and Flood Risk Management.</w:t>
      </w:r>
    </w:p>
    <w:p w14:paraId="52CB165E" w14:textId="77777777" w:rsidR="006917D5" w:rsidRDefault="006917D5" w:rsidP="006917D5">
      <w:pPr>
        <w:pStyle w:val="ListParagraph"/>
        <w:numPr>
          <w:ilvl w:val="0"/>
          <w:numId w:val="82"/>
        </w:numPr>
        <w:ind w:left="851" w:hanging="284"/>
        <w:contextualSpacing/>
        <w:rPr>
          <w:rFonts w:cs="Arial"/>
          <w:sz w:val="20"/>
          <w:lang w:val="en-US"/>
        </w:rPr>
      </w:pPr>
      <w:r w:rsidRPr="00F80FCC">
        <w:rPr>
          <w:rFonts w:cs="Arial"/>
          <w:sz w:val="20"/>
          <w:lang w:val="en-US"/>
        </w:rPr>
        <w:t>Temporary ground anchors may be permitted, in accordance with Council’s “Rock Anchor Policy”.</w:t>
      </w:r>
    </w:p>
    <w:p w14:paraId="5425E8D1"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Services: Prior to any excavation works, the location and depth of all public utility services (telephone, cable TV, electricity, gas, water, sewer, drainage, etc.) must be ascertained. The Applicant must be responsible for all public utility adjustment/relocation works, necessitated by the development work and as required by the various public utility authorities and/or their agents.</w:t>
      </w:r>
    </w:p>
    <w:p w14:paraId="4D617D81"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 xml:space="preserve">All public domain works must comply with the latest version of Council’s “Specification for Roadworks, Drainage and Miscellaneous Works” unless expressly provided otherwise by these conditions.  This specification and the application form can be downloaded from </w:t>
      </w:r>
      <w:hyperlink r:id="rId51" w:history="1">
        <w:r w:rsidRPr="0095375C">
          <w:rPr>
            <w:rFonts w:cs="Arial"/>
            <w:sz w:val="20"/>
            <w:lang w:val="en-US"/>
          </w:rPr>
          <w:t>www.woollahra.nsw.gov.au</w:t>
        </w:r>
      </w:hyperlink>
      <w:r w:rsidRPr="0095375C">
        <w:rPr>
          <w:rFonts w:cs="Arial"/>
          <w:sz w:val="20"/>
          <w:lang w:val="en-US"/>
        </w:rPr>
        <w:t>.</w:t>
      </w:r>
    </w:p>
    <w:p w14:paraId="3018A710"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When an application under the Roads Act is required, then four (4) weeks is to be allowed for assessment.</w:t>
      </w:r>
    </w:p>
    <w:p w14:paraId="3CCDEB8D"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An application must be made to Council by the person who paid the security for release of the securities held under section 4.17 of the Act.</w:t>
      </w:r>
    </w:p>
    <w:p w14:paraId="42D258CA"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The securities will not be released until the Occupation Certificate has been lodged with Council, Council has inspected the site and Council is satisfied that the public works have been carried out to Council’s requirements. Council may use part or all of the security to complete the works to its satisfaction if the works do not meet Council’s requirements.</w:t>
      </w:r>
    </w:p>
    <w:p w14:paraId="1AA50BAF"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Council will only release the security upon being satisfied that all damage or all works, the purpose for which the security has been held have been remedied or completed to Council’s satisfaction as the case may be.</w:t>
      </w:r>
    </w:p>
    <w:p w14:paraId="48BE0B4B" w14:textId="77777777" w:rsidR="006917D5"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When determining whether the works within public land are satisfactory, Council will consider the ownership, construction quality, maintenance, operations, and public utility of such item/s.</w:t>
      </w:r>
    </w:p>
    <w:p w14:paraId="3DC42A77" w14:textId="77777777" w:rsidR="006917D5" w:rsidRPr="0095375C" w:rsidRDefault="006917D5" w:rsidP="006917D5">
      <w:pPr>
        <w:pStyle w:val="ListParagraph"/>
        <w:numPr>
          <w:ilvl w:val="0"/>
          <w:numId w:val="82"/>
        </w:numPr>
        <w:ind w:left="851" w:hanging="284"/>
        <w:contextualSpacing/>
        <w:rPr>
          <w:rFonts w:cs="Arial"/>
          <w:sz w:val="20"/>
          <w:lang w:val="en-US"/>
        </w:rPr>
      </w:pPr>
      <w:r w:rsidRPr="0095375C">
        <w:rPr>
          <w:rFonts w:cs="Arial"/>
          <w:sz w:val="20"/>
          <w:lang w:val="en-US"/>
        </w:rPr>
        <w:t xml:space="preserve">Upon completion of each section of road, drainage and landscape work to Council's satisfaction, 90% of the bond monies held by Council for these works will be released upon application. 10% may be retained by Council for a further 6 month period and may be used by Council to repair or rectify any defects or temporary works during the 6 month period. </w:t>
      </w:r>
    </w:p>
    <w:p w14:paraId="299DF87D" w14:textId="77777777" w:rsidR="006917D5" w:rsidRPr="00061AB1" w:rsidRDefault="006917D5" w:rsidP="006917D5"/>
    <w:p w14:paraId="2C52A469" w14:textId="77777777" w:rsidR="006917D5" w:rsidRPr="00061AB1" w:rsidRDefault="006917D5" w:rsidP="006917D5">
      <w:pPr>
        <w:spacing w:after="40"/>
        <w:ind w:left="567"/>
        <w:rPr>
          <w:lang w:val="en-US"/>
        </w:rPr>
      </w:pPr>
      <w:r w:rsidRPr="00061AB1">
        <w:rPr>
          <w:rFonts w:cs="Arial"/>
          <w:b/>
          <w:szCs w:val="22"/>
        </w:rPr>
        <w:t>Condition Reason:</w:t>
      </w:r>
      <w:r w:rsidRPr="00061AB1">
        <w:rPr>
          <w:rFonts w:cs="Arial"/>
          <w:szCs w:val="22"/>
        </w:rPr>
        <w:t xml:space="preserve"> </w:t>
      </w:r>
      <w:r w:rsidRPr="00061AB1">
        <w:rPr>
          <w:lang w:val="en-US"/>
        </w:rPr>
        <w:t>To ensure the design of the road, footpaths, driveway crossings and public stormwater drainage works are detailed and approved under section 138 of the Roads Act 1993 and to ensure the works are completed to Council’s satisfaction.</w:t>
      </w:r>
    </w:p>
    <w:p w14:paraId="14A248AF" w14:textId="77777777" w:rsidR="006917D5" w:rsidRDefault="006917D5" w:rsidP="00416FA0"/>
    <w:p w14:paraId="4FEA70BE" w14:textId="77777777" w:rsidR="006917D5" w:rsidRDefault="006917D5" w:rsidP="007C367A">
      <w:pPr>
        <w:pStyle w:val="ConditionHeading2"/>
      </w:pPr>
      <w:bookmarkStart w:id="101" w:name="_Toc137794962"/>
      <w:bookmarkStart w:id="102" w:name="_Toc183003754"/>
      <w:r w:rsidRPr="00F619A2">
        <w:lastRenderedPageBreak/>
        <w:t>Provision for Energy Supplies</w:t>
      </w:r>
      <w:bookmarkEnd w:id="101"/>
      <w:bookmarkEnd w:id="102"/>
    </w:p>
    <w:p w14:paraId="6FF40B7A" w14:textId="77777777" w:rsidR="006917D5" w:rsidRDefault="006917D5" w:rsidP="00B87720"/>
    <w:p w14:paraId="00693B17" w14:textId="77777777" w:rsidR="006917D5" w:rsidRDefault="006917D5" w:rsidP="00B87720">
      <w:pPr>
        <w:ind w:left="567"/>
      </w:pPr>
      <w:r w:rsidRPr="00A959FF">
        <w:t>Before the issue of any construction certificate</w:t>
      </w:r>
      <w:r>
        <w:t>:</w:t>
      </w:r>
    </w:p>
    <w:p w14:paraId="600C86E5" w14:textId="77777777" w:rsidR="006917D5" w:rsidRDefault="006917D5" w:rsidP="00B87720"/>
    <w:p w14:paraId="5B9FD91B" w14:textId="77777777" w:rsidR="006917D5" w:rsidRDefault="006917D5" w:rsidP="00B87720">
      <w:pPr>
        <w:ind w:left="1134" w:hanging="567"/>
      </w:pPr>
      <w:r>
        <w:t>a)</w:t>
      </w:r>
      <w:r>
        <w:tab/>
        <w:t>A</w:t>
      </w:r>
      <w:r w:rsidRPr="009B2D33">
        <w:t xml:space="preserve"> survey is to be carried out of all utility services within and adjacent to the site</w:t>
      </w:r>
      <w:r>
        <w:t>. If necessary, this shall include</w:t>
      </w:r>
      <w:r w:rsidRPr="009B2D33">
        <w:t xml:space="preserve"> relevant information from utility authorities a</w:t>
      </w:r>
      <w:r>
        <w:t>nd excavation</w:t>
      </w:r>
      <w:r w:rsidRPr="009B2D33">
        <w:t xml:space="preserve">, to determine the position and level of services. </w:t>
      </w:r>
    </w:p>
    <w:p w14:paraId="1E58C7D6" w14:textId="77777777" w:rsidR="006917D5" w:rsidRDefault="006917D5" w:rsidP="00B87720">
      <w:pPr>
        <w:ind w:left="1134" w:hanging="567"/>
      </w:pPr>
      <w:r>
        <w:t>b)</w:t>
      </w:r>
      <w:r>
        <w:tab/>
        <w:t>T</w:t>
      </w:r>
      <w:r w:rsidRPr="00A53039">
        <w:t>he applicant is to obtain written appro</w:t>
      </w:r>
      <w:r>
        <w:t>val from Ausgrid for</w:t>
      </w:r>
      <w:r w:rsidRPr="00A53039">
        <w:t xml:space="preserve"> the relocation, adjustment or installation of new services, or existing services affected by, or required for the development.</w:t>
      </w:r>
    </w:p>
    <w:p w14:paraId="4EF72D37" w14:textId="77777777" w:rsidR="006917D5" w:rsidRPr="002C37E6" w:rsidRDefault="006917D5" w:rsidP="00B87720">
      <w:pPr>
        <w:ind w:left="1134" w:hanging="567"/>
      </w:pPr>
      <w:r>
        <w:t>c)</w:t>
      </w:r>
      <w:r>
        <w:tab/>
        <w:t>T</w:t>
      </w:r>
      <w:r>
        <w:rPr>
          <w:rStyle w:val="ui-provider"/>
        </w:rPr>
        <w:t>he applicant shall provide to the Principal Certifier a true copy of the plans developed by the applicant's Accredited Service Provider outlining the design and requirements for network modification and customer connection for the proposed development. The plans must have been reviewed and certified by Ausgrid to be deemed compliant of meeting this requirement.</w:t>
      </w:r>
    </w:p>
    <w:p w14:paraId="7B8E73F7" w14:textId="77777777" w:rsidR="006917D5" w:rsidRDefault="006917D5" w:rsidP="00B87720"/>
    <w:p w14:paraId="2303B488" w14:textId="77777777" w:rsidR="006917D5" w:rsidRDefault="006917D5" w:rsidP="00B87720">
      <w:pPr>
        <w:ind w:left="567"/>
      </w:pPr>
      <w:r w:rsidRPr="00A959FF">
        <w:t>Any required substation must be located within the boundaries of the site. Where</w:t>
      </w:r>
      <w:r>
        <w:t xml:space="preserve"> an</w:t>
      </w:r>
      <w:r w:rsidRPr="00A959FF">
        <w:t xml:space="preserve"> electricity substation is required</w:t>
      </w:r>
      <w:r>
        <w:t>,</w:t>
      </w:r>
      <w:r w:rsidRPr="00A959FF">
        <w:t xml:space="preserve"> but no provision has been made to place it within the building and such substation has not been detailed upon the approved development consent plans an application under section 4.55 of the Act is required to be submitted to Council. </w:t>
      </w:r>
    </w:p>
    <w:p w14:paraId="60318B2A" w14:textId="77777777" w:rsidR="006917D5" w:rsidRDefault="006917D5" w:rsidP="00B87720">
      <w:pPr>
        <w:ind w:left="567"/>
      </w:pPr>
    </w:p>
    <w:p w14:paraId="67B4A837" w14:textId="77777777" w:rsidR="006917D5" w:rsidRDefault="006917D5" w:rsidP="00B87720">
      <w:pPr>
        <w:ind w:left="567"/>
        <w:rPr>
          <w:strike/>
        </w:rPr>
      </w:pPr>
      <w:r>
        <w:t>The design and location of any substation should have regard to the electrical substation provisions within the Woollahra Development Control Plan 2015, which require</w:t>
      </w:r>
      <w:r w:rsidRPr="00E04A5C">
        <w:t xml:space="preserve"> </w:t>
      </w:r>
      <w:r>
        <w:t xml:space="preserve">substations to be </w:t>
      </w:r>
      <w:r w:rsidRPr="00E04A5C">
        <w:t>locate</w:t>
      </w:r>
      <w:r>
        <w:t>d and/or concealed so they are</w:t>
      </w:r>
      <w:r w:rsidRPr="00E04A5C">
        <w:t xml:space="preserve"> not visible from the street</w:t>
      </w:r>
      <w:r>
        <w:t xml:space="preserve">. The design and placement of electrical substations shall comply with Ausgrid’s relevant Network Standards and will prioritise the placement of the substation at the front of the property. </w:t>
      </w:r>
    </w:p>
    <w:p w14:paraId="18A63DA5" w14:textId="77777777" w:rsidR="006917D5" w:rsidRDefault="006917D5" w:rsidP="00B87720">
      <w:pPr>
        <w:ind w:left="567"/>
      </w:pPr>
    </w:p>
    <w:p w14:paraId="3C97997D" w14:textId="77777777" w:rsidR="006917D5" w:rsidRPr="009B2D33" w:rsidRDefault="006917D5" w:rsidP="00B87720">
      <w:pPr>
        <w:ind w:left="567"/>
      </w:pPr>
      <w:r>
        <w:t xml:space="preserve">Where an electrical pillar is required, the </w:t>
      </w:r>
      <w:r w:rsidRPr="009B2D33">
        <w:t xml:space="preserve">electrical designer </w:t>
      </w:r>
      <w:r>
        <w:t>must</w:t>
      </w:r>
      <w:r w:rsidRPr="009B2D33">
        <w:t xml:space="preserve"> consider the impact of all existing and proposed work when preparing their connection or relocation design. Site specific conditions such as existing/proposed property boundaries, building setbacks, other street furniture, street trees and pedestrian pathways will all be taken into account when specifying the final location of the pillar. The design should be compliant with Ausgrid’s Network Standards and satisfy Council’s objective to maintain a safe and accessible</w:t>
      </w:r>
      <w:r>
        <w:t xml:space="preserve"> public domain for pedestrians:</w:t>
      </w:r>
    </w:p>
    <w:p w14:paraId="1EE8333E" w14:textId="77777777" w:rsidR="006917D5" w:rsidRPr="009B2D33" w:rsidRDefault="006917D5" w:rsidP="00B87720">
      <w:pPr>
        <w:ind w:left="851" w:hanging="284"/>
      </w:pPr>
    </w:p>
    <w:p w14:paraId="4D029B67" w14:textId="77777777" w:rsidR="006917D5" w:rsidRPr="00A53039" w:rsidRDefault="006917D5" w:rsidP="00B87720">
      <w:pPr>
        <w:ind w:left="1134" w:hanging="567"/>
      </w:pPr>
      <w:r>
        <w:t>a)</w:t>
      </w:r>
      <w:r>
        <w:tab/>
      </w:r>
      <w:r w:rsidRPr="005A24F6">
        <w:t>The design and location of underground and aboveground utility infrastructure shall consider the finished streetscape and not adversely impact existing pedestrian footpath, or, where the only permissible location for aboveground infrastructure will impact the footpath, the applicant shall wide</w:t>
      </w:r>
      <w:r w:rsidRPr="009B2D33">
        <w:t>n the footpath to meet minimum accessibility requirements.</w:t>
      </w:r>
    </w:p>
    <w:p w14:paraId="78109C00" w14:textId="77777777" w:rsidR="006917D5" w:rsidRDefault="006917D5" w:rsidP="00B87720"/>
    <w:p w14:paraId="303DA72F" w14:textId="77777777" w:rsidR="006917D5" w:rsidRDefault="006917D5" w:rsidP="00B87720">
      <w:pPr>
        <w:ind w:left="567"/>
      </w:pPr>
      <w:r w:rsidRPr="00A959FF">
        <w:t>The construction certificate plans and specifications, required to be submitted under clause 7 of the Development Certification and Fire Safety Regulation, must detail provisions to meet the requirements of Ausgrid.</w:t>
      </w:r>
    </w:p>
    <w:p w14:paraId="4843813A" w14:textId="77777777" w:rsidR="006917D5" w:rsidRDefault="006917D5" w:rsidP="00B87720">
      <w:pPr>
        <w:ind w:left="567"/>
      </w:pPr>
    </w:p>
    <w:p w14:paraId="60C16F07" w14:textId="77777777" w:rsidR="006917D5" w:rsidRDefault="006917D5" w:rsidP="00B87720">
      <w:pPr>
        <w:ind w:left="567"/>
      </w:pPr>
      <w:r w:rsidRPr="00A959FF">
        <w:t>Where an electricity pillar and/or substation is required, the construction certificate plans and specifications must provide:</w:t>
      </w:r>
    </w:p>
    <w:p w14:paraId="77CD3B07" w14:textId="77777777" w:rsidR="006917D5" w:rsidRPr="00A959FF" w:rsidRDefault="006917D5" w:rsidP="00B87720">
      <w:pPr>
        <w:ind w:left="567"/>
      </w:pPr>
    </w:p>
    <w:p w14:paraId="1D7F0E6B" w14:textId="6AF3DBF7" w:rsidR="006917D5" w:rsidRPr="00A959FF" w:rsidRDefault="00921C1B" w:rsidP="00B87720">
      <w:pPr>
        <w:ind w:left="1134" w:hanging="567"/>
      </w:pPr>
      <w:r>
        <w:t>a</w:t>
      </w:r>
      <w:r w:rsidR="006917D5">
        <w:t>)</w:t>
      </w:r>
      <w:r w:rsidR="006917D5">
        <w:tab/>
      </w:r>
      <w:r w:rsidR="006917D5" w:rsidRPr="00A959FF">
        <w:t xml:space="preserve">A setback not less than 3m from any </w:t>
      </w:r>
      <w:r w:rsidR="006917D5">
        <w:t>side or rear</w:t>
      </w:r>
      <w:r w:rsidR="006917D5" w:rsidRPr="00A959FF">
        <w:t xml:space="preserve"> site boundary (</w:t>
      </w:r>
      <w:r w:rsidR="006917D5">
        <w:t xml:space="preserve">or </w:t>
      </w:r>
      <w:r w:rsidR="006917D5" w:rsidRPr="00A959FF">
        <w:t>fire source feature) and not within the areas required to be kept clear of obstructions to vehicle visibility under clause 3.2.4 of AS2890.1 (See: Figures 3.2 and 3.3).</w:t>
      </w:r>
    </w:p>
    <w:p w14:paraId="2E58CEFA" w14:textId="4CEB8F7D" w:rsidR="006917D5" w:rsidRDefault="00921C1B" w:rsidP="00B87720">
      <w:pPr>
        <w:ind w:left="1134" w:hanging="567"/>
      </w:pPr>
      <w:r>
        <w:t>b</w:t>
      </w:r>
      <w:r w:rsidR="006917D5">
        <w:t>)</w:t>
      </w:r>
      <w:r w:rsidR="006917D5">
        <w:tab/>
        <w:t>That v</w:t>
      </w:r>
      <w:r w:rsidR="006917D5" w:rsidRPr="00E37C7A">
        <w:t xml:space="preserve">egetation does not overhang or encroach within the substation site. </w:t>
      </w:r>
    </w:p>
    <w:p w14:paraId="200917D3" w14:textId="2533A56A" w:rsidR="006917D5" w:rsidRPr="00A959FF" w:rsidRDefault="00921C1B" w:rsidP="00B87720">
      <w:pPr>
        <w:ind w:left="1134" w:hanging="567"/>
      </w:pPr>
      <w:r>
        <w:t>c</w:t>
      </w:r>
      <w:r w:rsidR="006917D5">
        <w:t>)</w:t>
      </w:r>
      <w:r w:rsidR="006917D5">
        <w:tab/>
      </w:r>
      <w:r w:rsidR="006917D5" w:rsidRPr="00E37C7A">
        <w:t>Th</w:t>
      </w:r>
      <w:r w:rsidR="006917D5">
        <w:t xml:space="preserve">at the </w:t>
      </w:r>
      <w:r w:rsidR="006917D5" w:rsidRPr="00E37C7A">
        <w:t xml:space="preserve">substation is installed outside of the mature growth root zone of any trees to be retained, or proposed to </w:t>
      </w:r>
      <w:r w:rsidR="006917D5">
        <w:t xml:space="preserve">be </w:t>
      </w:r>
      <w:r w:rsidR="006917D5" w:rsidRPr="00E37C7A">
        <w:t>planted, to prevent root damage to underground cables.</w:t>
      </w:r>
      <w:r w:rsidR="006917D5">
        <w:t xml:space="preserve"> </w:t>
      </w:r>
      <w:r w:rsidR="006917D5" w:rsidRPr="00A959FF">
        <w:t xml:space="preserve">A setback not less than the 10m from any NSW Fire Brigade booster connection as </w:t>
      </w:r>
      <w:r w:rsidR="006917D5" w:rsidRPr="00A959FF">
        <w:lastRenderedPageBreak/>
        <w:t>prescribed by clause 5.6.3(d)(iii) of AS 2419.1 or be separated from any booster connections by a construction with a fire resistance rating of not less than FRL 90/90/90 for a distance of not less than 2 m each side of and 3 m above the upper hose connections in the booster assembly under clause 5.6.3(c)(ii) of AS 2419.1, and</w:t>
      </w:r>
    </w:p>
    <w:p w14:paraId="17E3CCAD" w14:textId="2685C6E6" w:rsidR="006917D5" w:rsidRPr="00A959FF" w:rsidRDefault="00921C1B" w:rsidP="00B87720">
      <w:pPr>
        <w:ind w:left="1134" w:hanging="567"/>
      </w:pPr>
      <w:r>
        <w:t>d</w:t>
      </w:r>
      <w:r w:rsidR="006917D5">
        <w:t>)</w:t>
      </w:r>
      <w:r w:rsidR="006917D5">
        <w:tab/>
      </w:r>
      <w:r w:rsidR="006917D5" w:rsidRPr="00A959FF">
        <w:t xml:space="preserve">The Owner must dedicate to the appropriate energy authority, free of cost, an area of land adjoining the street alignment to enable a substation to be established, if required.  The size and location </w:t>
      </w:r>
      <w:r w:rsidR="006917D5" w:rsidRPr="00497825">
        <w:t>of the</w:t>
      </w:r>
      <w:r w:rsidR="006917D5">
        <w:rPr>
          <w:strike/>
        </w:rPr>
        <w:t xml:space="preserve"> </w:t>
      </w:r>
      <w:r w:rsidR="006917D5" w:rsidRPr="00A959FF">
        <w:t>substation is to be in accordance with the requirements of the appropriate energy authority and Council.  The opening of any access doors must not intrude onto the public road reserve.</w:t>
      </w:r>
    </w:p>
    <w:p w14:paraId="192FC637" w14:textId="77777777" w:rsidR="006917D5" w:rsidRDefault="006917D5" w:rsidP="00B87720">
      <w:pPr>
        <w:ind w:left="457" w:hanging="425"/>
      </w:pPr>
    </w:p>
    <w:p w14:paraId="58D3FCC1" w14:textId="77777777" w:rsidR="006917D5" w:rsidRPr="00B97171" w:rsidRDefault="006917D5" w:rsidP="00B87720">
      <w:pPr>
        <w:ind w:left="567"/>
        <w:rPr>
          <w:b/>
          <w:sz w:val="20"/>
        </w:rPr>
      </w:pPr>
      <w:r w:rsidRPr="00B97171">
        <w:rPr>
          <w:b/>
          <w:sz w:val="20"/>
        </w:rPr>
        <w:t>Notes:</w:t>
      </w:r>
    </w:p>
    <w:p w14:paraId="57944A9C" w14:textId="77777777" w:rsidR="006917D5" w:rsidRPr="00B97171" w:rsidRDefault="006917D5" w:rsidP="006917D5">
      <w:pPr>
        <w:pStyle w:val="ListParagraph"/>
        <w:numPr>
          <w:ilvl w:val="0"/>
          <w:numId w:val="49"/>
        </w:numPr>
        <w:ind w:left="1134" w:hanging="567"/>
        <w:contextualSpacing/>
      </w:pPr>
      <w:r w:rsidRPr="00B97171">
        <w:t>If the substation is not located within the building its location, all screen walls or fire separating walls must have been approved by the grant of development consent or amended development consent prior to the issue of any construction certificate for those works. Documentary evidence of compliance, including correspondence from the energy authority is to be provided to the Principal Certifier prior to issue of the construction certificate. The Principal Certifier must be satisfied that the requirements of the energy authority have been met prior to issue of the construction certificate.</w:t>
      </w:r>
    </w:p>
    <w:p w14:paraId="6EFF1BFC" w14:textId="77777777" w:rsidR="006917D5" w:rsidRPr="00B97171" w:rsidRDefault="006917D5" w:rsidP="006917D5">
      <w:pPr>
        <w:pStyle w:val="ListParagraph"/>
        <w:numPr>
          <w:ilvl w:val="0"/>
          <w:numId w:val="49"/>
        </w:numPr>
        <w:ind w:left="1134" w:hanging="567"/>
        <w:contextualSpacing/>
      </w:pPr>
      <w:r w:rsidRPr="00B97171">
        <w:t>Where it is proposed to shield any booster connection or any building from any electricity pillar and/or substation under clause 5.6.3(c)(ii) of AS 2419.1 or by fire resisting construction under the BCA respectively and this construction has not been detailed upon the approved development consent plans such works should be considered inconsistent with consent under clause 19 of the Development Certification and Fire Safety Regulation. The Applicant must lodge with Council details for any such construction under section 4.55 of the Act to allow assessment under section 4.15 of the Act.</w:t>
      </w:r>
    </w:p>
    <w:p w14:paraId="4BE1802B" w14:textId="77777777" w:rsidR="006917D5" w:rsidRDefault="006917D5" w:rsidP="006917D5">
      <w:pPr>
        <w:pStyle w:val="ListParagraph"/>
        <w:numPr>
          <w:ilvl w:val="0"/>
          <w:numId w:val="49"/>
        </w:numPr>
        <w:ind w:left="1134" w:hanging="567"/>
        <w:contextualSpacing/>
      </w:pPr>
      <w:r w:rsidRPr="00B97171">
        <w:t>Electricity pillar and/or Substations must not be located within the minimum sight distance at driveway entrances under Australian Standard AS/NZS 2890 (Set) Parking Facilities Set whether such driveways service the site or any adjoining land.</w:t>
      </w:r>
    </w:p>
    <w:p w14:paraId="24FEC192" w14:textId="77777777" w:rsidR="006917D5" w:rsidRDefault="006917D5" w:rsidP="00B87720">
      <w:pPr>
        <w:rPr>
          <w:sz w:val="20"/>
        </w:rPr>
      </w:pPr>
    </w:p>
    <w:p w14:paraId="5C54D09C" w14:textId="77777777" w:rsidR="006917D5" w:rsidRDefault="006917D5" w:rsidP="00B87720">
      <w:pPr>
        <w:spacing w:after="40"/>
        <w:ind w:left="567"/>
      </w:pPr>
      <w:r w:rsidRPr="00344B17">
        <w:rPr>
          <w:rFonts w:cs="Arial"/>
          <w:b/>
          <w:szCs w:val="22"/>
        </w:rPr>
        <w:t>Condition Reason:</w:t>
      </w:r>
      <w:r>
        <w:rPr>
          <w:rFonts w:cs="Arial"/>
          <w:szCs w:val="22"/>
        </w:rPr>
        <w:t xml:space="preserve"> </w:t>
      </w:r>
      <w:r w:rsidRPr="00A959FF">
        <w:t>To ensure the adequate provision of energy supply, and to ensure that any proposed electricity substation or the like does not compromise the design quality of the development.</w:t>
      </w:r>
    </w:p>
    <w:p w14:paraId="3CD3D0F5" w14:textId="77777777" w:rsidR="006917D5" w:rsidRDefault="006917D5" w:rsidP="00B87720">
      <w:pPr>
        <w:ind w:firstLine="567"/>
        <w:rPr>
          <w:b/>
        </w:rPr>
      </w:pPr>
    </w:p>
    <w:p w14:paraId="5021FA3B" w14:textId="77777777" w:rsidR="001C1298" w:rsidRDefault="001C1298" w:rsidP="007C367A">
      <w:pPr>
        <w:pStyle w:val="ConditionHeading2"/>
      </w:pPr>
      <w:bookmarkStart w:id="103" w:name="_Toc137794977"/>
      <w:bookmarkStart w:id="104" w:name="_Toc183003769"/>
      <w:r w:rsidRPr="00F619A2">
        <w:t>Professional Engineering Details</w:t>
      </w:r>
      <w:bookmarkEnd w:id="103"/>
      <w:bookmarkEnd w:id="104"/>
    </w:p>
    <w:p w14:paraId="42898B71" w14:textId="77777777" w:rsidR="001C1298" w:rsidRDefault="001C1298" w:rsidP="00B87720"/>
    <w:p w14:paraId="31B73802" w14:textId="77777777" w:rsidR="001C1298" w:rsidRPr="00717F33" w:rsidRDefault="001C1298" w:rsidP="00B87720">
      <w:pPr>
        <w:ind w:left="567"/>
      </w:pPr>
      <w:r w:rsidRPr="00717F33">
        <w:t>Before the issue of any construction certificate, the construction certificate plans and specifications, required under clause 7 of the Development Certification and Fire Safety Regulation, must include detailed professional engineering plans and/or specifications for all structural, electrical, hydraulic, hydrogeological, geotechnical, mechanical and civil work complying with this consent, approved plans, and supporting documentation.</w:t>
      </w:r>
    </w:p>
    <w:p w14:paraId="5CEC62EA" w14:textId="77777777" w:rsidR="001C1298" w:rsidRDefault="001C1298" w:rsidP="00B87720">
      <w:pPr>
        <w:ind w:left="567"/>
      </w:pPr>
      <w:r w:rsidRPr="00717F33">
        <w:t>Detailed professional engineering plans and/or specifications must be submitted to the Principal Certifier with the application for any construction certificate.</w:t>
      </w:r>
    </w:p>
    <w:p w14:paraId="739BA211" w14:textId="77777777" w:rsidR="001C1298" w:rsidRDefault="001C1298" w:rsidP="00B87720"/>
    <w:p w14:paraId="34A55811" w14:textId="77777777" w:rsidR="001C1298" w:rsidRPr="001976E6" w:rsidRDefault="001C1298" w:rsidP="00B87720">
      <w:pPr>
        <w:ind w:left="567"/>
        <w:rPr>
          <w:b/>
          <w:sz w:val="20"/>
        </w:rPr>
      </w:pPr>
      <w:r w:rsidRPr="001976E6">
        <w:rPr>
          <w:b/>
          <w:sz w:val="20"/>
        </w:rPr>
        <w:t>Notes:</w:t>
      </w:r>
    </w:p>
    <w:p w14:paraId="4630619C" w14:textId="77777777" w:rsidR="001C1298" w:rsidRDefault="001C1298" w:rsidP="001C1298">
      <w:pPr>
        <w:pStyle w:val="ListParagraph"/>
        <w:numPr>
          <w:ilvl w:val="0"/>
          <w:numId w:val="49"/>
        </w:numPr>
        <w:ind w:left="1134" w:hanging="567"/>
        <w:contextualSpacing/>
      </w:pPr>
      <w:r w:rsidRPr="001976E6">
        <w:t>This does not affect the right of the developer to seek staged construction certificates.</w:t>
      </w:r>
    </w:p>
    <w:p w14:paraId="491D8AEB" w14:textId="77777777" w:rsidR="001C1298" w:rsidRDefault="001C1298" w:rsidP="00B87720">
      <w:pPr>
        <w:ind w:left="567"/>
        <w:rPr>
          <w:b/>
          <w:szCs w:val="22"/>
        </w:rPr>
      </w:pPr>
    </w:p>
    <w:p w14:paraId="0D672CC5" w14:textId="77777777" w:rsidR="001C1298" w:rsidRPr="00131192" w:rsidRDefault="001C1298" w:rsidP="00B87720">
      <w:pPr>
        <w:ind w:left="567"/>
      </w:pPr>
      <w:r w:rsidRPr="009806CC">
        <w:rPr>
          <w:b/>
          <w:szCs w:val="22"/>
        </w:rPr>
        <w:t>Condition Reason:</w:t>
      </w:r>
      <w:r w:rsidRPr="009806CC">
        <w:rPr>
          <w:szCs w:val="22"/>
        </w:rPr>
        <w:t xml:space="preserve"> </w:t>
      </w:r>
      <w:r w:rsidRPr="00131192">
        <w:t>To ensure professional engineering details and technical specifications are provided.</w:t>
      </w:r>
    </w:p>
    <w:p w14:paraId="4A2D3B69" w14:textId="77777777" w:rsidR="001C1298" w:rsidRDefault="001C1298" w:rsidP="00B87720">
      <w:pPr>
        <w:rPr>
          <w:b/>
        </w:rPr>
      </w:pPr>
    </w:p>
    <w:p w14:paraId="280EDB0F" w14:textId="77777777" w:rsidR="006917D5" w:rsidRDefault="006917D5" w:rsidP="007C367A">
      <w:pPr>
        <w:pStyle w:val="ConditionHeading2"/>
      </w:pPr>
      <w:bookmarkStart w:id="105" w:name="_Toc137794978"/>
      <w:bookmarkStart w:id="106" w:name="_Toc183003770"/>
      <w:r w:rsidRPr="00F619A2">
        <w:t>Engineer Certification</w:t>
      </w:r>
      <w:bookmarkEnd w:id="105"/>
      <w:bookmarkEnd w:id="106"/>
    </w:p>
    <w:p w14:paraId="5CF686AE" w14:textId="77777777" w:rsidR="006917D5" w:rsidRDefault="006917D5" w:rsidP="00B87720"/>
    <w:p w14:paraId="7899BA8E" w14:textId="77777777" w:rsidR="006917D5" w:rsidRPr="00717F33" w:rsidRDefault="006917D5" w:rsidP="00B87720">
      <w:pPr>
        <w:ind w:left="567"/>
      </w:pPr>
      <w:r w:rsidRPr="00717F33">
        <w:t xml:space="preserve">Before the issue of any construction certificate, engineer certification must be submitted to the Principal Certifier confirming that the structural design does not incorporate any </w:t>
      </w:r>
      <w:r w:rsidRPr="00717F33">
        <w:lastRenderedPageBreak/>
        <w:t>temporary or permanent underpinning works or ground anchors, bolts, etc. which encroach outside the boundaries of the subject property.</w:t>
      </w:r>
    </w:p>
    <w:p w14:paraId="3C96CCFA" w14:textId="77777777" w:rsidR="006917D5" w:rsidRPr="00717F33" w:rsidRDefault="006917D5" w:rsidP="00B87720">
      <w:pPr>
        <w:ind w:left="567"/>
      </w:pPr>
    </w:p>
    <w:p w14:paraId="0042622C" w14:textId="77777777" w:rsidR="006917D5" w:rsidRDefault="006917D5" w:rsidP="00B87720">
      <w:pPr>
        <w:ind w:left="567"/>
      </w:pPr>
      <w:r w:rsidRPr="00717F33">
        <w:t>This development consent does NOT give approval to any works outside the boundaries of the subject property including any underpinning works to any structures on adjoining properties and Council’s property.</w:t>
      </w:r>
    </w:p>
    <w:p w14:paraId="0DBCF32D" w14:textId="77777777" w:rsidR="006917D5" w:rsidRDefault="006917D5" w:rsidP="00B87720">
      <w:pPr>
        <w:ind w:left="567"/>
      </w:pPr>
    </w:p>
    <w:p w14:paraId="24C9B9E0" w14:textId="77777777" w:rsidR="006917D5" w:rsidRDefault="006917D5" w:rsidP="00B87720">
      <w:pPr>
        <w:ind w:left="567"/>
      </w:pPr>
      <w:r w:rsidRPr="00344B17">
        <w:rPr>
          <w:rFonts w:cs="Arial"/>
          <w:b/>
          <w:szCs w:val="22"/>
        </w:rPr>
        <w:t>Condition Reason:</w:t>
      </w:r>
      <w:r>
        <w:rPr>
          <w:rFonts w:cs="Arial"/>
          <w:szCs w:val="22"/>
        </w:rPr>
        <w:t xml:space="preserve"> </w:t>
      </w:r>
      <w:r w:rsidRPr="00717F33">
        <w:t>To ensure certification is provided that demonstrates all structural works are located within the boundaries of the site and do not include underpinning works to any structures on adjoining properties.</w:t>
      </w:r>
    </w:p>
    <w:p w14:paraId="1DF43500" w14:textId="77777777" w:rsidR="008B23C7" w:rsidRDefault="008B23C7" w:rsidP="00B87720">
      <w:pPr>
        <w:ind w:left="567"/>
      </w:pPr>
    </w:p>
    <w:p w14:paraId="2A49BFC0" w14:textId="3E5B0ECB" w:rsidR="006917D5" w:rsidRPr="006917D5" w:rsidRDefault="006917D5" w:rsidP="007C367A">
      <w:pPr>
        <w:pStyle w:val="ConditionHeading2"/>
      </w:pPr>
      <w:r w:rsidRPr="006917D5">
        <w:t>Geotechnical and Hydrogeological Design, Certification and Monitoring</w:t>
      </w:r>
    </w:p>
    <w:p w14:paraId="6A4DF493" w14:textId="77777777" w:rsidR="006917D5" w:rsidRPr="006917D5" w:rsidRDefault="006917D5" w:rsidP="006917D5">
      <w:pPr>
        <w:ind w:left="567"/>
        <w:rPr>
          <w:rFonts w:cs="Arial"/>
          <w:b/>
          <w:szCs w:val="22"/>
        </w:rPr>
      </w:pPr>
    </w:p>
    <w:p w14:paraId="4BACA4B6" w14:textId="77777777" w:rsidR="006917D5" w:rsidRPr="0095375C" w:rsidRDefault="006917D5" w:rsidP="006917D5">
      <w:pPr>
        <w:ind w:left="567"/>
      </w:pPr>
      <w:r w:rsidRPr="0095375C">
        <w:t xml:space="preserve">Before the issue of the construction certificate, the applicant must submit, for approval by the Principal Certifier, a detailed geotechnical report prepared by a Geotechnical Engineer with National Engineering Register (NER) credentials in accordance with Chapter E2 of Council’s DCP and Council’s document “Guidelines for Preparation of Geotechnical and Hydrogeological Reports”. The report must include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  </w:t>
      </w:r>
    </w:p>
    <w:p w14:paraId="3937B6E1" w14:textId="77777777" w:rsidR="006917D5" w:rsidRPr="0095375C" w:rsidRDefault="006917D5" w:rsidP="006917D5"/>
    <w:p w14:paraId="296FAAA2" w14:textId="77777777" w:rsidR="006917D5" w:rsidRPr="0095375C" w:rsidRDefault="006917D5" w:rsidP="006917D5">
      <w:pPr>
        <w:ind w:left="567"/>
      </w:pPr>
      <w:r w:rsidRPr="0095375C">
        <w:t>These details must be certified by the professional engineer to:</w:t>
      </w:r>
    </w:p>
    <w:p w14:paraId="3BF1DAF9" w14:textId="77777777" w:rsidR="006917D5" w:rsidRDefault="006917D5" w:rsidP="006917D5">
      <w:pPr>
        <w:pStyle w:val="ListParagraph"/>
        <w:numPr>
          <w:ilvl w:val="0"/>
          <w:numId w:val="85"/>
        </w:numPr>
        <w:contextualSpacing/>
      </w:pPr>
      <w:r w:rsidRPr="0095375C">
        <w:t>Provide appropriate support and retention to ensure there will be no ground settlement or movement, during excavation or after construction, sufficient to cause an adverse impact on adjoining property or public infrastructure</w:t>
      </w:r>
      <w:r>
        <w:t>,</w:t>
      </w:r>
    </w:p>
    <w:p w14:paraId="486A5F4B" w14:textId="77777777" w:rsidR="006917D5" w:rsidRDefault="006917D5" w:rsidP="006917D5">
      <w:pPr>
        <w:pStyle w:val="ListParagraph"/>
        <w:numPr>
          <w:ilvl w:val="0"/>
          <w:numId w:val="85"/>
        </w:numPr>
        <w:contextualSpacing/>
      </w:pPr>
      <w:r w:rsidRPr="0095375C">
        <w:t>Provide appropriate support and retention to ensure there will be no adverse impact on surrounding property or infrastructure as a result of changes in local hydrogeology (behaviour of groundwater)</w:t>
      </w:r>
      <w:r>
        <w:t>,</w:t>
      </w:r>
    </w:p>
    <w:p w14:paraId="33D69C1C" w14:textId="77777777" w:rsidR="006917D5" w:rsidRDefault="006917D5" w:rsidP="006917D5">
      <w:pPr>
        <w:pStyle w:val="ListParagraph"/>
        <w:numPr>
          <w:ilvl w:val="0"/>
          <w:numId w:val="85"/>
        </w:numPr>
        <w:contextualSpacing/>
      </w:pPr>
      <w:r w:rsidRPr="0095375C">
        <w:t xml:space="preserve">Provide </w:t>
      </w:r>
      <w:r>
        <w:t>details of cut-off walls or similar controls p</w:t>
      </w:r>
      <w:r w:rsidRPr="0095375C">
        <w:t xml:space="preserve">rior to excavation such that any temporary changes to the groundwater level, during construction, will be kept within the historical range of natural groundwater fluctuations. Where the historical range of natural groundwater fluctuations is unknown, the design must demonstrate that changes in the level of the natural water table, due to construction, will not exceed </w:t>
      </w:r>
      <w:r>
        <w:t xml:space="preserve">0.3m </w:t>
      </w:r>
      <w:r w:rsidRPr="0095375C">
        <w:t>at any time</w:t>
      </w:r>
      <w:r>
        <w:t>,</w:t>
      </w:r>
    </w:p>
    <w:p w14:paraId="4B2FAC2C" w14:textId="77777777" w:rsidR="006917D5" w:rsidRDefault="006917D5" w:rsidP="006917D5">
      <w:pPr>
        <w:pStyle w:val="ListParagraph"/>
        <w:numPr>
          <w:ilvl w:val="0"/>
          <w:numId w:val="85"/>
        </w:numPr>
        <w:contextualSpacing/>
      </w:pPr>
      <w:r w:rsidRPr="0095375C">
        <w:t>Provide tanking to below ground structures to prevent the entry of seepage water such that subsoil drainage/ seepage water is NOT collected and discharged to the kerb and gutter</w:t>
      </w:r>
      <w:r>
        <w:t>,</w:t>
      </w:r>
    </w:p>
    <w:p w14:paraId="7EECF131" w14:textId="77777777" w:rsidR="006917D5" w:rsidRPr="0095375C" w:rsidRDefault="006917D5" w:rsidP="006917D5">
      <w:pPr>
        <w:pStyle w:val="ListParagraph"/>
        <w:numPr>
          <w:ilvl w:val="0"/>
          <w:numId w:val="85"/>
        </w:numPr>
        <w:contextualSpacing/>
      </w:pPr>
      <w:r w:rsidRPr="0095375C">
        <w:t>Provide a Geotechnical and Hydrogeological Monitoring Program that:</w:t>
      </w:r>
    </w:p>
    <w:p w14:paraId="62EDE381"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will detect any settlement associated with temporary and permanent works and structures,</w:t>
      </w:r>
    </w:p>
    <w:p w14:paraId="5B3DABB2"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will detect deflection or movement of temporary and permanent retaining structures (foundation walls, shoring bracing or the like),</w:t>
      </w:r>
    </w:p>
    <w:p w14:paraId="67F0B1B7"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will detect vibration in accordance with AS 2187.2 Appendix J including acceptable velocity of vibration (peak particle velocity),</w:t>
      </w:r>
    </w:p>
    <w:p w14:paraId="17DEA275"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will detect groundwater changes calibrated against natural groundwater variations,</w:t>
      </w:r>
    </w:p>
    <w:p w14:paraId="530B2856"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details the location and type of monitoring systems to be utilised,</w:t>
      </w:r>
    </w:p>
    <w:p w14:paraId="6E17502B"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details the pre-set acceptable limits for peak particle velocity and ground water fluctuations,</w:t>
      </w:r>
    </w:p>
    <w:p w14:paraId="0F6B752A" w14:textId="77777777" w:rsidR="006917D5" w:rsidRPr="008C3AE3" w:rsidRDefault="006917D5" w:rsidP="006917D5">
      <w:pPr>
        <w:pStyle w:val="ListParagraph"/>
        <w:numPr>
          <w:ilvl w:val="0"/>
          <w:numId w:val="86"/>
        </w:numPr>
        <w:ind w:left="1276" w:hanging="283"/>
        <w:contextualSpacing/>
        <w:rPr>
          <w:rFonts w:cs="Arial"/>
          <w:szCs w:val="22"/>
          <w:lang w:val="en-US"/>
        </w:rPr>
      </w:pPr>
      <w:r w:rsidRPr="008C3AE3">
        <w:rPr>
          <w:rFonts w:cs="Arial"/>
          <w:szCs w:val="22"/>
          <w:lang w:val="en-US"/>
        </w:rPr>
        <w:t>details recommended hold points to allow for the inspection and certification of geotechnical and hydrogeological measures by the professional engineer, and details a contingency plan.</w:t>
      </w:r>
    </w:p>
    <w:p w14:paraId="287A8355" w14:textId="77777777" w:rsidR="006917D5" w:rsidRPr="0095375C" w:rsidRDefault="006917D5" w:rsidP="006917D5">
      <w:pPr>
        <w:ind w:left="567"/>
        <w:rPr>
          <w:rFonts w:cs="Arial"/>
          <w:szCs w:val="22"/>
        </w:rPr>
      </w:pPr>
    </w:p>
    <w:p w14:paraId="7F0D1AC2" w14:textId="77777777" w:rsidR="006917D5" w:rsidRPr="0095375C" w:rsidRDefault="006917D5" w:rsidP="006917D5">
      <w:pPr>
        <w:spacing w:after="40"/>
        <w:ind w:left="567"/>
        <w:rPr>
          <w:lang w:val="en-US"/>
        </w:rPr>
      </w:pPr>
      <w:r w:rsidRPr="0095375C">
        <w:rPr>
          <w:rFonts w:cs="Arial"/>
          <w:b/>
          <w:szCs w:val="22"/>
        </w:rPr>
        <w:lastRenderedPageBreak/>
        <w:t>Condition Reason:</w:t>
      </w:r>
      <w:r w:rsidRPr="0095375C">
        <w:rPr>
          <w:rFonts w:cs="Arial"/>
          <w:szCs w:val="22"/>
        </w:rPr>
        <w:t xml:space="preserve"> </w:t>
      </w:r>
      <w:r w:rsidRPr="0095375C">
        <w:rPr>
          <w:lang w:val="en-US"/>
        </w:rPr>
        <w:t>To ensure that geotechnical and hydrogeological impacts are appropriately managed.</w:t>
      </w:r>
    </w:p>
    <w:p w14:paraId="7B6074F8" w14:textId="306B8660" w:rsidR="006917D5" w:rsidRDefault="006917D5" w:rsidP="00416FA0"/>
    <w:p w14:paraId="7820FCA7" w14:textId="77777777" w:rsidR="006917D5" w:rsidRDefault="006917D5" w:rsidP="007C367A">
      <w:pPr>
        <w:pStyle w:val="ConditionHeading2"/>
      </w:pPr>
      <w:bookmarkStart w:id="107" w:name="_Toc137794982"/>
      <w:bookmarkStart w:id="108" w:name="_Toc183003774"/>
      <w:r w:rsidRPr="000A48CE">
        <w:t>Ground Anchors</w:t>
      </w:r>
      <w:bookmarkEnd w:id="107"/>
      <w:bookmarkEnd w:id="108"/>
    </w:p>
    <w:p w14:paraId="2489823D" w14:textId="77777777" w:rsidR="006917D5" w:rsidRDefault="006917D5" w:rsidP="00B87720"/>
    <w:p w14:paraId="4A562378" w14:textId="77777777" w:rsidR="006917D5" w:rsidRPr="00CC20D8" w:rsidRDefault="006917D5" w:rsidP="00B87720">
      <w:pPr>
        <w:ind w:left="567"/>
      </w:pPr>
      <w:r w:rsidRPr="00CC20D8">
        <w:t xml:space="preserve">This development consent does NOT give approval to works or structures over, on or under adjoining properties, public roads and/or footpaths.  </w:t>
      </w:r>
    </w:p>
    <w:p w14:paraId="659B8D1B" w14:textId="77777777" w:rsidR="006917D5" w:rsidRPr="00CC20D8" w:rsidRDefault="006917D5" w:rsidP="00B87720">
      <w:pPr>
        <w:ind w:left="567"/>
      </w:pPr>
    </w:p>
    <w:p w14:paraId="1B812ED6" w14:textId="77777777" w:rsidR="006917D5" w:rsidRPr="00CC20D8" w:rsidRDefault="006917D5" w:rsidP="00B87720">
      <w:pPr>
        <w:ind w:left="567"/>
      </w:pPr>
      <w:r w:rsidRPr="00CC20D8">
        <w:t>Before the issue of any construction certificate, if ground anchors are proposed:</w:t>
      </w:r>
    </w:p>
    <w:p w14:paraId="45EE7C0B" w14:textId="77777777" w:rsidR="006917D5" w:rsidRPr="00CC20D8" w:rsidRDefault="006917D5" w:rsidP="00B87720"/>
    <w:p w14:paraId="69198397" w14:textId="77777777" w:rsidR="006917D5" w:rsidRDefault="006917D5" w:rsidP="00B87720">
      <w:pPr>
        <w:ind w:left="1134" w:hanging="567"/>
      </w:pPr>
      <w:r>
        <w:t>a)</w:t>
      </w:r>
      <w:r>
        <w:tab/>
      </w:r>
      <w:r w:rsidRPr="00CC20D8">
        <w:t>Prior written consent must be obtained from all relevant adjoining property owner(s) for the use of any ground anchors extending beyond the boundaries of the subject property.</w:t>
      </w:r>
    </w:p>
    <w:p w14:paraId="12DA30A5" w14:textId="77777777" w:rsidR="006917D5" w:rsidRPr="00CC20D8" w:rsidRDefault="006917D5" w:rsidP="00B87720">
      <w:pPr>
        <w:ind w:left="1134" w:hanging="567"/>
      </w:pPr>
    </w:p>
    <w:p w14:paraId="5788D5EC" w14:textId="77777777" w:rsidR="006917D5" w:rsidRDefault="006917D5" w:rsidP="00B87720">
      <w:pPr>
        <w:ind w:left="1134" w:hanging="567"/>
      </w:pPr>
      <w:r>
        <w:t>b)</w:t>
      </w:r>
      <w:r>
        <w:tab/>
      </w:r>
      <w:r w:rsidRPr="00CC20D8">
        <w:t>The use of permanent ground anchors under Council land is not permitted. Temporary ground anchors under Council’s land may be permitted, in accordance with Council’s “Rock Anchor Policy", where alternative methods of stabilisation would not be practicable or viable, and where there would be benefits in terms of reduced community impact due to a shorter construction period, reduced disruption to pedestrian and vehicular traffic on adjacent public roads, and a safer working environment.</w:t>
      </w:r>
    </w:p>
    <w:p w14:paraId="3783B07A" w14:textId="77777777" w:rsidR="006917D5" w:rsidRPr="00CC20D8" w:rsidRDefault="006917D5" w:rsidP="00B87720">
      <w:pPr>
        <w:ind w:left="851" w:hanging="284"/>
      </w:pPr>
    </w:p>
    <w:p w14:paraId="521607D2" w14:textId="77777777" w:rsidR="006917D5" w:rsidRPr="00CC20D8" w:rsidRDefault="006917D5" w:rsidP="00B87720">
      <w:pPr>
        <w:ind w:left="1134" w:hanging="567"/>
      </w:pPr>
      <w:r>
        <w:t>c)</w:t>
      </w:r>
      <w:r>
        <w:tab/>
      </w:r>
      <w:r w:rsidRPr="00CC20D8">
        <w:t>If temporary ground anchors under Council land are proposed, a separate application, including payment of fees, must be made to Council under Section 138 of the Roads Act 1993.  Application forms and Council’s “Rock Anchor Policy" are available from Council’s website.  Approval may be granted subject to conditions of consent. A minimum of four weeks should be allowed for assessment.</w:t>
      </w:r>
    </w:p>
    <w:p w14:paraId="3236D26A" w14:textId="77777777" w:rsidR="006917D5" w:rsidRDefault="006917D5" w:rsidP="00B87720"/>
    <w:p w14:paraId="7C32FF26" w14:textId="77777777" w:rsidR="006917D5" w:rsidRPr="00516216" w:rsidRDefault="006917D5" w:rsidP="00B87720">
      <w:pPr>
        <w:ind w:left="567"/>
        <w:rPr>
          <w:b/>
          <w:sz w:val="20"/>
        </w:rPr>
      </w:pPr>
      <w:r w:rsidRPr="00516216">
        <w:rPr>
          <w:b/>
          <w:sz w:val="20"/>
        </w:rPr>
        <w:t>Notes:</w:t>
      </w:r>
    </w:p>
    <w:p w14:paraId="4B73626B" w14:textId="77777777" w:rsidR="006917D5" w:rsidRPr="00516216" w:rsidRDefault="006917D5" w:rsidP="006917D5">
      <w:pPr>
        <w:pStyle w:val="ListParagraph"/>
        <w:numPr>
          <w:ilvl w:val="0"/>
          <w:numId w:val="49"/>
        </w:numPr>
        <w:ind w:left="1134" w:hanging="567"/>
        <w:contextualSpacing/>
      </w:pPr>
      <w:r w:rsidRPr="00516216">
        <w:t>To ensure that this work is completed to Council’s satisfaction, this consent by separate condition, may impose one or more Infrastructure Works Bonds.</w:t>
      </w:r>
    </w:p>
    <w:p w14:paraId="24938867" w14:textId="77777777" w:rsidR="006917D5" w:rsidRPr="00516216" w:rsidRDefault="006917D5" w:rsidP="006917D5">
      <w:pPr>
        <w:pStyle w:val="ListParagraph"/>
        <w:numPr>
          <w:ilvl w:val="0"/>
          <w:numId w:val="49"/>
        </w:numPr>
        <w:ind w:left="1134" w:hanging="567"/>
        <w:contextualSpacing/>
      </w:pPr>
      <w:r w:rsidRPr="00356344">
        <w:t>Road</w:t>
      </w:r>
      <w:r w:rsidRPr="00516216">
        <w:t xml:space="preserve"> has the same meaning as in the Roads Act 1993.</w:t>
      </w:r>
    </w:p>
    <w:p w14:paraId="4AE48F9D" w14:textId="77777777" w:rsidR="006917D5" w:rsidRDefault="006917D5" w:rsidP="006917D5">
      <w:pPr>
        <w:pStyle w:val="ListParagraph"/>
        <w:numPr>
          <w:ilvl w:val="0"/>
          <w:numId w:val="49"/>
        </w:numPr>
        <w:ind w:left="1134" w:hanging="567"/>
        <w:contextualSpacing/>
      </w:pPr>
      <w:r w:rsidRPr="00516216">
        <w:t>Clause 17 of the Roads (General)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3D665CB7" w14:textId="77777777" w:rsidR="006917D5" w:rsidRDefault="006917D5" w:rsidP="00B87720">
      <w:pPr>
        <w:rPr>
          <w:sz w:val="20"/>
        </w:rPr>
      </w:pPr>
    </w:p>
    <w:p w14:paraId="1AFFBACA" w14:textId="77777777" w:rsidR="006917D5" w:rsidRDefault="006917D5" w:rsidP="00B87720">
      <w:pPr>
        <w:spacing w:after="40"/>
        <w:ind w:left="567"/>
      </w:pPr>
      <w:r w:rsidRPr="00344B17">
        <w:rPr>
          <w:rFonts w:cs="Arial"/>
          <w:b/>
          <w:szCs w:val="22"/>
        </w:rPr>
        <w:t>Condition Reason:</w:t>
      </w:r>
      <w:r>
        <w:rPr>
          <w:rFonts w:cs="Arial"/>
          <w:szCs w:val="22"/>
        </w:rPr>
        <w:t xml:space="preserve"> </w:t>
      </w:r>
      <w:r w:rsidRPr="00CC20D8">
        <w:t>To ensure the relevant approval is gained for any temporary ground anchors.</w:t>
      </w:r>
    </w:p>
    <w:p w14:paraId="5FAD96D8" w14:textId="77777777" w:rsidR="006917D5" w:rsidRPr="00264888" w:rsidRDefault="006917D5" w:rsidP="00B87720"/>
    <w:p w14:paraId="7F380B7D" w14:textId="77777777" w:rsidR="006917D5" w:rsidRDefault="006917D5" w:rsidP="007C367A">
      <w:pPr>
        <w:pStyle w:val="ConditionHeading2"/>
      </w:pPr>
      <w:bookmarkStart w:id="109" w:name="_Toc137794986"/>
      <w:bookmarkStart w:id="110" w:name="_Toc183003778"/>
      <w:r w:rsidRPr="000A48CE">
        <w:t>Parking Facilities</w:t>
      </w:r>
      <w:bookmarkEnd w:id="109"/>
      <w:bookmarkEnd w:id="110"/>
    </w:p>
    <w:p w14:paraId="241DBC0A" w14:textId="77777777" w:rsidR="006917D5" w:rsidRDefault="006917D5" w:rsidP="00B87720"/>
    <w:p w14:paraId="23C38867" w14:textId="77777777" w:rsidR="006917D5" w:rsidRPr="00CC20D8" w:rsidRDefault="006917D5" w:rsidP="00B87720">
      <w:pPr>
        <w:ind w:left="567"/>
      </w:pPr>
      <w:r w:rsidRPr="00CC20D8">
        <w:t xml:space="preserve">Before the issue of any construction certificate, the construction certificate plans and specifications required under clause 7 of the Development Certification and Fire Safety Regulation, must include detailed plans and specifications for all bicycle, car and commercial vehicle parking in compliance with AS2890.3: Parking Facilities - Bicycle Parking Facilities, </w:t>
      </w:r>
      <w:r>
        <w:t xml:space="preserve">AS 2890.6: </w:t>
      </w:r>
      <w:r w:rsidRPr="00263128">
        <w:t>Parking facilities - Off-street parking for people with disabilities,</w:t>
      </w:r>
      <w:r>
        <w:t xml:space="preserve"> </w:t>
      </w:r>
      <w:r w:rsidRPr="00CC20D8">
        <w:t>AS/NZS 2890.1: Parking Facilities - Off-Street Car Parking and AS 2890.2: Off-Street Parking: Commercial Vehicle Facilities respectively.</w:t>
      </w:r>
    </w:p>
    <w:p w14:paraId="1F5496CF" w14:textId="77777777" w:rsidR="006917D5" w:rsidRDefault="006917D5" w:rsidP="00B87720">
      <w:pPr>
        <w:ind w:left="567"/>
      </w:pPr>
    </w:p>
    <w:p w14:paraId="07EE7F93" w14:textId="77777777" w:rsidR="00C60245" w:rsidRPr="00D42110" w:rsidRDefault="00C60245" w:rsidP="00C60245">
      <w:pPr>
        <w:spacing w:after="120"/>
        <w:ind w:left="567"/>
        <w:rPr>
          <w:rFonts w:cs="Arial"/>
          <w:szCs w:val="18"/>
        </w:rPr>
      </w:pPr>
      <w:r w:rsidRPr="00D42110">
        <w:rPr>
          <w:rFonts w:cs="Arial"/>
          <w:szCs w:val="18"/>
        </w:rPr>
        <w:t>The plans must satisfy the following requirement(s):</w:t>
      </w:r>
    </w:p>
    <w:p w14:paraId="63A0CE97" w14:textId="77777777" w:rsidR="00C60245" w:rsidRPr="00D42110" w:rsidRDefault="00C60245" w:rsidP="00C60245">
      <w:pPr>
        <w:pStyle w:val="ListParagraph"/>
        <w:numPr>
          <w:ilvl w:val="0"/>
          <w:numId w:val="140"/>
        </w:numPr>
        <w:spacing w:after="60"/>
        <w:ind w:left="993" w:hanging="357"/>
        <w:rPr>
          <w:rFonts w:cs="Arial"/>
          <w:szCs w:val="18"/>
          <w:lang w:val="en-NZ"/>
        </w:rPr>
      </w:pPr>
      <w:r w:rsidRPr="00D42110">
        <w:rPr>
          <w:rFonts w:cs="Arial"/>
          <w:szCs w:val="18"/>
          <w:lang w:val="en-NZ"/>
        </w:rPr>
        <w:lastRenderedPageBreak/>
        <w:t xml:space="preserve">A 2m x 2.5m driveway sightline splay be provided, clear of sight obstruction, along </w:t>
      </w:r>
      <w:r>
        <w:rPr>
          <w:rFonts w:cs="Arial"/>
          <w:szCs w:val="18"/>
          <w:lang w:val="en-NZ"/>
        </w:rPr>
        <w:t xml:space="preserve">exit side of the northern driveway and along both sides of the driveway for the loading dock </w:t>
      </w:r>
      <w:r w:rsidRPr="00D42110">
        <w:rPr>
          <w:rFonts w:cs="Arial"/>
          <w:szCs w:val="18"/>
          <w:lang w:val="en-NZ"/>
        </w:rPr>
        <w:t xml:space="preserve">to ensure visibility between vehicles leaving the </w:t>
      </w:r>
      <w:r>
        <w:rPr>
          <w:rFonts w:cs="Arial"/>
          <w:szCs w:val="18"/>
          <w:lang w:val="en-NZ"/>
        </w:rPr>
        <w:t>site</w:t>
      </w:r>
      <w:r w:rsidRPr="00D42110">
        <w:rPr>
          <w:rFonts w:cs="Arial"/>
          <w:szCs w:val="18"/>
          <w:lang w:val="en-NZ"/>
        </w:rPr>
        <w:t xml:space="preserve"> and </w:t>
      </w:r>
      <w:r>
        <w:rPr>
          <w:rFonts w:cs="Arial"/>
          <w:szCs w:val="18"/>
          <w:lang w:val="en-NZ"/>
        </w:rPr>
        <w:t xml:space="preserve">traffic on the frontage road, including </w:t>
      </w:r>
      <w:r w:rsidRPr="00D42110">
        <w:rPr>
          <w:rFonts w:cs="Arial"/>
          <w:szCs w:val="18"/>
          <w:lang w:val="en-NZ"/>
        </w:rPr>
        <w:t>pedestrians on the frontage road footpath. This should be clearly depicted on the architectural plans.</w:t>
      </w:r>
    </w:p>
    <w:p w14:paraId="2B226CCB" w14:textId="77777777" w:rsidR="00C60245" w:rsidRDefault="00C60245" w:rsidP="00C60245">
      <w:pPr>
        <w:pStyle w:val="ListParagraph"/>
        <w:numPr>
          <w:ilvl w:val="0"/>
          <w:numId w:val="140"/>
        </w:numPr>
        <w:ind w:left="992" w:hanging="357"/>
        <w:rPr>
          <w:rFonts w:cs="Arial"/>
          <w:szCs w:val="18"/>
        </w:rPr>
      </w:pPr>
      <w:r w:rsidRPr="00D42110">
        <w:rPr>
          <w:rFonts w:cs="Arial"/>
          <w:szCs w:val="18"/>
        </w:rPr>
        <w:t>Sight distance requirements must comply with Clause 3.2.4 and Figure 3.3 of AS2890.1</w:t>
      </w:r>
      <w:r>
        <w:rPr>
          <w:rFonts w:cs="Arial"/>
          <w:szCs w:val="18"/>
        </w:rPr>
        <w:t>:</w:t>
      </w:r>
      <w:r w:rsidRPr="00D42110">
        <w:rPr>
          <w:rFonts w:cs="Arial"/>
          <w:szCs w:val="18"/>
        </w:rPr>
        <w:t>2004.</w:t>
      </w:r>
    </w:p>
    <w:p w14:paraId="62B47DD6" w14:textId="77777777" w:rsidR="00C60245" w:rsidRDefault="00C60245" w:rsidP="00C60245">
      <w:pPr>
        <w:pStyle w:val="ListParagraph"/>
        <w:numPr>
          <w:ilvl w:val="0"/>
          <w:numId w:val="140"/>
        </w:numPr>
        <w:ind w:left="992" w:hanging="357"/>
        <w:rPr>
          <w:rFonts w:cs="Arial"/>
          <w:szCs w:val="18"/>
        </w:rPr>
      </w:pPr>
      <w:r>
        <w:rPr>
          <w:rFonts w:cs="Arial"/>
          <w:szCs w:val="18"/>
        </w:rPr>
        <w:t>Concrete median island be provided for the northern driveway to allow separate and independent operations for ingress and egress traffic.</w:t>
      </w:r>
    </w:p>
    <w:p w14:paraId="414C6FA1" w14:textId="77777777" w:rsidR="00C60245" w:rsidRDefault="00C60245" w:rsidP="00C60245">
      <w:pPr>
        <w:pStyle w:val="ListParagraph"/>
        <w:numPr>
          <w:ilvl w:val="0"/>
          <w:numId w:val="140"/>
        </w:numPr>
        <w:ind w:left="992" w:hanging="357"/>
        <w:rPr>
          <w:rFonts w:cs="Arial"/>
          <w:szCs w:val="18"/>
        </w:rPr>
      </w:pPr>
      <w:r>
        <w:rPr>
          <w:rFonts w:cs="Arial"/>
          <w:szCs w:val="18"/>
        </w:rPr>
        <w:t>‘STOP’ sign and line marking be provided, wholly within the site, for vehicles exiting the site from both driveways.</w:t>
      </w:r>
    </w:p>
    <w:p w14:paraId="2C635B1E" w14:textId="77777777" w:rsidR="00C60245" w:rsidRDefault="00C60245" w:rsidP="00C60245">
      <w:pPr>
        <w:pStyle w:val="ListParagraph"/>
        <w:numPr>
          <w:ilvl w:val="0"/>
          <w:numId w:val="140"/>
        </w:numPr>
        <w:ind w:left="992" w:hanging="357"/>
        <w:rPr>
          <w:rFonts w:cs="Arial"/>
          <w:szCs w:val="18"/>
        </w:rPr>
      </w:pPr>
      <w:r>
        <w:rPr>
          <w:rFonts w:cs="Arial"/>
          <w:szCs w:val="18"/>
        </w:rPr>
        <w:t>Signage and/or line marking be provided to ensure compliant allocation of parking spaces to retail and residential uses. A minimum of ten (10) parking spaces must be allocated for staff parking to minimise parking pressure on surrounding streets.</w:t>
      </w:r>
    </w:p>
    <w:p w14:paraId="7AAB4963" w14:textId="77777777" w:rsidR="00C60245" w:rsidRDefault="00C60245" w:rsidP="00C60245">
      <w:pPr>
        <w:pStyle w:val="ListParagraph"/>
        <w:numPr>
          <w:ilvl w:val="0"/>
          <w:numId w:val="140"/>
        </w:numPr>
        <w:ind w:left="992" w:hanging="357"/>
        <w:rPr>
          <w:rFonts w:cs="Arial"/>
          <w:szCs w:val="18"/>
        </w:rPr>
      </w:pPr>
      <w:r>
        <w:rPr>
          <w:rFonts w:cs="Arial"/>
          <w:szCs w:val="18"/>
        </w:rPr>
        <w:t>Signage and line marking be provided within the basement car park to clearly guide the traffic flow to allow efficient movements. Convex mirrors should be provided at turning points to assist with visibility and avoid traffic conflicts.</w:t>
      </w:r>
    </w:p>
    <w:p w14:paraId="182B63B6" w14:textId="77777777" w:rsidR="00C60245" w:rsidRDefault="00C60245" w:rsidP="00C60245">
      <w:pPr>
        <w:pStyle w:val="ListParagraph"/>
        <w:numPr>
          <w:ilvl w:val="0"/>
          <w:numId w:val="140"/>
        </w:numPr>
        <w:ind w:left="992" w:hanging="357"/>
        <w:rPr>
          <w:rFonts w:cs="Arial"/>
          <w:szCs w:val="18"/>
        </w:rPr>
      </w:pPr>
      <w:r>
        <w:rPr>
          <w:rFonts w:cs="Arial"/>
          <w:szCs w:val="18"/>
        </w:rPr>
        <w:t>Yellow epoxy zebra crossing be provided within the basement car park to allow pedestrians to walk safely to and from the parking spaces, trolley areas and the lift.</w:t>
      </w:r>
    </w:p>
    <w:p w14:paraId="6FC30D09" w14:textId="77777777" w:rsidR="00C60245" w:rsidRPr="00C60245" w:rsidRDefault="00C60245" w:rsidP="00C60245">
      <w:pPr>
        <w:pStyle w:val="ListParagraph"/>
        <w:numPr>
          <w:ilvl w:val="0"/>
          <w:numId w:val="140"/>
        </w:numPr>
        <w:ind w:left="993" w:hanging="357"/>
      </w:pPr>
      <w:r w:rsidRPr="00C60245">
        <w:rPr>
          <w:rFonts w:cs="Arial"/>
          <w:szCs w:val="18"/>
        </w:rPr>
        <w:t>Accessible parking space and the adjacent shared space must be designed to comply with parking configurations stipulated in AS 2890.6.</w:t>
      </w:r>
    </w:p>
    <w:p w14:paraId="0B2A504E" w14:textId="2B517A06" w:rsidR="006917D5" w:rsidRPr="00CC20D8" w:rsidRDefault="006917D5" w:rsidP="00C60245">
      <w:pPr>
        <w:pStyle w:val="ListParagraph"/>
        <w:numPr>
          <w:ilvl w:val="0"/>
          <w:numId w:val="140"/>
        </w:numPr>
        <w:ind w:left="993" w:hanging="357"/>
      </w:pPr>
      <w:r w:rsidRPr="00CC20D8">
        <w:t>Access levels and grades must comply with access levels and grades required by Council under the Roads Act 1993.</w:t>
      </w:r>
    </w:p>
    <w:p w14:paraId="7157704A" w14:textId="77777777" w:rsidR="006917D5" w:rsidRPr="00CC20D8" w:rsidRDefault="006917D5" w:rsidP="00B87720">
      <w:pPr>
        <w:ind w:left="567"/>
      </w:pPr>
    </w:p>
    <w:p w14:paraId="427BAA50" w14:textId="77777777" w:rsidR="006917D5" w:rsidRDefault="006917D5" w:rsidP="00B87720">
      <w:pPr>
        <w:ind w:left="567"/>
      </w:pPr>
      <w:r w:rsidRPr="00CC20D8">
        <w:t>The Principal Certifier has no discretion to reduce or increase the number or area of car parking or commercial parking spaces required to be provided and maintained by this consent.</w:t>
      </w:r>
    </w:p>
    <w:p w14:paraId="1D419A67" w14:textId="77777777" w:rsidR="006917D5" w:rsidRDefault="006917D5" w:rsidP="00B87720">
      <w:pPr>
        <w:ind w:left="567"/>
      </w:pPr>
    </w:p>
    <w:p w14:paraId="78CD2500" w14:textId="77777777" w:rsidR="006917D5" w:rsidRDefault="006917D5" w:rsidP="00B87720">
      <w:pPr>
        <w:spacing w:after="40"/>
        <w:ind w:left="567"/>
      </w:pPr>
      <w:r w:rsidRPr="00344B17">
        <w:rPr>
          <w:rFonts w:cs="Arial"/>
          <w:b/>
          <w:szCs w:val="22"/>
        </w:rPr>
        <w:t>Condition Reason:</w:t>
      </w:r>
      <w:r>
        <w:rPr>
          <w:rFonts w:cs="Arial"/>
          <w:szCs w:val="22"/>
        </w:rPr>
        <w:t xml:space="preserve"> </w:t>
      </w:r>
      <w:r w:rsidRPr="00CC20D8">
        <w:t>To ensure parking facilities are designed in accordance with the Australian Standard.</w:t>
      </w:r>
    </w:p>
    <w:p w14:paraId="71116B0E" w14:textId="77777777" w:rsidR="006917D5" w:rsidRDefault="006917D5" w:rsidP="00B87720">
      <w:pPr>
        <w:rPr>
          <w:b/>
        </w:rPr>
      </w:pPr>
    </w:p>
    <w:p w14:paraId="7C6308BB" w14:textId="248A1BA4" w:rsidR="003245C7" w:rsidRPr="00D42110" w:rsidRDefault="003245C7" w:rsidP="007C367A">
      <w:pPr>
        <w:pStyle w:val="ConditionHeading2"/>
      </w:pPr>
      <w:bookmarkStart w:id="111" w:name="_Toc183003803"/>
      <w:r w:rsidRPr="00D42110">
        <w:t>Woollahra Local Traffic Committee Approval</w:t>
      </w:r>
      <w:bookmarkEnd w:id="111"/>
    </w:p>
    <w:p w14:paraId="7E52E85D" w14:textId="77777777" w:rsidR="003245C7" w:rsidRPr="00D42110" w:rsidRDefault="003245C7" w:rsidP="003245C7">
      <w:pPr>
        <w:ind w:left="567"/>
        <w:rPr>
          <w:rFonts w:cs="Arial"/>
          <w:lang w:val="en-US"/>
        </w:rPr>
      </w:pPr>
    </w:p>
    <w:p w14:paraId="4DA9307E" w14:textId="77777777" w:rsidR="003245C7" w:rsidRDefault="003245C7" w:rsidP="003245C7">
      <w:pPr>
        <w:ind w:left="567"/>
        <w:rPr>
          <w:rFonts w:cs="Arial"/>
          <w:szCs w:val="18"/>
        </w:rPr>
      </w:pPr>
      <w:r w:rsidRPr="00767A0A">
        <w:rPr>
          <w:rFonts w:cs="Arial"/>
          <w:szCs w:val="18"/>
        </w:rPr>
        <w:t xml:space="preserve">Before the issue of a construction certificate, the applicant is to liaise with Council’s Traffic and Transport Department for </w:t>
      </w:r>
      <w:r>
        <w:rPr>
          <w:rFonts w:cs="Arial"/>
          <w:szCs w:val="18"/>
        </w:rPr>
        <w:t>any</w:t>
      </w:r>
      <w:r w:rsidRPr="00767A0A">
        <w:rPr>
          <w:rFonts w:cs="Arial"/>
          <w:szCs w:val="18"/>
        </w:rPr>
        <w:t xml:space="preserve"> required adjustment of parking restrictions. This matter must be referred to the Woollahra Local Traffic Committee for review and approval.</w:t>
      </w:r>
    </w:p>
    <w:p w14:paraId="5B8AB9DC" w14:textId="77777777" w:rsidR="00935C73" w:rsidRDefault="00935C73" w:rsidP="003245C7">
      <w:pPr>
        <w:ind w:left="567"/>
        <w:rPr>
          <w:rFonts w:cs="Arial"/>
          <w:szCs w:val="18"/>
        </w:rPr>
      </w:pPr>
    </w:p>
    <w:p w14:paraId="1B12C478" w14:textId="2D85878A" w:rsidR="00935C73" w:rsidRDefault="00935C73" w:rsidP="003245C7">
      <w:pPr>
        <w:ind w:left="567"/>
        <w:rPr>
          <w:rFonts w:cs="Arial"/>
          <w:szCs w:val="18"/>
        </w:rPr>
      </w:pPr>
      <w:r>
        <w:rPr>
          <w:rFonts w:cs="Arial"/>
          <w:szCs w:val="18"/>
        </w:rPr>
        <w:t>The parking restrictions relate to the following:</w:t>
      </w:r>
    </w:p>
    <w:p w14:paraId="7B95F001" w14:textId="53D86088" w:rsidR="00935C73" w:rsidRPr="00BB3C75" w:rsidRDefault="00935C73" w:rsidP="00935C73">
      <w:pPr>
        <w:pStyle w:val="ListParagraph"/>
        <w:numPr>
          <w:ilvl w:val="0"/>
          <w:numId w:val="178"/>
        </w:numPr>
        <w:rPr>
          <w:rFonts w:cs="Arial"/>
          <w:szCs w:val="22"/>
        </w:rPr>
      </w:pPr>
      <w:r>
        <w:rPr>
          <w:rFonts w:cs="Arial"/>
          <w:szCs w:val="18"/>
        </w:rPr>
        <w:t xml:space="preserve">No Parking signage required along Albemarle Avenue between the loading dock driveway and the </w:t>
      </w:r>
      <w:r w:rsidRPr="00BB3C75">
        <w:rPr>
          <w:rFonts w:cs="Arial"/>
          <w:szCs w:val="22"/>
        </w:rPr>
        <w:t>traffic lights at the intersection of Albemarle Avenue and Old South Head Road.</w:t>
      </w:r>
      <w:r w:rsidR="00BB3C75" w:rsidRPr="00BB3C75">
        <w:rPr>
          <w:rFonts w:cs="Arial"/>
          <w:szCs w:val="22"/>
        </w:rPr>
        <w:t xml:space="preserve"> The purpose of this is to maintain traffic flow and reduce queuing at the Albemarle Avenue intersection by maintaining an unobstructed a left turn lane. </w:t>
      </w:r>
    </w:p>
    <w:p w14:paraId="1E40D66D" w14:textId="3CCA110B" w:rsidR="00BB3C75" w:rsidRPr="00BB3C75" w:rsidRDefault="00935C73" w:rsidP="00BB3C75">
      <w:pPr>
        <w:pStyle w:val="ListParagraph"/>
        <w:numPr>
          <w:ilvl w:val="0"/>
          <w:numId w:val="178"/>
        </w:numPr>
        <w:rPr>
          <w:rFonts w:cs="Arial"/>
          <w:szCs w:val="22"/>
        </w:rPr>
      </w:pPr>
      <w:r w:rsidRPr="00BB3C75">
        <w:rPr>
          <w:rFonts w:cs="Arial"/>
          <w:szCs w:val="22"/>
        </w:rPr>
        <w:t xml:space="preserve">No parking on the southbound </w:t>
      </w:r>
      <w:r w:rsidR="00BB3C75" w:rsidRPr="00BB3C75">
        <w:rPr>
          <w:rFonts w:cs="Arial"/>
          <w:szCs w:val="22"/>
        </w:rPr>
        <w:t xml:space="preserve">kerbside </w:t>
      </w:r>
      <w:r w:rsidRPr="00BB3C75">
        <w:rPr>
          <w:rFonts w:cs="Arial"/>
          <w:szCs w:val="22"/>
        </w:rPr>
        <w:t xml:space="preserve">lane of Old South Head Road </w:t>
      </w:r>
      <w:r w:rsidR="00BB3C75" w:rsidRPr="00BB3C75">
        <w:rPr>
          <w:rFonts w:cs="Arial"/>
          <w:color w:val="000000"/>
          <w:szCs w:val="22"/>
        </w:rPr>
        <w:t xml:space="preserve">(between Beaumont Street and the existing ‘No Stopping’ sign at 509 Old South Head Road), between 3-7pm weekdays. The purpose of this is to maintain traffic flow on Old South Head Road. These parking spaces are </w:t>
      </w:r>
      <w:r w:rsidR="00BB3C75" w:rsidRPr="00BB3C75">
        <w:rPr>
          <w:rFonts w:cs="Arial"/>
          <w:color w:val="000000"/>
          <w:szCs w:val="22"/>
          <w:lang w:val="en-US"/>
        </w:rPr>
        <w:t xml:space="preserve">on the Waverley Council side of the road and therefore the applicant is required to liaise with Waverley Council. </w:t>
      </w:r>
    </w:p>
    <w:p w14:paraId="731B4E7D" w14:textId="77777777" w:rsidR="00BB3C75" w:rsidRDefault="00BB3C75" w:rsidP="003245C7">
      <w:pPr>
        <w:ind w:left="567"/>
        <w:rPr>
          <w:rFonts w:cs="Arial"/>
          <w:szCs w:val="18"/>
        </w:rPr>
      </w:pPr>
    </w:p>
    <w:p w14:paraId="614BCE52" w14:textId="77777777" w:rsidR="003245C7" w:rsidRPr="00436E68" w:rsidRDefault="003245C7" w:rsidP="003245C7">
      <w:pPr>
        <w:ind w:left="567"/>
        <w:rPr>
          <w:rFonts w:cs="Arial"/>
          <w:b/>
          <w:szCs w:val="18"/>
        </w:rPr>
      </w:pPr>
      <w:r w:rsidRPr="00436E68">
        <w:rPr>
          <w:rFonts w:cs="Arial"/>
          <w:b/>
          <w:szCs w:val="18"/>
        </w:rPr>
        <w:t>Notes:</w:t>
      </w:r>
    </w:p>
    <w:p w14:paraId="3437114E" w14:textId="77777777" w:rsidR="003245C7" w:rsidRPr="00436E68" w:rsidRDefault="003245C7" w:rsidP="008B23C7">
      <w:pPr>
        <w:pStyle w:val="ListParagraph"/>
        <w:numPr>
          <w:ilvl w:val="0"/>
          <w:numId w:val="188"/>
        </w:numPr>
        <w:rPr>
          <w:rFonts w:cs="Arial"/>
          <w:szCs w:val="18"/>
        </w:rPr>
      </w:pPr>
      <w:r w:rsidRPr="00436E68">
        <w:rPr>
          <w:rFonts w:cs="Arial"/>
          <w:szCs w:val="18"/>
        </w:rPr>
        <w:t xml:space="preserve">This process can take up to 8 weeks. </w:t>
      </w:r>
    </w:p>
    <w:p w14:paraId="3F9FBE4B" w14:textId="77777777" w:rsidR="003245C7" w:rsidRPr="00436E68" w:rsidRDefault="003245C7" w:rsidP="008B23C7">
      <w:pPr>
        <w:pStyle w:val="ListParagraph"/>
        <w:numPr>
          <w:ilvl w:val="0"/>
          <w:numId w:val="188"/>
        </w:numPr>
        <w:rPr>
          <w:rFonts w:cs="Arial"/>
          <w:szCs w:val="18"/>
        </w:rPr>
      </w:pPr>
      <w:r w:rsidRPr="00436E68">
        <w:rPr>
          <w:rFonts w:cs="Arial"/>
          <w:szCs w:val="18"/>
        </w:rPr>
        <w:t>All works associated with the signage changes shall be carried out at the full cost to the applicant.</w:t>
      </w:r>
    </w:p>
    <w:p w14:paraId="6979B008" w14:textId="77777777" w:rsidR="003245C7" w:rsidRPr="006917D5" w:rsidRDefault="003245C7" w:rsidP="00B87720">
      <w:pPr>
        <w:rPr>
          <w:b/>
        </w:rPr>
      </w:pPr>
    </w:p>
    <w:p w14:paraId="549084C7" w14:textId="77777777" w:rsidR="006917D5" w:rsidRPr="006917D5" w:rsidRDefault="006917D5" w:rsidP="007C367A">
      <w:pPr>
        <w:pStyle w:val="ConditionHeading2"/>
      </w:pPr>
      <w:r w:rsidRPr="006917D5">
        <w:lastRenderedPageBreak/>
        <w:t>Stormwater Management Plan</w:t>
      </w:r>
    </w:p>
    <w:p w14:paraId="47429A96" w14:textId="77777777" w:rsidR="006917D5" w:rsidRPr="006917D5" w:rsidRDefault="006917D5" w:rsidP="006917D5">
      <w:pPr>
        <w:ind w:left="567"/>
        <w:rPr>
          <w:rFonts w:cs="Arial"/>
          <w:b/>
          <w:szCs w:val="22"/>
        </w:rPr>
      </w:pPr>
    </w:p>
    <w:p w14:paraId="61315398" w14:textId="77777777" w:rsidR="006917D5" w:rsidRPr="008C3AE3" w:rsidRDefault="006917D5" w:rsidP="006917D5">
      <w:pPr>
        <w:tabs>
          <w:tab w:val="left" w:pos="567"/>
        </w:tabs>
        <w:spacing w:after="120"/>
        <w:ind w:left="567"/>
        <w:rPr>
          <w:lang w:val="en-US"/>
        </w:rPr>
      </w:pPr>
      <w:r w:rsidRPr="008C3AE3">
        <w:rPr>
          <w:lang w:val="en-US"/>
        </w:rPr>
        <w:t xml:space="preserve">Before the issue of any construction certificate, the applicant must submit, for approval by the Principal Certifier, detailed stormwater management plans prepared </w:t>
      </w:r>
      <w:r>
        <w:rPr>
          <w:lang w:val="en-US"/>
        </w:rPr>
        <w:t xml:space="preserve">and certified </w:t>
      </w:r>
      <w:r w:rsidRPr="008C3AE3">
        <w:rPr>
          <w:lang w:val="en-US"/>
        </w:rPr>
        <w:t>by a chartered professional civil engineer, which detail the following:</w:t>
      </w:r>
    </w:p>
    <w:p w14:paraId="3C60C5A9"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sidRPr="00291BF7">
        <w:rPr>
          <w:rFonts w:cs="Arial"/>
          <w:szCs w:val="22"/>
        </w:rPr>
        <w:t xml:space="preserve">General design in accordance with the concept stormwater management plans, referenced </w:t>
      </w:r>
      <w:r>
        <w:rPr>
          <w:rFonts w:cs="Arial"/>
          <w:szCs w:val="22"/>
        </w:rPr>
        <w:t>240961-Rev C</w:t>
      </w:r>
      <w:r w:rsidRPr="00291BF7">
        <w:rPr>
          <w:rFonts w:cs="Arial"/>
          <w:szCs w:val="22"/>
        </w:rPr>
        <w:t xml:space="preserve">, prepared by </w:t>
      </w:r>
      <w:r>
        <w:rPr>
          <w:rFonts w:cs="Arial"/>
          <w:szCs w:val="22"/>
        </w:rPr>
        <w:t>Northrop</w:t>
      </w:r>
      <w:r w:rsidRPr="00291BF7">
        <w:rPr>
          <w:rFonts w:cs="Arial"/>
          <w:szCs w:val="22"/>
        </w:rPr>
        <w:t xml:space="preserve">, dated </w:t>
      </w:r>
      <w:r>
        <w:rPr>
          <w:rFonts w:cs="Arial"/>
          <w:szCs w:val="22"/>
        </w:rPr>
        <w:t>02/12/24</w:t>
      </w:r>
      <w:r w:rsidRPr="00291BF7">
        <w:rPr>
          <w:rFonts w:cs="Arial"/>
          <w:szCs w:val="22"/>
        </w:rPr>
        <w:t>, other than amended by this and other conditions,</w:t>
      </w:r>
    </w:p>
    <w:p w14:paraId="678BBD42" w14:textId="77777777" w:rsidR="006917D5" w:rsidRPr="008B23C7" w:rsidRDefault="006917D5" w:rsidP="006917D5">
      <w:pPr>
        <w:numPr>
          <w:ilvl w:val="0"/>
          <w:numId w:val="88"/>
        </w:numPr>
        <w:tabs>
          <w:tab w:val="clear" w:pos="1134"/>
          <w:tab w:val="num" w:pos="993"/>
        </w:tabs>
        <w:spacing w:after="40"/>
        <w:ind w:left="993" w:hanging="426"/>
        <w:rPr>
          <w:rFonts w:cs="Arial"/>
          <w:color w:val="000000" w:themeColor="text1"/>
          <w:szCs w:val="22"/>
        </w:rPr>
      </w:pPr>
      <w:r w:rsidRPr="008B23C7">
        <w:rPr>
          <w:rFonts w:cs="Arial"/>
          <w:color w:val="000000" w:themeColor="text1"/>
          <w:szCs w:val="22"/>
        </w:rPr>
        <w:t>The discharge of stormwater from the site, by direct connection, to a new kerb inlet pit (KIP) over the existing Sydney Water’s underground pipeline in Albemarle Avenue,</w:t>
      </w:r>
    </w:p>
    <w:p w14:paraId="76E87726"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sidRPr="00291BF7">
        <w:rPr>
          <w:rFonts w:cs="Arial"/>
          <w:szCs w:val="22"/>
          <w:lang w:eastAsia="en-AU"/>
        </w:rPr>
        <w:t xml:space="preserve">The provision of a minimum 1.2m x 1.2m boundary junction pit shall be provided prior to discharging stormwater from the site to the street drainage system. The stormwater outlet pipe must be made by using </w:t>
      </w:r>
      <w:r>
        <w:rPr>
          <w:rFonts w:cs="Arial"/>
          <w:szCs w:val="22"/>
          <w:lang w:eastAsia="en-AU"/>
        </w:rPr>
        <w:t xml:space="preserve">300 diameter </w:t>
      </w:r>
      <w:r w:rsidRPr="00291BF7">
        <w:rPr>
          <w:rFonts w:cs="Arial"/>
          <w:szCs w:val="22"/>
          <w:lang w:eastAsia="en-AU"/>
        </w:rPr>
        <w:t xml:space="preserve">pipe which must be located within the frontage of the subject site with a minimum grade of 1% to comply with </w:t>
      </w:r>
      <w:r>
        <w:rPr>
          <w:rFonts w:cs="Arial"/>
          <w:szCs w:val="22"/>
          <w:lang w:eastAsia="en-AU"/>
        </w:rPr>
        <w:t xml:space="preserve">the </w:t>
      </w:r>
      <w:r w:rsidRPr="00291BF7">
        <w:rPr>
          <w:rFonts w:cs="Arial"/>
          <w:szCs w:val="22"/>
          <w:lang w:eastAsia="en-AU"/>
        </w:rPr>
        <w:t>Council’s DCP and AS3500.3,</w:t>
      </w:r>
      <w:r w:rsidRPr="00291BF7">
        <w:rPr>
          <w:rFonts w:cs="Arial"/>
          <w:szCs w:val="22"/>
        </w:rPr>
        <w:t xml:space="preserve"> </w:t>
      </w:r>
    </w:p>
    <w:p w14:paraId="4F2FD567" w14:textId="77777777" w:rsidR="006917D5" w:rsidRPr="008B23C7" w:rsidRDefault="006917D5" w:rsidP="006917D5">
      <w:pPr>
        <w:numPr>
          <w:ilvl w:val="0"/>
          <w:numId w:val="88"/>
        </w:numPr>
        <w:tabs>
          <w:tab w:val="clear" w:pos="1134"/>
          <w:tab w:val="num" w:pos="993"/>
        </w:tabs>
        <w:spacing w:after="40"/>
        <w:ind w:left="993" w:hanging="426"/>
        <w:rPr>
          <w:rFonts w:cs="Arial"/>
          <w:color w:val="000000" w:themeColor="text1"/>
          <w:szCs w:val="22"/>
        </w:rPr>
      </w:pPr>
      <w:r w:rsidRPr="008B23C7">
        <w:rPr>
          <w:rFonts w:cs="Arial"/>
          <w:color w:val="000000" w:themeColor="text1"/>
          <w:szCs w:val="22"/>
        </w:rPr>
        <w:t>In order to prevent any backwater effects, invert level of the proposed stormwater outlet pipe at the stormwater treatment chamber must be designed so that it is set above the 1% AEP flood level in Albemarle Avenue,</w:t>
      </w:r>
    </w:p>
    <w:p w14:paraId="791AC022"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sidRPr="00291BF7">
        <w:rPr>
          <w:rFonts w:cs="Arial"/>
          <w:szCs w:val="22"/>
        </w:rPr>
        <w:t xml:space="preserve">The installation of stormwater filtration /treatment system which includes but not limited to the installation of </w:t>
      </w:r>
      <w:r>
        <w:rPr>
          <w:rFonts w:cs="Arial"/>
          <w:szCs w:val="22"/>
        </w:rPr>
        <w:t>ATLAN Stormsack and 2 x ATLAN Filter (SF.30-EMC) t</w:t>
      </w:r>
      <w:r w:rsidRPr="00291BF7">
        <w:rPr>
          <w:rFonts w:cs="Arial"/>
          <w:szCs w:val="22"/>
        </w:rPr>
        <w:t>o achieve the minimum the water quality targets stipulated in Chapter E2.2.3 of the Council’s DCP,</w:t>
      </w:r>
    </w:p>
    <w:p w14:paraId="1249D1E3"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sidRPr="00291BF7">
        <w:rPr>
          <w:rFonts w:cs="Arial"/>
          <w:szCs w:val="22"/>
          <w:lang w:eastAsia="en-AU"/>
        </w:rPr>
        <w:t>All below ground structures are to be fully tanked such that subsoil drainage/ seepage water is not collected and discharged to the kerb and gutter in accordance with Chapter E2.2.5 and 2.2.10 of the Council’s DCP. Notation to this requirement shall be clearly depicted on the drawings,</w:t>
      </w:r>
    </w:p>
    <w:p w14:paraId="3505BCEB"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Pr>
          <w:rFonts w:cs="Arial"/>
          <w:szCs w:val="22"/>
        </w:rPr>
        <w:t>The d</w:t>
      </w:r>
      <w:r w:rsidRPr="00291BF7">
        <w:rPr>
          <w:rFonts w:cs="Arial"/>
          <w:szCs w:val="22"/>
        </w:rPr>
        <w:t>imensions of all drainage pits and access grates must comply with AS3500</w:t>
      </w:r>
      <w:r>
        <w:rPr>
          <w:rFonts w:cs="Arial"/>
          <w:szCs w:val="22"/>
        </w:rPr>
        <w:t>.3</w:t>
      </w:r>
      <w:r w:rsidRPr="00291BF7">
        <w:rPr>
          <w:rFonts w:cs="Arial"/>
          <w:szCs w:val="22"/>
        </w:rPr>
        <w:t>,</w:t>
      </w:r>
    </w:p>
    <w:p w14:paraId="382D59D7" w14:textId="77777777" w:rsidR="006917D5" w:rsidRPr="00291BF7" w:rsidRDefault="006917D5" w:rsidP="006917D5">
      <w:pPr>
        <w:numPr>
          <w:ilvl w:val="0"/>
          <w:numId w:val="88"/>
        </w:numPr>
        <w:tabs>
          <w:tab w:val="clear" w:pos="1134"/>
          <w:tab w:val="num" w:pos="993"/>
        </w:tabs>
        <w:spacing w:after="40"/>
        <w:ind w:left="993" w:hanging="426"/>
        <w:rPr>
          <w:rFonts w:cs="Arial"/>
          <w:szCs w:val="22"/>
        </w:rPr>
      </w:pPr>
      <w:r w:rsidRPr="00291BF7">
        <w:rPr>
          <w:rFonts w:cs="Arial"/>
          <w:szCs w:val="22"/>
        </w:rPr>
        <w:t>Compliance the objectives and performance requirements of the BCA, and</w:t>
      </w:r>
    </w:p>
    <w:p w14:paraId="3EDC581C" w14:textId="77777777" w:rsidR="006917D5" w:rsidRPr="00291BF7" w:rsidRDefault="006917D5" w:rsidP="006917D5">
      <w:pPr>
        <w:numPr>
          <w:ilvl w:val="0"/>
          <w:numId w:val="88"/>
        </w:numPr>
        <w:tabs>
          <w:tab w:val="clear" w:pos="1134"/>
          <w:tab w:val="num" w:pos="993"/>
        </w:tabs>
        <w:ind w:left="993" w:hanging="426"/>
        <w:rPr>
          <w:rFonts w:cs="Arial"/>
          <w:szCs w:val="22"/>
        </w:rPr>
      </w:pPr>
      <w:r w:rsidRPr="00291BF7">
        <w:rPr>
          <w:rFonts w:cs="Arial"/>
          <w:szCs w:val="22"/>
        </w:rPr>
        <w:t xml:space="preserve">General compliance with the Council’s </w:t>
      </w:r>
      <w:r w:rsidRPr="00291BF7">
        <w:rPr>
          <w:rFonts w:cs="Arial"/>
          <w:bCs/>
          <w:szCs w:val="22"/>
        </w:rPr>
        <w:t>Woollahra DCP 2015 Chapter E2 – Stormwater and Flood Risk Management.</w:t>
      </w:r>
    </w:p>
    <w:p w14:paraId="262CFD32" w14:textId="77777777" w:rsidR="006917D5" w:rsidRPr="00291BF7" w:rsidRDefault="006917D5" w:rsidP="006917D5">
      <w:pPr>
        <w:tabs>
          <w:tab w:val="num" w:pos="993"/>
        </w:tabs>
        <w:snapToGrid w:val="0"/>
        <w:ind w:left="993" w:hanging="426"/>
        <w:rPr>
          <w:rFonts w:cs="Arial"/>
          <w:szCs w:val="22"/>
        </w:rPr>
      </w:pPr>
    </w:p>
    <w:p w14:paraId="26FA2488" w14:textId="77777777" w:rsidR="006917D5" w:rsidRPr="00291BF7" w:rsidRDefault="006917D5" w:rsidP="006917D5">
      <w:pPr>
        <w:ind w:left="567"/>
        <w:rPr>
          <w:rFonts w:cs="Arial"/>
          <w:szCs w:val="22"/>
        </w:rPr>
      </w:pPr>
      <w:r w:rsidRPr="00291BF7">
        <w:rPr>
          <w:rFonts w:cs="Arial"/>
          <w:szCs w:val="22"/>
        </w:rPr>
        <w:t xml:space="preserve">The </w:t>
      </w:r>
      <w:r w:rsidRPr="00291BF7">
        <w:rPr>
          <w:rFonts w:cs="Arial"/>
          <w:i/>
          <w:szCs w:val="22"/>
        </w:rPr>
        <w:t>Stormwater Management Plan</w:t>
      </w:r>
      <w:r w:rsidRPr="00291BF7">
        <w:rPr>
          <w:rFonts w:cs="Arial"/>
          <w:szCs w:val="22"/>
        </w:rPr>
        <w:t xml:space="preserve"> must also include the following specific requirements:</w:t>
      </w:r>
    </w:p>
    <w:p w14:paraId="6558462D" w14:textId="77777777" w:rsidR="006917D5" w:rsidRPr="00291BF7" w:rsidRDefault="006917D5" w:rsidP="006917D5">
      <w:pPr>
        <w:ind w:left="567"/>
        <w:rPr>
          <w:rFonts w:cs="Arial"/>
          <w:b/>
          <w:szCs w:val="22"/>
          <w:u w:val="single"/>
        </w:rPr>
      </w:pPr>
    </w:p>
    <w:p w14:paraId="06892536" w14:textId="77777777" w:rsidR="006917D5" w:rsidRPr="00291BF7" w:rsidRDefault="006917D5" w:rsidP="006917D5">
      <w:pPr>
        <w:spacing w:after="120"/>
        <w:ind w:left="567"/>
        <w:rPr>
          <w:rFonts w:cs="Arial"/>
          <w:szCs w:val="22"/>
          <w:u w:val="single"/>
        </w:rPr>
      </w:pPr>
      <w:r w:rsidRPr="00291BF7">
        <w:rPr>
          <w:rFonts w:cs="Arial"/>
          <w:szCs w:val="22"/>
          <w:u w:val="single"/>
        </w:rPr>
        <w:t xml:space="preserve">Layout plan </w:t>
      </w:r>
    </w:p>
    <w:p w14:paraId="56653B91" w14:textId="77777777" w:rsidR="006917D5" w:rsidRPr="00291BF7" w:rsidRDefault="006917D5" w:rsidP="006917D5">
      <w:pPr>
        <w:spacing w:after="120"/>
        <w:ind w:left="567"/>
        <w:rPr>
          <w:rFonts w:cs="Arial"/>
          <w:b/>
          <w:szCs w:val="22"/>
          <w:u w:val="single"/>
        </w:rPr>
      </w:pPr>
      <w:r w:rsidRPr="00291BF7">
        <w:rPr>
          <w:rFonts w:cs="Arial"/>
          <w:szCs w:val="22"/>
        </w:rPr>
        <w:t xml:space="preserve">A detailed drainage plan at a scale of 1:100 based on drainage calculations prepared in accordance with the Australian Government publication, </w:t>
      </w:r>
      <w:r w:rsidRPr="00291BF7">
        <w:rPr>
          <w:rFonts w:cs="Arial"/>
          <w:i/>
          <w:szCs w:val="22"/>
        </w:rPr>
        <w:t>Australian Rainfall and Run-off, 2019</w:t>
      </w:r>
      <w:r w:rsidRPr="00291BF7">
        <w:rPr>
          <w:rFonts w:cs="Arial"/>
          <w:szCs w:val="22"/>
        </w:rPr>
        <w:t xml:space="preserve"> edition or most current version thereof. It must include:</w:t>
      </w:r>
    </w:p>
    <w:p w14:paraId="04AB174D"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All pipe layouts, dimensions, grades, lengths and material specification,</w:t>
      </w:r>
    </w:p>
    <w:p w14:paraId="32A98E7C"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Location of proposed rainwater tanks,</w:t>
      </w:r>
    </w:p>
    <w:p w14:paraId="2DCBF6A7"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All invert levels reduced to Australian Height Datum (AHD),</w:t>
      </w:r>
    </w:p>
    <w:p w14:paraId="04C222B6"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Location and dimensions of all drainage pits,</w:t>
      </w:r>
    </w:p>
    <w:p w14:paraId="26BA62E1"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Point and method of connection to Councils drainage infrastructure, and</w:t>
      </w:r>
    </w:p>
    <w:p w14:paraId="57702582" w14:textId="77777777" w:rsidR="006917D5" w:rsidRPr="00291BF7" w:rsidRDefault="006917D5" w:rsidP="006917D5">
      <w:pPr>
        <w:numPr>
          <w:ilvl w:val="0"/>
          <w:numId w:val="87"/>
        </w:numPr>
        <w:tabs>
          <w:tab w:val="num" w:pos="993"/>
        </w:tabs>
        <w:ind w:left="993" w:hanging="425"/>
        <w:rPr>
          <w:rFonts w:cs="Arial"/>
          <w:szCs w:val="22"/>
        </w:rPr>
      </w:pPr>
      <w:r w:rsidRPr="00291BF7">
        <w:rPr>
          <w:rFonts w:cs="Arial"/>
          <w:szCs w:val="22"/>
        </w:rPr>
        <w:t>Overland flow paths over impervious areas.</w:t>
      </w:r>
    </w:p>
    <w:p w14:paraId="045BC8EB" w14:textId="77777777" w:rsidR="006917D5" w:rsidRPr="00291BF7" w:rsidRDefault="006917D5" w:rsidP="006917D5"/>
    <w:p w14:paraId="503786EF" w14:textId="77777777" w:rsidR="006917D5" w:rsidRPr="00291BF7" w:rsidRDefault="006917D5" w:rsidP="006917D5">
      <w:pPr>
        <w:ind w:left="567"/>
        <w:rPr>
          <w:rFonts w:cs="Arial"/>
          <w:szCs w:val="22"/>
        </w:rPr>
      </w:pPr>
      <w:r w:rsidRPr="00291BF7">
        <w:rPr>
          <w:rFonts w:cs="Arial"/>
          <w:szCs w:val="22"/>
        </w:rPr>
        <w:t xml:space="preserve">For the proposed stormwater connection to the Council’s drainage infrastructure, separate approval under Section 138 of the Roads </w:t>
      </w:r>
      <w:r w:rsidRPr="00291BF7">
        <w:rPr>
          <w:rFonts w:cs="Arial"/>
          <w:i/>
          <w:szCs w:val="22"/>
        </w:rPr>
        <w:t>Act 1993</w:t>
      </w:r>
      <w:r w:rsidRPr="00291BF7">
        <w:rPr>
          <w:rFonts w:cs="Arial"/>
          <w:szCs w:val="22"/>
        </w:rPr>
        <w:t xml:space="preserve"> must be obtained from Council for those works prior to the issue of any Construction Certificate.</w:t>
      </w:r>
    </w:p>
    <w:p w14:paraId="7D405510" w14:textId="77777777" w:rsidR="006917D5" w:rsidRPr="00291BF7" w:rsidRDefault="006917D5" w:rsidP="006917D5">
      <w:pPr>
        <w:ind w:left="567"/>
        <w:rPr>
          <w:rFonts w:cs="Arial"/>
          <w:szCs w:val="22"/>
        </w:rPr>
      </w:pPr>
    </w:p>
    <w:p w14:paraId="280C49A4" w14:textId="77777777" w:rsidR="006917D5" w:rsidRPr="00291BF7" w:rsidRDefault="006917D5" w:rsidP="006917D5">
      <w:pPr>
        <w:ind w:left="567"/>
        <w:rPr>
          <w:rFonts w:cs="Arial"/>
          <w:bCs/>
          <w:szCs w:val="22"/>
        </w:rPr>
      </w:pPr>
      <w:r w:rsidRPr="00291BF7">
        <w:rPr>
          <w:rFonts w:cs="Arial"/>
          <w:szCs w:val="22"/>
        </w:rPr>
        <w:t xml:space="preserve">All Stormwater Drainage System work within any road or public place must comply with Woollahra Municipal Council’s </w:t>
      </w:r>
      <w:r w:rsidRPr="00291BF7">
        <w:rPr>
          <w:rFonts w:cs="Arial"/>
          <w:i/>
          <w:szCs w:val="22"/>
        </w:rPr>
        <w:t>Specification for Roadworks, Drainage and Miscellaneous Works</w:t>
      </w:r>
      <w:r w:rsidRPr="00291BF7">
        <w:rPr>
          <w:rFonts w:cs="Arial"/>
          <w:szCs w:val="22"/>
        </w:rPr>
        <w:t xml:space="preserve"> (</w:t>
      </w:r>
      <w:r w:rsidRPr="00291BF7">
        <w:rPr>
          <w:rFonts w:cs="Arial"/>
          <w:bCs/>
          <w:szCs w:val="22"/>
        </w:rPr>
        <w:t>2012).</w:t>
      </w:r>
    </w:p>
    <w:p w14:paraId="7A71D1BF" w14:textId="77777777" w:rsidR="006917D5" w:rsidRPr="00291BF7" w:rsidRDefault="006917D5" w:rsidP="006917D5">
      <w:pPr>
        <w:ind w:left="1134" w:hanging="567"/>
        <w:rPr>
          <w:rFonts w:cs="Arial"/>
          <w:b/>
          <w:szCs w:val="22"/>
        </w:rPr>
      </w:pPr>
    </w:p>
    <w:p w14:paraId="7B887CED" w14:textId="77777777" w:rsidR="006917D5" w:rsidRPr="00291BF7" w:rsidRDefault="006917D5" w:rsidP="006917D5">
      <w:pPr>
        <w:ind w:left="1134" w:hanging="567"/>
        <w:rPr>
          <w:rFonts w:cs="Arial"/>
          <w:sz w:val="18"/>
          <w:szCs w:val="18"/>
        </w:rPr>
      </w:pPr>
      <w:r w:rsidRPr="00291BF7">
        <w:rPr>
          <w:rFonts w:cs="Arial"/>
          <w:b/>
          <w:sz w:val="18"/>
          <w:szCs w:val="18"/>
        </w:rPr>
        <w:t>Note:</w:t>
      </w:r>
      <w:r w:rsidRPr="00291BF7">
        <w:rPr>
          <w:rFonts w:cs="Arial"/>
          <w:sz w:val="18"/>
          <w:szCs w:val="18"/>
        </w:rPr>
        <w:t xml:space="preserve"> </w:t>
      </w:r>
      <w:r w:rsidRPr="00291BF7">
        <w:rPr>
          <w:rFonts w:cs="Arial"/>
          <w:sz w:val="18"/>
          <w:szCs w:val="18"/>
        </w:rPr>
        <w:tab/>
        <w:t>This Condition is imposed to ensure that site stormwater is disposed of in a controlled and sustainable manner.</w:t>
      </w:r>
    </w:p>
    <w:p w14:paraId="3E2D89B5" w14:textId="77777777" w:rsidR="006917D5" w:rsidRPr="00291BF7" w:rsidRDefault="006917D5" w:rsidP="006917D5">
      <w:pPr>
        <w:ind w:left="1134" w:hanging="567"/>
        <w:rPr>
          <w:rFonts w:cs="Arial"/>
          <w:sz w:val="18"/>
          <w:szCs w:val="18"/>
        </w:rPr>
      </w:pPr>
      <w:r w:rsidRPr="00291BF7">
        <w:rPr>
          <w:rFonts w:cs="Arial"/>
          <w:b/>
          <w:sz w:val="18"/>
          <w:szCs w:val="18"/>
        </w:rPr>
        <w:lastRenderedPageBreak/>
        <w:t xml:space="preserve">Note: </w:t>
      </w:r>
      <w:r w:rsidRPr="00291BF7">
        <w:rPr>
          <w:rFonts w:cs="Arial"/>
          <w:b/>
          <w:sz w:val="18"/>
          <w:szCs w:val="18"/>
        </w:rPr>
        <w:tab/>
      </w:r>
      <w:r w:rsidRPr="00291BF7">
        <w:rPr>
          <w:rFonts w:cs="Arial"/>
          <w:sz w:val="18"/>
          <w:szCs w:val="18"/>
        </w:rPr>
        <w:t xml:space="preserve">The collection, storage and use of rainwater is to be in accordance with </w:t>
      </w:r>
      <w:r w:rsidRPr="00291BF7">
        <w:rPr>
          <w:rFonts w:cs="Arial"/>
          <w:i/>
          <w:sz w:val="18"/>
          <w:szCs w:val="18"/>
        </w:rPr>
        <w:t>Standards Australia HB230-2008 “Rainwater Tank Design and Installation Handbook”.</w:t>
      </w:r>
    </w:p>
    <w:p w14:paraId="7408B719" w14:textId="77777777" w:rsidR="006917D5" w:rsidRDefault="006917D5" w:rsidP="006917D5">
      <w:pPr>
        <w:spacing w:after="40"/>
        <w:ind w:left="567"/>
        <w:rPr>
          <w:rFonts w:cs="Arial"/>
          <w:b/>
          <w:szCs w:val="22"/>
        </w:rPr>
      </w:pPr>
    </w:p>
    <w:p w14:paraId="0D652BD4" w14:textId="77777777" w:rsidR="006917D5" w:rsidRDefault="006917D5" w:rsidP="006917D5">
      <w:pPr>
        <w:ind w:left="567"/>
        <w:rPr>
          <w:lang w:val="en-US"/>
        </w:rPr>
      </w:pPr>
      <w:r w:rsidRPr="00344B17">
        <w:rPr>
          <w:rFonts w:cs="Arial"/>
          <w:b/>
          <w:szCs w:val="22"/>
        </w:rPr>
        <w:t>Condition Reason:</w:t>
      </w:r>
      <w:r>
        <w:rPr>
          <w:rFonts w:cs="Arial"/>
          <w:szCs w:val="22"/>
        </w:rPr>
        <w:t xml:space="preserve"> </w:t>
      </w:r>
      <w:r w:rsidRPr="003961F7">
        <w:rPr>
          <w:lang w:val="en-US"/>
        </w:rPr>
        <w:t>To ensure that site stormwater is disposed of in a controlled and sustainable manner.</w:t>
      </w:r>
    </w:p>
    <w:p w14:paraId="3E2661D6" w14:textId="04F32751" w:rsidR="006917D5" w:rsidRDefault="006917D5" w:rsidP="00416FA0"/>
    <w:p w14:paraId="70E632F6" w14:textId="77777777" w:rsidR="006917D5" w:rsidRDefault="006917D5" w:rsidP="007C367A">
      <w:pPr>
        <w:pStyle w:val="ConditionHeading2"/>
      </w:pPr>
      <w:bookmarkStart w:id="112" w:name="_Toc137794993"/>
      <w:bookmarkStart w:id="113" w:name="_Toc183003785"/>
      <w:r w:rsidRPr="000A48CE">
        <w:t>Non-Gravity Drainage Systems</w:t>
      </w:r>
      <w:bookmarkEnd w:id="112"/>
      <w:bookmarkEnd w:id="113"/>
    </w:p>
    <w:p w14:paraId="4A3E0386" w14:textId="77777777" w:rsidR="006917D5" w:rsidRDefault="006917D5" w:rsidP="00B87720"/>
    <w:p w14:paraId="481A04C5" w14:textId="77777777" w:rsidR="006917D5" w:rsidRPr="003961F7" w:rsidRDefault="006917D5" w:rsidP="00B87720">
      <w:pPr>
        <w:ind w:left="567"/>
      </w:pPr>
      <w:r w:rsidRPr="003961F7">
        <w:t xml:space="preserve">Before the issue of any construction certificate, the construction certificate plans and specifications required under clause 7 of the Development Certification and Fire Safety Regulation, must include a Stormwater Management Plan for the site. </w:t>
      </w:r>
    </w:p>
    <w:p w14:paraId="2935D249" w14:textId="77777777" w:rsidR="006917D5" w:rsidRPr="003961F7" w:rsidRDefault="006917D5" w:rsidP="00B87720">
      <w:pPr>
        <w:ind w:left="567"/>
      </w:pPr>
    </w:p>
    <w:p w14:paraId="10D0F065" w14:textId="77777777" w:rsidR="006917D5" w:rsidRDefault="006917D5" w:rsidP="00B87720">
      <w:pPr>
        <w:ind w:left="567"/>
      </w:pPr>
      <w:r w:rsidRPr="003961F7">
        <w:t>The Stormwater Management Plan must detail the non-gravity drainage systems (charged, siphon, pump/sump systems) being designed in accordance with Woollahra DCP 2015 Chapter E2 – Stormwater and Flood Risk Management.</w:t>
      </w:r>
    </w:p>
    <w:p w14:paraId="3AA31D2C" w14:textId="77777777" w:rsidR="006917D5" w:rsidRDefault="006917D5" w:rsidP="00B87720">
      <w:pPr>
        <w:ind w:left="567"/>
      </w:pPr>
    </w:p>
    <w:p w14:paraId="1EA2E998" w14:textId="77777777" w:rsidR="006917D5" w:rsidRPr="00AE355B" w:rsidRDefault="006917D5" w:rsidP="00B87720">
      <w:pPr>
        <w:ind w:left="567"/>
        <w:rPr>
          <w:b/>
          <w:sz w:val="20"/>
        </w:rPr>
      </w:pPr>
      <w:r w:rsidRPr="00AE355B">
        <w:rPr>
          <w:b/>
          <w:sz w:val="20"/>
        </w:rPr>
        <w:t>Notes:</w:t>
      </w:r>
    </w:p>
    <w:p w14:paraId="6AE82011" w14:textId="32F6C131" w:rsidR="006917D5" w:rsidRPr="00AE355B" w:rsidRDefault="006917D5" w:rsidP="006917D5">
      <w:pPr>
        <w:pStyle w:val="ListParagraph"/>
        <w:numPr>
          <w:ilvl w:val="0"/>
          <w:numId w:val="49"/>
        </w:numPr>
        <w:ind w:left="1134" w:hanging="567"/>
        <w:contextualSpacing/>
        <w:rPr>
          <w:rStyle w:val="Hyperlink"/>
        </w:rPr>
      </w:pPr>
      <w:r w:rsidRPr="00AE355B">
        <w:t xml:space="preserve">The Woollahra DCP is available from Council's website </w:t>
      </w:r>
      <w:hyperlink r:id="rId52" w:history="1">
        <w:r w:rsidRPr="00AE355B">
          <w:rPr>
            <w:rStyle w:val="Hyperlink"/>
          </w:rPr>
          <w:t>www.woollahra.nsw.gov.au</w:t>
        </w:r>
      </w:hyperlink>
    </w:p>
    <w:p w14:paraId="662320B0" w14:textId="77777777" w:rsidR="006917D5" w:rsidRPr="0021629B" w:rsidRDefault="006917D5" w:rsidP="00B87720"/>
    <w:p w14:paraId="255D8884" w14:textId="0946B7CA" w:rsidR="006917D5" w:rsidRPr="0045683D" w:rsidRDefault="006917D5" w:rsidP="007C367A">
      <w:pPr>
        <w:pStyle w:val="ConditionHeading2"/>
        <w:rPr>
          <w:lang w:val="en-NZ"/>
        </w:rPr>
      </w:pPr>
      <w:r w:rsidRPr="001261F3">
        <w:t>Flood Protection</w:t>
      </w:r>
    </w:p>
    <w:p w14:paraId="104B0453" w14:textId="77777777" w:rsidR="006917D5" w:rsidRPr="0045683D" w:rsidRDefault="006917D5" w:rsidP="006917D5">
      <w:pPr>
        <w:ind w:left="567"/>
        <w:rPr>
          <w:rFonts w:eastAsiaTheme="minorEastAsia"/>
        </w:rPr>
      </w:pPr>
    </w:p>
    <w:p w14:paraId="28F1ABDC" w14:textId="77777777" w:rsidR="006917D5" w:rsidRPr="0045683D" w:rsidRDefault="006917D5" w:rsidP="006917D5">
      <w:pPr>
        <w:ind w:left="567"/>
        <w:rPr>
          <w:rFonts w:eastAsiaTheme="minorEastAsia"/>
        </w:rPr>
      </w:pPr>
      <w:r w:rsidRPr="0045683D">
        <w:rPr>
          <w:rFonts w:eastAsiaTheme="minorEastAsia"/>
        </w:rPr>
        <w:t xml:space="preserve">Before the issue of any construction certificate, the construction certificate plans and specifications required under clause 7 of the Development Certification and Fire Safety Regulation, must include a Flood Risk Management Plan on the basis of the Flood Planning Level (FPL). </w:t>
      </w:r>
    </w:p>
    <w:p w14:paraId="5A5AEA3E" w14:textId="77777777" w:rsidR="006917D5" w:rsidRPr="0045683D" w:rsidRDefault="006917D5" w:rsidP="006917D5">
      <w:pPr>
        <w:autoSpaceDE w:val="0"/>
        <w:autoSpaceDN w:val="0"/>
        <w:rPr>
          <w:rFonts w:eastAsiaTheme="minorHAnsi"/>
          <w:szCs w:val="24"/>
          <w:u w:val="single"/>
        </w:rPr>
      </w:pPr>
    </w:p>
    <w:p w14:paraId="6CD925C3"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Flood Warning:</w:t>
      </w:r>
    </w:p>
    <w:p w14:paraId="618A907D" w14:textId="77777777" w:rsidR="006917D5" w:rsidRPr="001D79DE" w:rsidRDefault="006917D5" w:rsidP="006917D5">
      <w:pPr>
        <w:numPr>
          <w:ilvl w:val="0"/>
          <w:numId w:val="90"/>
        </w:numPr>
        <w:ind w:left="993" w:hanging="426"/>
        <w:rPr>
          <w:rFonts w:eastAsiaTheme="minorHAnsi"/>
          <w:szCs w:val="24"/>
        </w:rPr>
      </w:pPr>
      <w:r w:rsidRPr="001D79DE">
        <w:rPr>
          <w:rFonts w:eastAsiaTheme="minorHAnsi"/>
          <w:szCs w:val="24"/>
        </w:rPr>
        <w:t>A permanent flood risk management plan shall be installed in a prominent area of the basement carpark,</w:t>
      </w:r>
    </w:p>
    <w:p w14:paraId="1BD605EC" w14:textId="77777777" w:rsidR="006917D5" w:rsidRPr="001D79DE" w:rsidRDefault="006917D5" w:rsidP="006917D5">
      <w:pPr>
        <w:numPr>
          <w:ilvl w:val="0"/>
          <w:numId w:val="90"/>
        </w:numPr>
        <w:ind w:left="993" w:hanging="426"/>
        <w:rPr>
          <w:rFonts w:eastAsiaTheme="minorHAnsi"/>
          <w:szCs w:val="24"/>
        </w:rPr>
      </w:pPr>
      <w:r w:rsidRPr="001D79DE">
        <w:rPr>
          <w:rFonts w:eastAsiaTheme="minorHAnsi"/>
          <w:szCs w:val="24"/>
        </w:rPr>
        <w:t>A permanent flood risk management plan shall be installed in a prominent area frequented by the shopping centre employees,</w:t>
      </w:r>
    </w:p>
    <w:p w14:paraId="7CADE188" w14:textId="77777777" w:rsidR="006917D5" w:rsidRPr="001D79DE" w:rsidRDefault="006917D5" w:rsidP="006917D5">
      <w:pPr>
        <w:numPr>
          <w:ilvl w:val="0"/>
          <w:numId w:val="90"/>
        </w:numPr>
        <w:ind w:left="993" w:hanging="426"/>
        <w:rPr>
          <w:rFonts w:eastAsiaTheme="minorHAnsi"/>
          <w:szCs w:val="24"/>
        </w:rPr>
      </w:pPr>
      <w:r w:rsidRPr="001D79DE">
        <w:rPr>
          <w:rFonts w:eastAsiaTheme="minorHAnsi"/>
          <w:szCs w:val="24"/>
        </w:rPr>
        <w:t>A permanent flood risk management plan shall be installed in a prominent lobby,</w:t>
      </w:r>
    </w:p>
    <w:p w14:paraId="35B22474" w14:textId="77777777" w:rsidR="006917D5" w:rsidRPr="0045683D" w:rsidRDefault="006917D5" w:rsidP="006917D5">
      <w:pPr>
        <w:ind w:left="567"/>
        <w:rPr>
          <w:rFonts w:eastAsiaTheme="minorHAnsi"/>
          <w:szCs w:val="24"/>
        </w:rPr>
      </w:pPr>
    </w:p>
    <w:p w14:paraId="0E2D4E56"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Fencing</w:t>
      </w:r>
    </w:p>
    <w:p w14:paraId="04AC8E5B" w14:textId="4A35F53C" w:rsidR="006917D5" w:rsidRPr="00DE326C" w:rsidRDefault="006917D5" w:rsidP="00DE326C">
      <w:pPr>
        <w:numPr>
          <w:ilvl w:val="0"/>
          <w:numId w:val="91"/>
        </w:numPr>
        <w:ind w:left="993" w:hanging="426"/>
        <w:rPr>
          <w:rFonts w:eastAsiaTheme="minorHAnsi"/>
          <w:szCs w:val="24"/>
        </w:rPr>
      </w:pPr>
      <w:r w:rsidRPr="001D79DE">
        <w:rPr>
          <w:rFonts w:eastAsiaTheme="minorHAnsi"/>
          <w:szCs w:val="24"/>
        </w:rPr>
        <w:t xml:space="preserve">The development shall be protected by a waterproof wall/facade designed to protect the development to the flood planning level, </w:t>
      </w:r>
    </w:p>
    <w:p w14:paraId="6ADDFF1D" w14:textId="77777777" w:rsidR="006917D5" w:rsidRPr="0045683D" w:rsidRDefault="006917D5" w:rsidP="006917D5">
      <w:pPr>
        <w:ind w:left="567"/>
        <w:rPr>
          <w:rFonts w:eastAsiaTheme="minorHAnsi"/>
          <w:szCs w:val="24"/>
        </w:rPr>
      </w:pPr>
    </w:p>
    <w:p w14:paraId="6190F55E" w14:textId="77777777" w:rsidR="006917D5" w:rsidRPr="0045683D" w:rsidRDefault="006917D5" w:rsidP="006917D5">
      <w:pPr>
        <w:autoSpaceDE w:val="0"/>
        <w:autoSpaceDN w:val="0"/>
        <w:spacing w:after="60"/>
        <w:ind w:left="567"/>
        <w:rPr>
          <w:rFonts w:eastAsiaTheme="minorHAnsi"/>
          <w:szCs w:val="24"/>
          <w:u w:val="single"/>
        </w:rPr>
      </w:pPr>
      <w:r w:rsidRPr="001D79DE">
        <w:rPr>
          <w:rFonts w:eastAsiaTheme="minorHAnsi"/>
          <w:szCs w:val="24"/>
          <w:u w:val="single"/>
        </w:rPr>
        <w:t xml:space="preserve">Below </w:t>
      </w:r>
      <w:r w:rsidRPr="0045683D">
        <w:rPr>
          <w:rFonts w:eastAsiaTheme="minorHAnsi"/>
          <w:szCs w:val="24"/>
          <w:u w:val="single"/>
        </w:rPr>
        <w:t>Ground Car parking</w:t>
      </w:r>
    </w:p>
    <w:p w14:paraId="1121FE7A" w14:textId="77777777" w:rsidR="006917D5" w:rsidRPr="001D79DE" w:rsidRDefault="006917D5" w:rsidP="006917D5">
      <w:pPr>
        <w:numPr>
          <w:ilvl w:val="0"/>
          <w:numId w:val="92"/>
        </w:numPr>
        <w:ind w:left="993" w:hanging="426"/>
        <w:rPr>
          <w:rFonts w:eastAsiaTheme="minorHAnsi"/>
          <w:szCs w:val="24"/>
        </w:rPr>
      </w:pPr>
      <w:r w:rsidRPr="001D79DE">
        <w:rPr>
          <w:rFonts w:eastAsiaTheme="minorHAnsi"/>
          <w:szCs w:val="24"/>
        </w:rPr>
        <w:t>The driveway entry shall be protected by a physical crest with the threshold set to the flood planning level of 12.7m AHD,</w:t>
      </w:r>
    </w:p>
    <w:p w14:paraId="602C544D" w14:textId="77777777" w:rsidR="006917D5" w:rsidRPr="001D79DE" w:rsidRDefault="006917D5" w:rsidP="006917D5">
      <w:pPr>
        <w:numPr>
          <w:ilvl w:val="0"/>
          <w:numId w:val="92"/>
        </w:numPr>
        <w:ind w:left="993" w:hanging="426"/>
        <w:rPr>
          <w:rFonts w:eastAsiaTheme="minorHAnsi"/>
          <w:szCs w:val="24"/>
        </w:rPr>
      </w:pPr>
      <w:r w:rsidRPr="001D79DE">
        <w:rPr>
          <w:rFonts w:eastAsiaTheme="minorHAnsi"/>
          <w:szCs w:val="24"/>
        </w:rPr>
        <w:t>The loading dock pedestrian entry shall be protected by an automatic mechanical flood barrier with the threshold set to the flood planning level of 12.8m AHD,</w:t>
      </w:r>
    </w:p>
    <w:p w14:paraId="1FAB00D7" w14:textId="77777777" w:rsidR="006917D5" w:rsidRPr="001D79DE" w:rsidRDefault="006917D5" w:rsidP="006917D5">
      <w:pPr>
        <w:numPr>
          <w:ilvl w:val="0"/>
          <w:numId w:val="92"/>
        </w:numPr>
        <w:ind w:left="993" w:hanging="426"/>
        <w:rPr>
          <w:rFonts w:eastAsiaTheme="minorHAnsi"/>
          <w:szCs w:val="24"/>
        </w:rPr>
      </w:pPr>
      <w:r w:rsidRPr="001D79DE">
        <w:rPr>
          <w:rFonts w:eastAsiaTheme="minorHAnsi"/>
          <w:szCs w:val="24"/>
        </w:rPr>
        <w:t>The main loading dock entry shall be protected by an automatic mechanical flood barrier with the threshold set to the flood planning level of 12.8m AHD,</w:t>
      </w:r>
    </w:p>
    <w:p w14:paraId="7E4BFD09" w14:textId="77777777" w:rsidR="006917D5" w:rsidRPr="001D79DE" w:rsidRDefault="006917D5" w:rsidP="006917D5">
      <w:pPr>
        <w:numPr>
          <w:ilvl w:val="0"/>
          <w:numId w:val="92"/>
        </w:numPr>
        <w:ind w:left="993" w:hanging="426"/>
        <w:rPr>
          <w:rFonts w:eastAsiaTheme="minorHAnsi"/>
          <w:szCs w:val="24"/>
        </w:rPr>
      </w:pPr>
      <w:r w:rsidRPr="001D79DE">
        <w:rPr>
          <w:rFonts w:eastAsiaTheme="minorHAnsi"/>
          <w:szCs w:val="24"/>
        </w:rPr>
        <w:t>Permanent brass plaques shall be mounted adjacent to all automatic mechanical flood barriers explaining their purpose and operation,</w:t>
      </w:r>
    </w:p>
    <w:p w14:paraId="443746AB" w14:textId="77777777" w:rsidR="006917D5" w:rsidRPr="001D79DE" w:rsidRDefault="006917D5" w:rsidP="006917D5">
      <w:pPr>
        <w:numPr>
          <w:ilvl w:val="0"/>
          <w:numId w:val="92"/>
        </w:numPr>
        <w:ind w:left="993" w:hanging="426"/>
        <w:rPr>
          <w:rFonts w:eastAsiaTheme="minorHAnsi"/>
          <w:szCs w:val="24"/>
        </w:rPr>
      </w:pPr>
      <w:r w:rsidRPr="001D79DE">
        <w:rPr>
          <w:rFonts w:eastAsiaTheme="minorHAnsi"/>
          <w:szCs w:val="24"/>
        </w:rPr>
        <w:t>Emergency self-powered lights, indicting the safe exit to a flood free area above the probable maximum flood (PMF) shall be installed in the car parking area,</w:t>
      </w:r>
    </w:p>
    <w:p w14:paraId="179EE677" w14:textId="77777777" w:rsidR="006917D5" w:rsidRPr="0045683D" w:rsidRDefault="006917D5" w:rsidP="006917D5">
      <w:pPr>
        <w:autoSpaceDE w:val="0"/>
        <w:autoSpaceDN w:val="0"/>
        <w:ind w:left="567"/>
        <w:rPr>
          <w:rFonts w:eastAsiaTheme="minorHAnsi"/>
          <w:szCs w:val="24"/>
        </w:rPr>
      </w:pPr>
    </w:p>
    <w:p w14:paraId="45FC1CA0"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 xml:space="preserve">Floor levels </w:t>
      </w:r>
    </w:p>
    <w:p w14:paraId="73E30535" w14:textId="77777777" w:rsidR="006917D5" w:rsidRPr="001D79DE" w:rsidRDefault="006917D5" w:rsidP="006917D5">
      <w:pPr>
        <w:pStyle w:val="ListParagraph"/>
        <w:numPr>
          <w:ilvl w:val="0"/>
          <w:numId w:val="93"/>
        </w:numPr>
        <w:ind w:left="993" w:hanging="426"/>
        <w:contextualSpacing/>
        <w:rPr>
          <w:rFonts w:eastAsiaTheme="minorHAnsi"/>
          <w:szCs w:val="24"/>
        </w:rPr>
      </w:pPr>
      <w:r w:rsidRPr="001D79DE">
        <w:rPr>
          <w:rFonts w:eastAsiaTheme="minorHAnsi"/>
          <w:szCs w:val="24"/>
        </w:rPr>
        <w:t>The pedestrian entry to the lobby shall be protected by an automatic mechanical flood barrier with the threshold set to the flood planning level of 12.9m AHD,</w:t>
      </w:r>
    </w:p>
    <w:p w14:paraId="674BAF59" w14:textId="77777777" w:rsidR="006917D5" w:rsidRPr="001D79DE" w:rsidRDefault="006917D5" w:rsidP="006917D5">
      <w:pPr>
        <w:pStyle w:val="ListParagraph"/>
        <w:numPr>
          <w:ilvl w:val="0"/>
          <w:numId w:val="93"/>
        </w:numPr>
        <w:ind w:left="993" w:hanging="426"/>
        <w:contextualSpacing/>
        <w:rPr>
          <w:rFonts w:eastAsiaTheme="minorHAnsi"/>
          <w:szCs w:val="24"/>
        </w:rPr>
      </w:pPr>
      <w:r w:rsidRPr="001D79DE">
        <w:rPr>
          <w:rFonts w:eastAsiaTheme="minorHAnsi"/>
          <w:szCs w:val="24"/>
        </w:rPr>
        <w:lastRenderedPageBreak/>
        <w:t>The main pedestrian entry from Old South Head Road shall be protected by an automatic mechanical flood barrier with the threshold set to the flood planning level of 13.2m AHD,</w:t>
      </w:r>
    </w:p>
    <w:p w14:paraId="5D92D527" w14:textId="77777777" w:rsidR="006917D5" w:rsidRPr="001D79DE" w:rsidRDefault="006917D5" w:rsidP="006917D5">
      <w:pPr>
        <w:pStyle w:val="ListParagraph"/>
        <w:numPr>
          <w:ilvl w:val="0"/>
          <w:numId w:val="93"/>
        </w:numPr>
        <w:ind w:left="993" w:hanging="426"/>
        <w:contextualSpacing/>
        <w:rPr>
          <w:rFonts w:eastAsiaTheme="minorHAnsi"/>
          <w:szCs w:val="24"/>
        </w:rPr>
      </w:pPr>
      <w:r w:rsidRPr="001D79DE">
        <w:rPr>
          <w:rFonts w:eastAsiaTheme="minorHAnsi"/>
          <w:szCs w:val="24"/>
        </w:rPr>
        <w:t>The minor pedestrian entry from Old South Head Road shall be protected by an automatic mechanical flood barrier with the threshold set to the flood planning level of 13.2m AHD,</w:t>
      </w:r>
    </w:p>
    <w:p w14:paraId="6508219E" w14:textId="77777777" w:rsidR="006917D5" w:rsidRPr="001D79DE" w:rsidRDefault="006917D5" w:rsidP="006917D5">
      <w:pPr>
        <w:pStyle w:val="ListParagraph"/>
        <w:numPr>
          <w:ilvl w:val="0"/>
          <w:numId w:val="93"/>
        </w:numPr>
        <w:ind w:left="993" w:hanging="426"/>
        <w:contextualSpacing/>
        <w:rPr>
          <w:rFonts w:eastAsiaTheme="minorHAnsi"/>
          <w:szCs w:val="24"/>
        </w:rPr>
      </w:pPr>
      <w:r w:rsidRPr="001D79DE">
        <w:rPr>
          <w:rFonts w:eastAsiaTheme="minorHAnsi"/>
          <w:szCs w:val="24"/>
        </w:rPr>
        <w:t>Permanent brass plaques shall be mounted adjacent to all automatic mechanical flood barriers explaining their purpose and operation,</w:t>
      </w:r>
    </w:p>
    <w:p w14:paraId="03FE8C2F" w14:textId="77777777" w:rsidR="006917D5" w:rsidRPr="001D79DE" w:rsidRDefault="006917D5" w:rsidP="006917D5">
      <w:pPr>
        <w:autoSpaceDE w:val="0"/>
        <w:autoSpaceDN w:val="0"/>
        <w:spacing w:after="60"/>
        <w:ind w:left="567"/>
        <w:rPr>
          <w:rFonts w:eastAsiaTheme="minorHAnsi"/>
          <w:szCs w:val="24"/>
          <w:u w:val="single"/>
        </w:rPr>
      </w:pPr>
    </w:p>
    <w:p w14:paraId="57549C1F"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Flood Proof Material</w:t>
      </w:r>
    </w:p>
    <w:p w14:paraId="63F6422D" w14:textId="77777777" w:rsidR="006917D5" w:rsidRPr="0045683D" w:rsidRDefault="006917D5" w:rsidP="006917D5">
      <w:pPr>
        <w:numPr>
          <w:ilvl w:val="0"/>
          <w:numId w:val="94"/>
        </w:numPr>
        <w:ind w:left="993" w:hanging="426"/>
        <w:rPr>
          <w:rFonts w:eastAsiaTheme="minorHAnsi"/>
          <w:szCs w:val="24"/>
        </w:rPr>
      </w:pPr>
      <w:r w:rsidRPr="0045683D">
        <w:rPr>
          <w:rFonts w:eastAsiaTheme="minorHAnsi"/>
          <w:szCs w:val="24"/>
        </w:rPr>
        <w:t>Flood compatible materials shall be used for all flood exposed construction,</w:t>
      </w:r>
    </w:p>
    <w:p w14:paraId="7955AE48" w14:textId="77777777" w:rsidR="006917D5" w:rsidRPr="0045683D" w:rsidRDefault="006917D5" w:rsidP="006917D5">
      <w:pPr>
        <w:autoSpaceDE w:val="0"/>
        <w:autoSpaceDN w:val="0"/>
        <w:ind w:left="567"/>
        <w:rPr>
          <w:rFonts w:eastAsiaTheme="minorHAnsi"/>
          <w:szCs w:val="24"/>
        </w:rPr>
      </w:pPr>
    </w:p>
    <w:p w14:paraId="670BFC9C"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Electricals</w:t>
      </w:r>
    </w:p>
    <w:p w14:paraId="51E6E1A2" w14:textId="77777777" w:rsidR="006917D5" w:rsidRPr="0045683D" w:rsidRDefault="006917D5" w:rsidP="006917D5">
      <w:pPr>
        <w:numPr>
          <w:ilvl w:val="0"/>
          <w:numId w:val="95"/>
        </w:numPr>
        <w:ind w:left="993" w:hanging="426"/>
        <w:rPr>
          <w:rFonts w:eastAsiaTheme="minorHAnsi"/>
          <w:szCs w:val="24"/>
        </w:rPr>
      </w:pPr>
      <w:r w:rsidRPr="0045683D">
        <w:rPr>
          <w:rFonts w:eastAsiaTheme="minorHAnsi"/>
          <w:szCs w:val="24"/>
        </w:rPr>
        <w:t>All flood exposed electrical wiring and equipment shall be waterproofed or able to be easily isolatable,</w:t>
      </w:r>
    </w:p>
    <w:p w14:paraId="216AF273" w14:textId="77777777" w:rsidR="006917D5" w:rsidRPr="0045683D" w:rsidRDefault="006917D5" w:rsidP="006917D5">
      <w:pPr>
        <w:autoSpaceDE w:val="0"/>
        <w:autoSpaceDN w:val="0"/>
        <w:ind w:left="567"/>
        <w:rPr>
          <w:rFonts w:eastAsiaTheme="minorHAnsi"/>
          <w:szCs w:val="24"/>
        </w:rPr>
      </w:pPr>
    </w:p>
    <w:p w14:paraId="1EE3DD27" w14:textId="77777777" w:rsidR="006917D5" w:rsidRPr="0045683D" w:rsidRDefault="006917D5" w:rsidP="006917D5">
      <w:pPr>
        <w:autoSpaceDE w:val="0"/>
        <w:autoSpaceDN w:val="0"/>
        <w:spacing w:after="60"/>
        <w:ind w:left="567"/>
        <w:rPr>
          <w:rFonts w:eastAsiaTheme="minorHAnsi"/>
          <w:szCs w:val="24"/>
          <w:u w:val="single"/>
        </w:rPr>
      </w:pPr>
      <w:r w:rsidRPr="0045683D">
        <w:rPr>
          <w:rFonts w:eastAsiaTheme="minorHAnsi"/>
          <w:szCs w:val="24"/>
          <w:u w:val="single"/>
        </w:rPr>
        <w:t xml:space="preserve">Certification </w:t>
      </w:r>
    </w:p>
    <w:p w14:paraId="26A7DD90" w14:textId="77777777" w:rsidR="006917D5" w:rsidRPr="0045683D" w:rsidRDefault="006917D5" w:rsidP="006917D5">
      <w:pPr>
        <w:numPr>
          <w:ilvl w:val="0"/>
          <w:numId w:val="96"/>
        </w:numPr>
        <w:ind w:left="993" w:hanging="426"/>
        <w:rPr>
          <w:rFonts w:eastAsiaTheme="minorHAnsi"/>
          <w:szCs w:val="24"/>
        </w:rPr>
      </w:pPr>
      <w:r w:rsidRPr="0045683D">
        <w:rPr>
          <w:rFonts w:eastAsiaTheme="minorHAnsi"/>
          <w:szCs w:val="24"/>
        </w:rPr>
        <w:t>All flood protection measures shall be inspected and certified as fit for purpose after construction is complete by an engineer experienced in flood mitigation,</w:t>
      </w:r>
    </w:p>
    <w:p w14:paraId="10EBA03A" w14:textId="77777777" w:rsidR="006917D5" w:rsidRPr="0045683D" w:rsidRDefault="006917D5" w:rsidP="006917D5">
      <w:pPr>
        <w:ind w:left="567"/>
        <w:rPr>
          <w:rFonts w:eastAsiaTheme="minorEastAsia"/>
        </w:rPr>
      </w:pPr>
    </w:p>
    <w:p w14:paraId="3A6E8C6A" w14:textId="77777777" w:rsidR="006917D5" w:rsidRPr="0045683D" w:rsidRDefault="006917D5" w:rsidP="006917D5">
      <w:pPr>
        <w:ind w:left="567"/>
        <w:rPr>
          <w:rFonts w:eastAsiaTheme="minorEastAsia"/>
        </w:rPr>
      </w:pPr>
      <w:r w:rsidRPr="0045683D">
        <w:rPr>
          <w:rFonts w:eastAsiaTheme="minorEastAsia"/>
        </w:rPr>
        <w:t>Flood protection is to comply with Woollahra DCP 2015, Part E General Controls for All Development, Chapter E2 –Stormwater and Flood Risk Management.</w:t>
      </w:r>
    </w:p>
    <w:p w14:paraId="3E0D92F4" w14:textId="77777777" w:rsidR="006917D5" w:rsidRPr="0045683D" w:rsidRDefault="006917D5" w:rsidP="006917D5">
      <w:pPr>
        <w:ind w:left="567"/>
        <w:rPr>
          <w:rFonts w:eastAsiaTheme="minorEastAsia"/>
        </w:rPr>
      </w:pPr>
    </w:p>
    <w:p w14:paraId="29CB6951" w14:textId="77777777" w:rsidR="006917D5" w:rsidRPr="0045683D" w:rsidRDefault="006917D5" w:rsidP="006917D5">
      <w:pPr>
        <w:ind w:left="567"/>
        <w:rPr>
          <w:b/>
          <w:sz w:val="20"/>
        </w:rPr>
      </w:pPr>
      <w:r w:rsidRPr="0045683D">
        <w:rPr>
          <w:b/>
          <w:sz w:val="20"/>
        </w:rPr>
        <w:t>Notes:</w:t>
      </w:r>
    </w:p>
    <w:p w14:paraId="7B94179F" w14:textId="77777777" w:rsidR="006917D5" w:rsidRPr="0045683D" w:rsidRDefault="006917D5" w:rsidP="006917D5">
      <w:pPr>
        <w:numPr>
          <w:ilvl w:val="0"/>
          <w:numId w:val="89"/>
        </w:numPr>
        <w:ind w:left="851"/>
        <w:contextualSpacing/>
        <w:rPr>
          <w:lang w:val="en-US"/>
        </w:rPr>
      </w:pPr>
      <w:r w:rsidRPr="0045683D">
        <w:rPr>
          <w:sz w:val="20"/>
          <w:lang w:val="en-US"/>
        </w:rPr>
        <w:t>The revised driveway profile, gradients and transitions must be in accordance with Australian Standard 2890.1, Part 1: Off-street car parking. The driveway profile submitted to Council must contain all relevant details: reduced levels, proposed grades and distances. Council will not allow alteration to existing reduced levels within the road or any other public place to achieve flood protection.</w:t>
      </w:r>
    </w:p>
    <w:p w14:paraId="7B5B2EBC" w14:textId="77777777" w:rsidR="006917D5" w:rsidRPr="0045683D" w:rsidRDefault="006917D5" w:rsidP="006917D5">
      <w:pPr>
        <w:ind w:left="567"/>
        <w:rPr>
          <w:rFonts w:cs="Arial"/>
          <w:snapToGrid w:val="0"/>
          <w:szCs w:val="22"/>
          <w:lang w:val="en-US"/>
        </w:rPr>
      </w:pPr>
    </w:p>
    <w:p w14:paraId="741CEBCA" w14:textId="77777777" w:rsidR="006917D5" w:rsidRPr="0045683D" w:rsidRDefault="006917D5" w:rsidP="006917D5">
      <w:pPr>
        <w:ind w:left="567"/>
      </w:pPr>
      <w:r w:rsidRPr="0045683D">
        <w:rPr>
          <w:rFonts w:cs="Arial"/>
          <w:b/>
          <w:szCs w:val="22"/>
        </w:rPr>
        <w:t>Condition Reason:</w:t>
      </w:r>
      <w:r w:rsidRPr="0045683D">
        <w:rPr>
          <w:rFonts w:cs="Arial"/>
          <w:szCs w:val="22"/>
        </w:rPr>
        <w:t xml:space="preserve"> </w:t>
      </w:r>
      <w:r w:rsidRPr="0045683D">
        <w:t>To ensure the development incorporates flood inundation protection measures.</w:t>
      </w:r>
    </w:p>
    <w:p w14:paraId="648922D4" w14:textId="6AEBBE08" w:rsidR="006917D5" w:rsidRDefault="006917D5" w:rsidP="00416FA0"/>
    <w:p w14:paraId="57283113" w14:textId="77777777" w:rsidR="009B2638" w:rsidRDefault="009B2638" w:rsidP="007C367A">
      <w:pPr>
        <w:pStyle w:val="ConditionHeading2"/>
      </w:pPr>
      <w:r>
        <w:t>Acoustics – Noise &amp; Vibration Mitigation of Loading Dock</w:t>
      </w:r>
    </w:p>
    <w:p w14:paraId="3BEF8BCE" w14:textId="77777777" w:rsidR="009B2638" w:rsidRDefault="009B2638" w:rsidP="009B2638"/>
    <w:p w14:paraId="6FD338DF" w14:textId="77777777" w:rsidR="009B2638" w:rsidRDefault="009B2638" w:rsidP="009B2638">
      <w:pPr>
        <w:ind w:left="567"/>
      </w:pPr>
      <w:r w:rsidRPr="00794AD7">
        <w:t xml:space="preserve">The </w:t>
      </w:r>
      <w:r>
        <w:t xml:space="preserve">recommendations for noise and vibration mitigation measures, as detailed in </w:t>
      </w:r>
      <w:r w:rsidRPr="003D145C">
        <w:rPr>
          <w:i/>
          <w:iCs/>
        </w:rPr>
        <w:t>Section 4</w:t>
      </w:r>
      <w:r>
        <w:t xml:space="preserve"> of the </w:t>
      </w:r>
      <w:r w:rsidRPr="003D145C">
        <w:rPr>
          <w:i/>
          <w:iCs/>
          <w:szCs w:val="22"/>
        </w:rPr>
        <w:t>Acoustic Assessment – Loading Dock Noise &amp; Vibration Assessment prepared by E-LAB Consulting – Project No. P01374 – 25 March 2025</w:t>
      </w:r>
      <w:r>
        <w:rPr>
          <w:szCs w:val="22"/>
        </w:rPr>
        <w:t xml:space="preserve">, </w:t>
      </w:r>
      <w:r>
        <w:t>to ensure that loading dock noise impacts are controlled to residential apartments above the loading dock</w:t>
      </w:r>
      <w:r>
        <w:rPr>
          <w:i/>
        </w:rPr>
        <w:t xml:space="preserve">, </w:t>
      </w:r>
      <w:r w:rsidRPr="00794AD7">
        <w:t xml:space="preserve">shall be </w:t>
      </w:r>
      <w:r>
        <w:t xml:space="preserve">fully </w:t>
      </w:r>
      <w:r w:rsidRPr="00794AD7">
        <w:t xml:space="preserve">incorporated into the design and construction of the </w:t>
      </w:r>
      <w:r>
        <w:t>building envelope</w:t>
      </w:r>
      <w:r w:rsidRPr="00794AD7">
        <w:t xml:space="preserve"> and be shown on plans accompanying the Construction Certificate application.</w:t>
      </w:r>
    </w:p>
    <w:p w14:paraId="1539B774" w14:textId="77777777" w:rsidR="009B2638" w:rsidRPr="00794AD7" w:rsidRDefault="009B2638" w:rsidP="009B2638">
      <w:pPr>
        <w:pStyle w:val="ListParagraph"/>
        <w:ind w:left="1134"/>
      </w:pPr>
    </w:p>
    <w:p w14:paraId="623F9B1B" w14:textId="77777777" w:rsidR="009B2638" w:rsidRDefault="009B2638" w:rsidP="009B2638">
      <w:pPr>
        <w:ind w:left="567"/>
      </w:pPr>
      <w:r w:rsidRPr="00794AD7">
        <w:t>The construction methodology and plans accompanying the Construction Certificate</w:t>
      </w:r>
      <w:r>
        <w:t xml:space="preserve"> </w:t>
      </w:r>
      <w:r w:rsidRPr="00794AD7">
        <w:t>application</w:t>
      </w:r>
      <w:r>
        <w:t>,</w:t>
      </w:r>
      <w:r w:rsidRPr="00794AD7">
        <w:t xml:space="preserve"> shall be assessed and certified in writing by a suitably qualified acoustic consultant</w:t>
      </w:r>
      <w:r>
        <w:t xml:space="preserve">, </w:t>
      </w:r>
      <w:r w:rsidRPr="00794AD7">
        <w:t xml:space="preserve">to verify conformance with the requirements of the aforementioned acoustic </w:t>
      </w:r>
      <w:r>
        <w:t xml:space="preserve">assessment </w:t>
      </w:r>
      <w:r w:rsidRPr="00794AD7">
        <w:t>report.</w:t>
      </w:r>
      <w:r>
        <w:t xml:space="preserve"> </w:t>
      </w:r>
      <w:r w:rsidRPr="00794AD7">
        <w:t xml:space="preserve">The written certification from </w:t>
      </w:r>
      <w:r>
        <w:t>the</w:t>
      </w:r>
      <w:r w:rsidRPr="00794AD7">
        <w:t xml:space="preserve"> suitably qualified acoustic consultant shall be submitted to and approved by the Principal Certifying Authority (PCA) prior to issue of the Construction Certificate</w:t>
      </w:r>
      <w:r>
        <w:t>.</w:t>
      </w:r>
    </w:p>
    <w:p w14:paraId="3D2E3CF7" w14:textId="77777777" w:rsidR="009B2638" w:rsidRDefault="009B2638" w:rsidP="009B2638">
      <w:pPr>
        <w:pStyle w:val="ListParagraph"/>
        <w:ind w:left="1134"/>
      </w:pPr>
    </w:p>
    <w:p w14:paraId="31E5A79F" w14:textId="77777777" w:rsidR="009B2638" w:rsidRDefault="009B2638" w:rsidP="009B2638">
      <w:pPr>
        <w:ind w:left="567"/>
        <w:rPr>
          <w:i/>
        </w:rPr>
      </w:pPr>
      <w:r>
        <w:rPr>
          <w:i/>
        </w:rPr>
        <w:t xml:space="preserve">Note 1: </w:t>
      </w:r>
      <w:r w:rsidRPr="00944BF8">
        <w:rPr>
          <w:i/>
        </w:rPr>
        <w:t xml:space="preserve">Internal noise levels shall be designed to achieve the recommendations in Australian Standard AS2106:2016 </w:t>
      </w:r>
      <w:r w:rsidRPr="00944BF8">
        <w:rPr>
          <w:i/>
          <w:iCs/>
        </w:rPr>
        <w:t>Acoustics: Recommended design sound levels and reverberation times for building interiors.</w:t>
      </w:r>
    </w:p>
    <w:p w14:paraId="525C5B13" w14:textId="77777777" w:rsidR="009B2638" w:rsidRDefault="009B2638" w:rsidP="009B2638">
      <w:pPr>
        <w:ind w:left="26"/>
        <w:rPr>
          <w:i/>
        </w:rPr>
      </w:pPr>
    </w:p>
    <w:p w14:paraId="3C1EB95A" w14:textId="77777777" w:rsidR="009B2638" w:rsidRDefault="009B2638" w:rsidP="009B2638">
      <w:pPr>
        <w:ind w:left="567"/>
        <w:rPr>
          <w:i/>
        </w:rPr>
      </w:pPr>
      <w:r w:rsidRPr="005F6F43">
        <w:rPr>
          <w:i/>
        </w:rPr>
        <w:lastRenderedPageBreak/>
        <w:t>Note</w:t>
      </w:r>
      <w:r>
        <w:rPr>
          <w:i/>
        </w:rPr>
        <w:t xml:space="preserve"> 2</w:t>
      </w:r>
      <w:r w:rsidRPr="005F6F43">
        <w:rPr>
          <w:i/>
        </w:rPr>
        <w:t>: ‘Suitably qualified acoustic consultant’ means a consultant who possesses Australian Acoustical Society membership or are employed by an Association of Australasian Acoustical Consultants (AAAC) member firm.</w:t>
      </w:r>
    </w:p>
    <w:p w14:paraId="42F79D4D" w14:textId="77777777" w:rsidR="009B2638" w:rsidRDefault="009B2638" w:rsidP="009B2638">
      <w:pPr>
        <w:rPr>
          <w:rFonts w:cs="Arial"/>
          <w:b/>
          <w:szCs w:val="22"/>
        </w:rPr>
      </w:pPr>
    </w:p>
    <w:p w14:paraId="305A5D9B" w14:textId="2A0FB90E" w:rsidR="009B2638" w:rsidRDefault="009B2638" w:rsidP="009549F0">
      <w:pPr>
        <w:ind w:left="567"/>
      </w:pPr>
      <w:r w:rsidRPr="00344B17">
        <w:rPr>
          <w:rFonts w:cs="Arial"/>
          <w:b/>
          <w:szCs w:val="22"/>
        </w:rPr>
        <w:t>Condition Reason:</w:t>
      </w:r>
      <w:r>
        <w:rPr>
          <w:rFonts w:cs="Arial"/>
          <w:szCs w:val="22"/>
        </w:rPr>
        <w:t xml:space="preserve">  </w:t>
      </w:r>
      <w:r w:rsidRPr="00F203D4">
        <w:t xml:space="preserve">To </w:t>
      </w:r>
      <w:r>
        <w:t>ensure interior design sound levels are maintained for occupants of the residential apartments above the loading dock.</w:t>
      </w:r>
    </w:p>
    <w:p w14:paraId="6FAA105F" w14:textId="77777777" w:rsidR="009B2638" w:rsidRDefault="009B2638" w:rsidP="00416FA0"/>
    <w:p w14:paraId="0C7589F2" w14:textId="77777777" w:rsidR="00CB6B6D" w:rsidRDefault="00CB6B6D" w:rsidP="007C367A">
      <w:pPr>
        <w:pStyle w:val="ConditionHeading2"/>
      </w:pPr>
      <w:r>
        <w:t>Acoustics – Building Design and Construction</w:t>
      </w:r>
    </w:p>
    <w:p w14:paraId="283D853D" w14:textId="77777777" w:rsidR="00CB6B6D" w:rsidRDefault="00CB6B6D" w:rsidP="00CB6B6D">
      <w:pPr>
        <w:ind w:left="567"/>
      </w:pPr>
    </w:p>
    <w:p w14:paraId="1242DD01" w14:textId="39EBDB01" w:rsidR="00CB6B6D" w:rsidRDefault="00CB6B6D" w:rsidP="00CB6B6D">
      <w:pPr>
        <w:ind w:left="567"/>
      </w:pPr>
      <w:r w:rsidRPr="00794AD7">
        <w:t xml:space="preserve">The </w:t>
      </w:r>
      <w:r>
        <w:t>recommendations for acoustic treatments of the building envelope</w:t>
      </w:r>
      <w:r w:rsidRPr="00794AD7">
        <w:t xml:space="preserve"> provided</w:t>
      </w:r>
      <w:r>
        <w:t xml:space="preserve"> for</w:t>
      </w:r>
      <w:r w:rsidRPr="00794AD7">
        <w:t xml:space="preserve"> in the approved acoustic report </w:t>
      </w:r>
      <w:r w:rsidRPr="00B678B6">
        <w:t>prepared by</w:t>
      </w:r>
      <w:r w:rsidRPr="00E6006E">
        <w:rPr>
          <w:b/>
        </w:rPr>
        <w:t xml:space="preserve"> </w:t>
      </w:r>
      <w:r w:rsidRPr="005D6F81">
        <w:rPr>
          <w:i/>
        </w:rPr>
        <w:t>E-LAB Consulting – Document Reference P01374 –</w:t>
      </w:r>
      <w:r>
        <w:rPr>
          <w:i/>
        </w:rPr>
        <w:t xml:space="preserve"> Revision 002 – 02 October 2024, </w:t>
      </w:r>
      <w:r w:rsidRPr="00794AD7">
        <w:t>shall be incorporated into the design and construction of the development and be shown on plans accompanying the Construction Certificate application.</w:t>
      </w:r>
    </w:p>
    <w:p w14:paraId="2A25344D" w14:textId="77777777" w:rsidR="00CB6B6D" w:rsidRPr="00794AD7" w:rsidRDefault="00CB6B6D" w:rsidP="00CB6B6D">
      <w:pPr>
        <w:pStyle w:val="ListParagraph"/>
      </w:pPr>
    </w:p>
    <w:p w14:paraId="705425A4" w14:textId="77777777" w:rsidR="00CB6B6D" w:rsidRDefault="00CB6B6D" w:rsidP="00CB6B6D">
      <w:pPr>
        <w:ind w:left="567"/>
      </w:pPr>
      <w:r w:rsidRPr="00794AD7">
        <w:t>The construction methodology and plans accompanying the Construction Certificate</w:t>
      </w:r>
      <w:r>
        <w:t xml:space="preserve"> </w:t>
      </w:r>
      <w:r w:rsidRPr="00794AD7">
        <w:t>application</w:t>
      </w:r>
      <w:r>
        <w:t>,</w:t>
      </w:r>
      <w:r w:rsidRPr="00794AD7">
        <w:t xml:space="preserve"> shall be assessed and certified in writing by a suitably qualified acoustic consultant</w:t>
      </w:r>
      <w:r>
        <w:t xml:space="preserve">, </w:t>
      </w:r>
      <w:r w:rsidRPr="00794AD7">
        <w:t>to verify conformance with the requirements of the aforementioned acoustic report.</w:t>
      </w:r>
      <w:r>
        <w:t xml:space="preserve"> </w:t>
      </w:r>
      <w:r w:rsidRPr="00794AD7">
        <w:t xml:space="preserve">The written certification from </w:t>
      </w:r>
      <w:r>
        <w:t>the</w:t>
      </w:r>
      <w:r w:rsidRPr="00794AD7">
        <w:t xml:space="preserve"> suitably qualified acoustic consultant shall be submitted to and approved by the Principal Certifying Authority (PCA) prior to issue of the Construction Certificate</w:t>
      </w:r>
      <w:r>
        <w:t>.</w:t>
      </w:r>
    </w:p>
    <w:p w14:paraId="67350334" w14:textId="77777777" w:rsidR="00CB6B6D" w:rsidRDefault="00CB6B6D" w:rsidP="00CB6B6D">
      <w:pPr>
        <w:pStyle w:val="ListParagraph"/>
      </w:pPr>
    </w:p>
    <w:p w14:paraId="77C8E131" w14:textId="77777777" w:rsidR="00CB6B6D" w:rsidRDefault="00CB6B6D" w:rsidP="00CB6B6D">
      <w:pPr>
        <w:ind w:left="567"/>
        <w:rPr>
          <w:i/>
        </w:rPr>
      </w:pPr>
      <w:r w:rsidRPr="005F6F43">
        <w:rPr>
          <w:i/>
        </w:rPr>
        <w:t>Note: ‘Suitably qualified acoustic consultant’ means a consultant who possesses Australian Acoustical Society membership or are employed by an Association of Australasian Acoustical Consultants (AAAC) member firm.</w:t>
      </w:r>
    </w:p>
    <w:p w14:paraId="0DCFB568" w14:textId="77777777" w:rsidR="00CB6B6D" w:rsidRDefault="00CB6B6D" w:rsidP="00CB6B6D">
      <w:pPr>
        <w:spacing w:after="40"/>
        <w:rPr>
          <w:rFonts w:cs="Arial"/>
          <w:b/>
          <w:szCs w:val="22"/>
        </w:rPr>
      </w:pPr>
    </w:p>
    <w:p w14:paraId="2256EA04" w14:textId="2F9F5013" w:rsidR="00CB6B6D" w:rsidRDefault="00CB6B6D" w:rsidP="00CB6B6D">
      <w:pPr>
        <w:spacing w:after="40"/>
        <w:ind w:left="567"/>
      </w:pPr>
      <w:r w:rsidRPr="00344B17">
        <w:rPr>
          <w:rFonts w:cs="Arial"/>
          <w:b/>
          <w:szCs w:val="22"/>
        </w:rPr>
        <w:t>Condition Reason:</w:t>
      </w:r>
      <w:r>
        <w:rPr>
          <w:rFonts w:cs="Arial"/>
          <w:szCs w:val="22"/>
        </w:rPr>
        <w:t xml:space="preserve"> </w:t>
      </w:r>
      <w:r w:rsidRPr="00F203D4">
        <w:t xml:space="preserve">To </w:t>
      </w:r>
      <w:r>
        <w:t>ensure internal acoustic amenity is maintained for occupants of the building</w:t>
      </w:r>
      <w:r w:rsidRPr="00F203D4">
        <w:t>.</w:t>
      </w:r>
    </w:p>
    <w:p w14:paraId="6B5A90E5" w14:textId="77777777" w:rsidR="00CB6B6D" w:rsidRDefault="00CB6B6D" w:rsidP="00416FA0"/>
    <w:p w14:paraId="70B5B98A" w14:textId="77777777" w:rsidR="00CB6B6D" w:rsidRDefault="00CB6B6D" w:rsidP="007C367A">
      <w:pPr>
        <w:pStyle w:val="ConditionHeading2"/>
      </w:pPr>
      <w:r>
        <w:t>Acoustics – Mechanical Plant Services</w:t>
      </w:r>
    </w:p>
    <w:p w14:paraId="721A5D3E" w14:textId="77777777" w:rsidR="00CB6B6D" w:rsidRDefault="00CB6B6D" w:rsidP="00416FA0"/>
    <w:p w14:paraId="2E026DD4" w14:textId="77777777" w:rsidR="00CB6B6D" w:rsidRDefault="00CB6B6D" w:rsidP="00CB6B6D">
      <w:pPr>
        <w:ind w:left="567"/>
      </w:pPr>
      <w:r w:rsidRPr="00E85F0D">
        <w:t xml:space="preserve">Before the issue of any construction certificate, </w:t>
      </w:r>
      <w:r>
        <w:t xml:space="preserve">an Acoustic Report, prepared by a suitably qualified acoustic consultant, shall assess the environmental noise impacts associated with the operation of all </w:t>
      </w:r>
      <w:r w:rsidRPr="00AC3085">
        <w:rPr>
          <w:b/>
        </w:rPr>
        <w:t>mechanical plant services</w:t>
      </w:r>
      <w:r>
        <w:t>.</w:t>
      </w:r>
    </w:p>
    <w:p w14:paraId="2E3C220D" w14:textId="77777777" w:rsidR="00CB6B6D" w:rsidRDefault="00CB6B6D" w:rsidP="00CB6B6D">
      <w:pPr>
        <w:pStyle w:val="ListParagraph"/>
      </w:pPr>
    </w:p>
    <w:p w14:paraId="53F323DD" w14:textId="77777777" w:rsidR="00CB6B6D" w:rsidRDefault="00CB6B6D" w:rsidP="00CB6B6D">
      <w:pPr>
        <w:ind w:left="567"/>
        <w:rPr>
          <w:b/>
          <w:i/>
        </w:rPr>
      </w:pPr>
      <w:r>
        <w:t xml:space="preserve">The Acoustic Report shall have regard to noise criteria of </w:t>
      </w:r>
      <w:r w:rsidRPr="000B4EB9">
        <w:rPr>
          <w:i/>
        </w:rPr>
        <w:t>Chapter D3, Section D3.10 (Site Facilities)</w:t>
      </w:r>
      <w:r w:rsidRPr="00C53D4C">
        <w:t xml:space="preserve"> </w:t>
      </w:r>
      <w:r>
        <w:t xml:space="preserve">of the WDCP 2015, which </w:t>
      </w:r>
      <w:r w:rsidRPr="00C53D4C">
        <w:t>states</w:t>
      </w:r>
      <w:r>
        <w:t>, ‘</w:t>
      </w:r>
      <w:r w:rsidRPr="000B4EB9">
        <w:rPr>
          <w:i/>
        </w:rPr>
        <w:t>noise emissions from mechanical plant equipment must not exceed the background noise levels when measured at the boundary of the development site’.</w:t>
      </w:r>
    </w:p>
    <w:p w14:paraId="31B3B8A4" w14:textId="77777777" w:rsidR="00CB6B6D" w:rsidRPr="00A736BB" w:rsidRDefault="00CB6B6D" w:rsidP="00CB6B6D">
      <w:pPr>
        <w:pStyle w:val="ListParagraph"/>
        <w:rPr>
          <w:i/>
        </w:rPr>
      </w:pPr>
    </w:p>
    <w:p w14:paraId="56BF3FDF" w14:textId="77777777" w:rsidR="00CB6B6D" w:rsidRDefault="00CB6B6D" w:rsidP="00CB6B6D">
      <w:pPr>
        <w:ind w:left="567"/>
      </w:pPr>
      <w:r w:rsidRPr="00A736BB">
        <w:t xml:space="preserve">The </w:t>
      </w:r>
      <w:r w:rsidRPr="00A736BB">
        <w:rPr>
          <w:b/>
        </w:rPr>
        <w:t>cumulative</w:t>
      </w:r>
      <w:r w:rsidRPr="00A736BB">
        <w:t xml:space="preserve"> noise emissions </w:t>
      </w:r>
      <w:r w:rsidRPr="00A736BB">
        <w:rPr>
          <w:szCs w:val="24"/>
        </w:rPr>
        <w:t xml:space="preserve">from all mechanical plant services, </w:t>
      </w:r>
      <w:r>
        <w:rPr>
          <w:szCs w:val="24"/>
        </w:rPr>
        <w:t xml:space="preserve">at all times </w:t>
      </w:r>
      <w:r w:rsidRPr="00A736BB">
        <w:rPr>
          <w:szCs w:val="24"/>
        </w:rPr>
        <w:t xml:space="preserve">shall comply with </w:t>
      </w:r>
      <w:r w:rsidRPr="000B4EB9">
        <w:rPr>
          <w:i/>
        </w:rPr>
        <w:t>Chapter D3, Section D3.10 (Site Facilities)</w:t>
      </w:r>
      <w:r w:rsidRPr="00C53D4C">
        <w:t xml:space="preserve"> </w:t>
      </w:r>
      <w:r>
        <w:t>of the WDCP 2015.</w:t>
      </w:r>
    </w:p>
    <w:p w14:paraId="0202351E" w14:textId="77777777" w:rsidR="00CB6B6D" w:rsidRPr="00A736BB" w:rsidRDefault="00CB6B6D" w:rsidP="00CB6B6D">
      <w:pPr>
        <w:ind w:left="567"/>
        <w:rPr>
          <w:szCs w:val="24"/>
        </w:rPr>
      </w:pPr>
    </w:p>
    <w:p w14:paraId="29BC70FA" w14:textId="77777777" w:rsidR="00CB6B6D" w:rsidRPr="00A2077C" w:rsidRDefault="00CB6B6D" w:rsidP="00CB6B6D">
      <w:pPr>
        <w:spacing w:after="160" w:line="259" w:lineRule="auto"/>
        <w:ind w:left="567"/>
        <w:rPr>
          <w:szCs w:val="24"/>
        </w:rPr>
      </w:pPr>
      <w:r>
        <w:t>Where necessary, noise amelioration treatments will be incorporated in the mechanical plant services design to ensure that cumulative noise levels comply with the noise emission criteria. Compliance noise testing is to be undertaken following the installation of the mechanical plant equipment.</w:t>
      </w:r>
    </w:p>
    <w:p w14:paraId="3D46FFB0" w14:textId="77777777" w:rsidR="00CB6B6D" w:rsidRPr="00A2077C" w:rsidRDefault="00CB6B6D" w:rsidP="00CB6B6D">
      <w:pPr>
        <w:ind w:left="567"/>
        <w:rPr>
          <w:i/>
          <w:szCs w:val="24"/>
        </w:rPr>
      </w:pPr>
      <w:r w:rsidRPr="00A2077C">
        <w:rPr>
          <w:szCs w:val="24"/>
        </w:rPr>
        <w:t xml:space="preserve">Note 1: </w:t>
      </w:r>
      <w:r w:rsidRPr="00A2077C">
        <w:rPr>
          <w:i/>
          <w:szCs w:val="24"/>
        </w:rPr>
        <w:t>Compliance with the Night-time</w:t>
      </w:r>
      <w:r>
        <w:rPr>
          <w:i/>
          <w:szCs w:val="24"/>
        </w:rPr>
        <w:t xml:space="preserve"> (RBL)</w:t>
      </w:r>
      <w:r w:rsidRPr="00A2077C">
        <w:rPr>
          <w:i/>
          <w:szCs w:val="24"/>
        </w:rPr>
        <w:t xml:space="preserve"> noise emission criteria will ensure compliance at all other times.</w:t>
      </w:r>
    </w:p>
    <w:p w14:paraId="67CBDDC0" w14:textId="77777777" w:rsidR="00CB6B6D" w:rsidRPr="00A736BB" w:rsidRDefault="00CB6B6D" w:rsidP="00CB6B6D">
      <w:pPr>
        <w:pStyle w:val="ListParagraph"/>
        <w:rPr>
          <w:szCs w:val="24"/>
        </w:rPr>
      </w:pPr>
    </w:p>
    <w:p w14:paraId="1306EE49" w14:textId="77777777" w:rsidR="00CB6B6D" w:rsidRPr="00A2077C" w:rsidRDefault="00CB6B6D" w:rsidP="00CB6B6D">
      <w:pPr>
        <w:ind w:left="567"/>
        <w:rPr>
          <w:i/>
        </w:rPr>
      </w:pPr>
      <w:r w:rsidRPr="00A2077C">
        <w:rPr>
          <w:szCs w:val="24"/>
        </w:rPr>
        <w:t xml:space="preserve">Note 2: </w:t>
      </w:r>
      <w:r w:rsidRPr="00A2077C">
        <w:rPr>
          <w:i/>
        </w:rPr>
        <w:t>Note: ‘Suitably qualified acoustic consultant’ means a consultant who possesses Australian Acoustical Society membership or are employed by an Association of Australasian Acoustical Consultants (AAAC) member firm.</w:t>
      </w:r>
    </w:p>
    <w:p w14:paraId="3E53C03B" w14:textId="77777777" w:rsidR="00CB6B6D" w:rsidRDefault="00CB6B6D" w:rsidP="00CB6B6D">
      <w:pPr>
        <w:ind w:left="567"/>
      </w:pPr>
    </w:p>
    <w:p w14:paraId="5BDF62C5" w14:textId="77777777" w:rsidR="00CB6B6D" w:rsidRDefault="00CB6B6D" w:rsidP="00CB6B6D">
      <w:pPr>
        <w:spacing w:after="40"/>
        <w:ind w:left="567"/>
      </w:pPr>
      <w:r w:rsidRPr="00344B17">
        <w:rPr>
          <w:rFonts w:cs="Arial"/>
          <w:b/>
          <w:szCs w:val="22"/>
        </w:rPr>
        <w:lastRenderedPageBreak/>
        <w:t>Condition Reason:</w:t>
      </w:r>
      <w:r>
        <w:rPr>
          <w:rFonts w:cs="Arial"/>
          <w:szCs w:val="22"/>
        </w:rPr>
        <w:t xml:space="preserve"> </w:t>
      </w:r>
      <w:r w:rsidRPr="00F203D4">
        <w:t xml:space="preserve">To </w:t>
      </w:r>
      <w:r>
        <w:t>protect the acoustic amenity of the surrounding environment</w:t>
      </w:r>
      <w:r w:rsidRPr="00F203D4">
        <w:t>.</w:t>
      </w:r>
    </w:p>
    <w:p w14:paraId="2E244027" w14:textId="77777777" w:rsidR="00CB6B6D" w:rsidRDefault="00CB6B6D" w:rsidP="00416FA0"/>
    <w:p w14:paraId="3D852335" w14:textId="77777777" w:rsidR="00CB6B6D" w:rsidRDefault="00CB6B6D" w:rsidP="007C367A">
      <w:pPr>
        <w:pStyle w:val="ConditionHeading2"/>
      </w:pPr>
      <w:r>
        <w:t>Acoustics – Demolition and Construction</w:t>
      </w:r>
    </w:p>
    <w:p w14:paraId="5DB9ADA7" w14:textId="77777777" w:rsidR="00CB6B6D" w:rsidRDefault="00CB6B6D" w:rsidP="00CB6B6D">
      <w:pPr>
        <w:spacing w:after="160" w:line="259" w:lineRule="auto"/>
        <w:ind w:left="567"/>
      </w:pPr>
    </w:p>
    <w:p w14:paraId="5F19DB49" w14:textId="09716198" w:rsidR="00CB6B6D" w:rsidRPr="00913CCE" w:rsidRDefault="00CB6B6D" w:rsidP="00CB6B6D">
      <w:pPr>
        <w:spacing w:after="160" w:line="259" w:lineRule="auto"/>
        <w:ind w:left="567"/>
        <w:rPr>
          <w:i/>
        </w:rPr>
      </w:pPr>
      <w:r>
        <w:t xml:space="preserve">At the Construction Certificate stage, a </w:t>
      </w:r>
      <w:r w:rsidRPr="00913CCE">
        <w:rPr>
          <w:i/>
        </w:rPr>
        <w:t>Construction Noise Management Plan (CNMP)</w:t>
      </w:r>
      <w:r>
        <w:t xml:space="preserve"> is to be prepared by a suitably qualified acoustic consultant. The construction noise will be assessed with consideration to </w:t>
      </w:r>
      <w:r w:rsidRPr="00913CCE">
        <w:rPr>
          <w:i/>
        </w:rPr>
        <w:t xml:space="preserve">DECCW Interim Construction Noise Guidelines (ICNG) (2009) </w:t>
      </w:r>
      <w:r w:rsidRPr="009A2818">
        <w:t>to provide</w:t>
      </w:r>
      <w:r>
        <w:t xml:space="preserve"> noise management levels for construction noise at residential and other potentially sensitive receivers</w:t>
      </w:r>
      <w:r w:rsidRPr="00913CCE">
        <w:rPr>
          <w:b/>
        </w:rPr>
        <w:t xml:space="preserve">. </w:t>
      </w:r>
      <w:r w:rsidRPr="009A2818">
        <w:t>The management levels are to be calculated based on the adopted rating background level (RBL) at nearby locations.</w:t>
      </w:r>
    </w:p>
    <w:p w14:paraId="7DFE6EEF" w14:textId="77777777" w:rsidR="00CB6B6D" w:rsidRDefault="00CB6B6D" w:rsidP="00CB6B6D">
      <w:pPr>
        <w:ind w:left="567"/>
      </w:pPr>
      <w:r>
        <w:t>The CNMP shall be a site specific plan developed to ensure that appropriate work practices are implemented during the demolition, excavation and construction to minimise noise and vibration impact. The CNMP shall include:</w:t>
      </w:r>
    </w:p>
    <w:p w14:paraId="24F2CADA" w14:textId="77777777" w:rsidR="00CB6B6D" w:rsidRDefault="00CB6B6D" w:rsidP="00CB6B6D">
      <w:pPr>
        <w:ind w:left="426"/>
      </w:pPr>
    </w:p>
    <w:p w14:paraId="115CC2C6" w14:textId="77777777" w:rsidR="00CB6B6D" w:rsidRDefault="00CB6B6D" w:rsidP="00CB6B6D">
      <w:pPr>
        <w:pStyle w:val="ListParagraph"/>
        <w:numPr>
          <w:ilvl w:val="0"/>
          <w:numId w:val="123"/>
        </w:numPr>
        <w:ind w:left="993"/>
        <w:contextualSpacing/>
      </w:pPr>
      <w:r>
        <w:t>Attended and unattended noise monitoring at locations indicative of noise sensitive receivers.</w:t>
      </w:r>
    </w:p>
    <w:p w14:paraId="2EA8D489" w14:textId="77777777" w:rsidR="00CB6B6D" w:rsidRDefault="00CB6B6D" w:rsidP="00CB6B6D">
      <w:pPr>
        <w:pStyle w:val="ListParagraph"/>
        <w:numPr>
          <w:ilvl w:val="0"/>
          <w:numId w:val="123"/>
        </w:numPr>
        <w:ind w:left="993"/>
        <w:contextualSpacing/>
      </w:pPr>
      <w:r>
        <w:t>Site description.</w:t>
      </w:r>
    </w:p>
    <w:p w14:paraId="1DEE64DD" w14:textId="77777777" w:rsidR="00CB6B6D" w:rsidRDefault="00CB6B6D" w:rsidP="00CB6B6D">
      <w:pPr>
        <w:pStyle w:val="ListParagraph"/>
        <w:numPr>
          <w:ilvl w:val="0"/>
          <w:numId w:val="123"/>
        </w:numPr>
        <w:ind w:left="993"/>
        <w:contextualSpacing/>
      </w:pPr>
      <w:r>
        <w:t>Staging of construction.</w:t>
      </w:r>
    </w:p>
    <w:p w14:paraId="5DA024A3" w14:textId="77777777" w:rsidR="00CB6B6D" w:rsidRDefault="00CB6B6D" w:rsidP="00CB6B6D">
      <w:pPr>
        <w:pStyle w:val="ListParagraph"/>
        <w:numPr>
          <w:ilvl w:val="0"/>
          <w:numId w:val="123"/>
        </w:numPr>
        <w:ind w:left="993"/>
        <w:contextualSpacing/>
      </w:pPr>
      <w:r>
        <w:t>Establishment of project specific airborne noise construction goals based on monitored existing noise levels.</w:t>
      </w:r>
    </w:p>
    <w:p w14:paraId="63AA5D73" w14:textId="77777777" w:rsidR="00CB6B6D" w:rsidRDefault="00CB6B6D" w:rsidP="00CB6B6D">
      <w:pPr>
        <w:pStyle w:val="ListParagraph"/>
        <w:numPr>
          <w:ilvl w:val="0"/>
          <w:numId w:val="123"/>
        </w:numPr>
        <w:ind w:left="993"/>
        <w:contextualSpacing/>
      </w:pPr>
      <w:r>
        <w:t>Prediction of construction noise levels from proposed construction works.</w:t>
      </w:r>
    </w:p>
    <w:p w14:paraId="19CFF59F" w14:textId="77777777" w:rsidR="00CB6B6D" w:rsidRDefault="00CB6B6D" w:rsidP="00CB6B6D">
      <w:pPr>
        <w:pStyle w:val="ListParagraph"/>
        <w:numPr>
          <w:ilvl w:val="0"/>
          <w:numId w:val="123"/>
        </w:numPr>
        <w:ind w:left="993"/>
        <w:contextualSpacing/>
      </w:pPr>
      <w:r>
        <w:t>Recommendation of environmental noise control options/management practices.</w:t>
      </w:r>
    </w:p>
    <w:p w14:paraId="5A0E9D5E" w14:textId="77777777" w:rsidR="00CB6B6D" w:rsidRPr="009C1433" w:rsidRDefault="00CB6B6D" w:rsidP="00CB6B6D">
      <w:pPr>
        <w:pStyle w:val="ListParagraph"/>
        <w:numPr>
          <w:ilvl w:val="0"/>
          <w:numId w:val="123"/>
        </w:numPr>
        <w:ind w:left="993"/>
        <w:contextualSpacing/>
        <w:rPr>
          <w:lang w:val="en-US"/>
        </w:rPr>
      </w:pPr>
      <w:r>
        <w:t>Complaints handling and community liaison procedures.</w:t>
      </w:r>
    </w:p>
    <w:p w14:paraId="63EC4F56" w14:textId="77777777" w:rsidR="00CB6B6D" w:rsidRDefault="00CB6B6D" w:rsidP="00416FA0">
      <w:pPr>
        <w:rPr>
          <w:rFonts w:cs="Arial"/>
          <w:b/>
          <w:szCs w:val="22"/>
        </w:rPr>
      </w:pPr>
    </w:p>
    <w:p w14:paraId="10663ED5" w14:textId="3E19194C" w:rsidR="00CB6B6D" w:rsidRDefault="00CB6B6D" w:rsidP="00CB6B6D">
      <w:pPr>
        <w:ind w:firstLine="567"/>
      </w:pPr>
      <w:r w:rsidRPr="00344B17">
        <w:rPr>
          <w:rFonts w:cs="Arial"/>
          <w:b/>
          <w:szCs w:val="22"/>
        </w:rPr>
        <w:t>Condition Reason:</w:t>
      </w:r>
      <w:r>
        <w:rPr>
          <w:rFonts w:cs="Arial"/>
          <w:szCs w:val="22"/>
        </w:rPr>
        <w:t xml:space="preserve"> </w:t>
      </w:r>
      <w:r w:rsidRPr="006E2FE7">
        <w:t xml:space="preserve">To </w:t>
      </w:r>
      <w:r>
        <w:t>protect the acoustic amenity of the surrounding environment</w:t>
      </w:r>
      <w:r w:rsidRPr="006E2FE7">
        <w:t>.</w:t>
      </w:r>
    </w:p>
    <w:p w14:paraId="4BCEFA21" w14:textId="77777777" w:rsidR="006917D5" w:rsidRDefault="006917D5" w:rsidP="00416FA0"/>
    <w:p w14:paraId="3DF7AEE3" w14:textId="77777777" w:rsidR="00CB6B6D" w:rsidRDefault="00CB6B6D" w:rsidP="007C367A">
      <w:pPr>
        <w:pStyle w:val="ConditionHeading2"/>
      </w:pPr>
      <w:bookmarkStart w:id="114" w:name="_Toc137795000"/>
      <w:bookmarkStart w:id="115" w:name="_Toc183003792"/>
      <w:r w:rsidRPr="000A48CE">
        <w:t>Light and Ventilation</w:t>
      </w:r>
      <w:bookmarkEnd w:id="114"/>
      <w:bookmarkEnd w:id="115"/>
    </w:p>
    <w:p w14:paraId="61FD0205" w14:textId="77777777" w:rsidR="00CB6B6D" w:rsidRDefault="00CB6B6D" w:rsidP="00B87720"/>
    <w:p w14:paraId="42436590" w14:textId="77777777" w:rsidR="00CB6B6D" w:rsidRPr="00433802" w:rsidRDefault="00CB6B6D" w:rsidP="00B87720">
      <w:pPr>
        <w:ind w:left="567"/>
      </w:pPr>
      <w:r w:rsidRPr="00433802">
        <w:t>Before the issue of any construction certificate, the construction certificate plans and specifications required under clause 7 of the Development Certification and Fire Safety Regulation, must detail all lighting, mechanical ventilation or air-conditioning systems complying with Part F.4 of the BCA or clause 3.8.4 and 3.8.5 of the BCA Housing Provisions, inclusive of AS 1668.1</w:t>
      </w:r>
      <w:r>
        <w:t xml:space="preserve">, AS 1668.2 and AS/NZS 3666.1. </w:t>
      </w:r>
    </w:p>
    <w:p w14:paraId="2E9C26CC" w14:textId="77777777" w:rsidR="00CB6B6D" w:rsidRPr="00433802" w:rsidRDefault="00CB6B6D" w:rsidP="00B87720">
      <w:pPr>
        <w:ind w:left="567"/>
      </w:pPr>
    </w:p>
    <w:p w14:paraId="37891FA6" w14:textId="77777777" w:rsidR="00CB6B6D" w:rsidRPr="00433802" w:rsidRDefault="00CB6B6D" w:rsidP="00B87720">
      <w:pPr>
        <w:ind w:left="567"/>
      </w:pPr>
      <w:r w:rsidRPr="00433802">
        <w:t xml:space="preserve">If an alternate solution is proposed then the construction certificate application must include a statement as to how the performance requirements of the BCA are to be complied with and support the performance based solution by expert evidence of suitability.  </w:t>
      </w:r>
    </w:p>
    <w:p w14:paraId="228FFE58" w14:textId="77777777" w:rsidR="00CB6B6D" w:rsidRPr="00433802" w:rsidRDefault="00CB6B6D" w:rsidP="00B87720">
      <w:pPr>
        <w:ind w:left="567"/>
      </w:pPr>
    </w:p>
    <w:p w14:paraId="091D440C" w14:textId="77777777" w:rsidR="00CB6B6D" w:rsidRPr="00433802" w:rsidRDefault="00CB6B6D" w:rsidP="00B87720">
      <w:pPr>
        <w:ind w:left="567"/>
      </w:pPr>
      <w:r w:rsidRPr="00433802">
        <w:t>This condition does not set aside the mandatory requirements for ‘Legionella Control’ under the Public Health Act 2010 and Public Health Regulation 2022 in relation to regulated systems. This condition does not set aside the effect of the Protection of the Environment Operations Act 1997 in relation to offensive noise or odour.</w:t>
      </w:r>
      <w:r>
        <w:rPr>
          <w:szCs w:val="22"/>
        </w:rPr>
        <w:t xml:space="preserve"> </w:t>
      </w:r>
    </w:p>
    <w:p w14:paraId="42C83E2D" w14:textId="77777777" w:rsidR="00CB6B6D" w:rsidRPr="00433802" w:rsidRDefault="00CB6B6D" w:rsidP="00B87720">
      <w:pPr>
        <w:ind w:left="567"/>
      </w:pPr>
    </w:p>
    <w:p w14:paraId="17061892" w14:textId="77777777" w:rsidR="00CB6B6D" w:rsidRPr="00014C36" w:rsidRDefault="00CB6B6D" w:rsidP="00B87720">
      <w:pPr>
        <w:ind w:left="567"/>
        <w:rPr>
          <w:b/>
          <w:sz w:val="20"/>
        </w:rPr>
      </w:pPr>
      <w:r w:rsidRPr="00014C36">
        <w:rPr>
          <w:b/>
          <w:sz w:val="20"/>
        </w:rPr>
        <w:t>Notes:</w:t>
      </w:r>
    </w:p>
    <w:p w14:paraId="5FE952CF" w14:textId="77777777" w:rsidR="00CB6B6D" w:rsidRPr="0072465B" w:rsidRDefault="00CB6B6D" w:rsidP="00CB6B6D">
      <w:pPr>
        <w:pStyle w:val="ListParagraph"/>
        <w:numPr>
          <w:ilvl w:val="0"/>
          <w:numId w:val="49"/>
        </w:numPr>
        <w:ind w:left="1134" w:hanging="567"/>
        <w:contextualSpacing/>
      </w:pPr>
      <w:r w:rsidRPr="0072465B">
        <w:t xml:space="preserve">Clause 69 of the Regulation requires compliance with the BCA. Clause 19 of the Development Certification and Fire Safety Regulation prevents the issue of a construction certificate unless the Principal Certifier is satisfied that compliance has been achieved. </w:t>
      </w:r>
    </w:p>
    <w:p w14:paraId="151AAAC4" w14:textId="77777777" w:rsidR="00CB6B6D" w:rsidRPr="0072465B" w:rsidRDefault="00CB6B6D" w:rsidP="00CB6B6D">
      <w:pPr>
        <w:pStyle w:val="ListParagraph"/>
        <w:numPr>
          <w:ilvl w:val="0"/>
          <w:numId w:val="49"/>
        </w:numPr>
        <w:ind w:left="1134" w:hanging="567"/>
        <w:contextualSpacing/>
      </w:pPr>
      <w:r w:rsidRPr="0072465B">
        <w:t xml:space="preserve">Part 3, Division 1 of the Development Certification and Fire Safety Regulation details what information must be submitted with any construction certificate. It is the Applicant's responsibility to demonstrate compliance through the construction certificate application process.  </w:t>
      </w:r>
    </w:p>
    <w:p w14:paraId="3B15D355" w14:textId="77777777" w:rsidR="00CB6B6D" w:rsidRPr="0072465B" w:rsidRDefault="00CB6B6D" w:rsidP="00CB6B6D">
      <w:pPr>
        <w:pStyle w:val="ListParagraph"/>
        <w:numPr>
          <w:ilvl w:val="0"/>
          <w:numId w:val="49"/>
        </w:numPr>
        <w:ind w:left="1134" w:hanging="567"/>
        <w:contextualSpacing/>
      </w:pPr>
      <w:r w:rsidRPr="0072465B">
        <w:lastRenderedPageBreak/>
        <w:t xml:space="preserve">Applicants must also consider possible noise and odour nuisances that may arise.  The provisions of the Protection of the Environment Operations Act 1997 have overriding effect if offensive noise or odour arises from the use.  </w:t>
      </w:r>
    </w:p>
    <w:p w14:paraId="4F592B36" w14:textId="77777777" w:rsidR="00CB6B6D" w:rsidRPr="0072465B" w:rsidRDefault="00CB6B6D" w:rsidP="00CB6B6D">
      <w:pPr>
        <w:pStyle w:val="ListParagraph"/>
        <w:numPr>
          <w:ilvl w:val="0"/>
          <w:numId w:val="49"/>
        </w:numPr>
        <w:ind w:left="1134" w:hanging="567"/>
        <w:contextualSpacing/>
      </w:pPr>
      <w:r w:rsidRPr="0072465B">
        <w:t>Applicants must pay attention to the location of air intakes and air exhausts relative to sources of potentially contaminated air and neighbouring windows and air intakes respectively, see section 2 and 3 of AS 1668.2</w:t>
      </w:r>
    </w:p>
    <w:p w14:paraId="2ADB8D76" w14:textId="77777777" w:rsidR="00CB6B6D" w:rsidRDefault="00CB6B6D" w:rsidP="00B87720">
      <w:pPr>
        <w:ind w:left="851" w:hanging="284"/>
        <w:rPr>
          <w:sz w:val="20"/>
        </w:rPr>
      </w:pPr>
    </w:p>
    <w:p w14:paraId="43CEAF59" w14:textId="77777777" w:rsidR="00CB6B6D" w:rsidRDefault="00CB6B6D" w:rsidP="00B87720">
      <w:pPr>
        <w:ind w:left="567"/>
      </w:pPr>
      <w:r w:rsidRPr="00344B17">
        <w:rPr>
          <w:rFonts w:cs="Arial"/>
          <w:b/>
          <w:szCs w:val="22"/>
        </w:rPr>
        <w:t>Condition Reason:</w:t>
      </w:r>
      <w:r>
        <w:rPr>
          <w:rFonts w:cs="Arial"/>
          <w:szCs w:val="22"/>
        </w:rPr>
        <w:t xml:space="preserve"> </w:t>
      </w:r>
      <w:r w:rsidRPr="00433802">
        <w:t>To ensure the development is provided with adequate light and ventilation.</w:t>
      </w:r>
    </w:p>
    <w:p w14:paraId="6B29CE1C" w14:textId="77777777" w:rsidR="00CB6B6D" w:rsidRDefault="00CB6B6D" w:rsidP="00B87720">
      <w:pPr>
        <w:ind w:left="567"/>
      </w:pPr>
    </w:p>
    <w:p w14:paraId="36B3A1B9" w14:textId="77777777" w:rsidR="00CC15A7" w:rsidRDefault="00CC15A7" w:rsidP="00B87720">
      <w:pPr>
        <w:ind w:left="567"/>
      </w:pPr>
    </w:p>
    <w:p w14:paraId="5BFF05E0" w14:textId="77777777" w:rsidR="00CC15A7" w:rsidRPr="00B567A5" w:rsidRDefault="00CC15A7" w:rsidP="00B87720">
      <w:pPr>
        <w:ind w:left="567"/>
      </w:pPr>
    </w:p>
    <w:p w14:paraId="60CBE5D2" w14:textId="77777777" w:rsidR="00CB6B6D" w:rsidRDefault="00CB6B6D" w:rsidP="007C367A">
      <w:pPr>
        <w:pStyle w:val="ConditionHeading2"/>
      </w:pPr>
      <w:bookmarkStart w:id="116" w:name="_Toc137795003"/>
      <w:bookmarkStart w:id="117" w:name="_Toc183003795"/>
      <w:r w:rsidRPr="000A48CE">
        <w:t>Acoustic Certification of Mechanical Plant and Equipment</w:t>
      </w:r>
      <w:bookmarkEnd w:id="116"/>
      <w:bookmarkEnd w:id="117"/>
    </w:p>
    <w:p w14:paraId="093C99AF" w14:textId="77777777" w:rsidR="00CB6B6D" w:rsidRDefault="00CB6B6D" w:rsidP="00B87720"/>
    <w:p w14:paraId="74E093BB" w14:textId="77777777" w:rsidR="00CB6B6D" w:rsidRPr="00021B61" w:rsidRDefault="00CB6B6D" w:rsidP="00B87720">
      <w:pPr>
        <w:ind w:left="567"/>
      </w:pPr>
      <w:r w:rsidRPr="00021B61">
        <w:t>Before the issue of any construction certificate, the construction certificate plans and specifications required under clause 7 of the Development Certification and Fire Safety Regulation, must be accompanied by a certificate from a professional acoustic engineer certifying that the noise level measured at any boundary of the site at any time while the proposed mechanical plant and equipment is operating will not exceed the background noise level.  Where noise sensitive receivers are located within the site, the noise level is measured from the nearest strata, stratum or community title land and must not exceed background noise level, at any time.</w:t>
      </w:r>
    </w:p>
    <w:p w14:paraId="66905FDF" w14:textId="77777777" w:rsidR="00CB6B6D" w:rsidRPr="00021B61" w:rsidRDefault="00CB6B6D" w:rsidP="00B87720">
      <w:pPr>
        <w:ind w:left="567"/>
      </w:pPr>
    </w:p>
    <w:p w14:paraId="4BBAE06D" w14:textId="77777777" w:rsidR="00CB6B6D" w:rsidRPr="00021B61" w:rsidRDefault="00CB6B6D" w:rsidP="00B87720">
      <w:pPr>
        <w:ind w:left="567"/>
      </w:pPr>
      <w:r w:rsidRPr="00021B61">
        <w:t>The background noise level is the underlying level present in the ambient noise, excluding the subject noise source, when extraneous noise is removed. For assessment purposes the background noise level is the LA90, 15 minute level measured by a sound level meter.</w:t>
      </w:r>
    </w:p>
    <w:p w14:paraId="5B409D72" w14:textId="77777777" w:rsidR="00CB6B6D" w:rsidRPr="00021B61" w:rsidRDefault="00CB6B6D" w:rsidP="00B87720">
      <w:pPr>
        <w:ind w:left="567"/>
      </w:pPr>
    </w:p>
    <w:p w14:paraId="58E5152D" w14:textId="77777777" w:rsidR="00CB6B6D" w:rsidRDefault="00CB6B6D" w:rsidP="00B87720">
      <w:pPr>
        <w:ind w:left="567"/>
      </w:pPr>
      <w:r w:rsidRPr="00021B61">
        <w:t>Where sound attenuation is required this must be detailed.</w:t>
      </w:r>
    </w:p>
    <w:p w14:paraId="676A355D" w14:textId="77777777" w:rsidR="00CB6B6D" w:rsidRDefault="00CB6B6D" w:rsidP="00B87720">
      <w:pPr>
        <w:ind w:left="567"/>
      </w:pPr>
    </w:p>
    <w:p w14:paraId="708E1EB4" w14:textId="77777777" w:rsidR="00CB6B6D" w:rsidRPr="005C0BB2" w:rsidRDefault="00CB6B6D" w:rsidP="00B87720">
      <w:pPr>
        <w:ind w:left="567"/>
        <w:rPr>
          <w:b/>
          <w:sz w:val="20"/>
        </w:rPr>
      </w:pPr>
      <w:r w:rsidRPr="005C0BB2">
        <w:rPr>
          <w:b/>
          <w:sz w:val="20"/>
        </w:rPr>
        <w:t>Notes:</w:t>
      </w:r>
    </w:p>
    <w:p w14:paraId="173CCB24" w14:textId="77777777" w:rsidR="00CB6B6D" w:rsidRPr="00553716" w:rsidRDefault="00CB6B6D" w:rsidP="00CB6B6D">
      <w:pPr>
        <w:pStyle w:val="ListParagraph"/>
        <w:numPr>
          <w:ilvl w:val="0"/>
          <w:numId w:val="49"/>
        </w:numPr>
        <w:ind w:left="1134" w:hanging="567"/>
        <w:contextualSpacing/>
      </w:pPr>
      <w:r w:rsidRPr="00553716">
        <w:t>Further information including lists of Acoustic Engineers can be obtained from:</w:t>
      </w:r>
    </w:p>
    <w:p w14:paraId="1249DF59" w14:textId="77777777" w:rsidR="00CB6B6D" w:rsidRPr="00553716" w:rsidRDefault="00CB6B6D" w:rsidP="00B87720">
      <w:pPr>
        <w:ind w:left="1701" w:hanging="567"/>
        <w:rPr>
          <w:sz w:val="20"/>
        </w:rPr>
      </w:pPr>
      <w:r w:rsidRPr="00553716">
        <w:rPr>
          <w:sz w:val="20"/>
        </w:rPr>
        <w:t>-</w:t>
      </w:r>
      <w:r w:rsidRPr="00553716">
        <w:rPr>
          <w:sz w:val="20"/>
        </w:rPr>
        <w:tab/>
        <w:t xml:space="preserve">Australian Acoustical Society - professional society of noise-related professional www.acoustics.asn.au </w:t>
      </w:r>
    </w:p>
    <w:p w14:paraId="370A26CF" w14:textId="3671B4F1" w:rsidR="00CB6B6D" w:rsidRPr="00553716" w:rsidRDefault="00CB6B6D" w:rsidP="00B87720">
      <w:pPr>
        <w:ind w:left="1701" w:hanging="567"/>
        <w:rPr>
          <w:sz w:val="20"/>
        </w:rPr>
      </w:pPr>
      <w:r w:rsidRPr="00553716">
        <w:rPr>
          <w:sz w:val="20"/>
        </w:rPr>
        <w:t>-</w:t>
      </w:r>
      <w:r w:rsidRPr="00553716">
        <w:rPr>
          <w:sz w:val="20"/>
        </w:rPr>
        <w:tab/>
        <w:t xml:space="preserve">Association of Australian Acoustical Consultant - professional society of noise related professionals </w:t>
      </w:r>
      <w:hyperlink r:id="rId53" w:history="1">
        <w:r w:rsidRPr="00553716">
          <w:rPr>
            <w:sz w:val="20"/>
          </w:rPr>
          <w:t>www.aaac.org.au</w:t>
        </w:r>
      </w:hyperlink>
    </w:p>
    <w:p w14:paraId="1B7FA5FF" w14:textId="77777777" w:rsidR="00CB6B6D" w:rsidRDefault="00CB6B6D" w:rsidP="00B87720"/>
    <w:p w14:paraId="0B0FF677" w14:textId="77777777" w:rsidR="00CB6B6D" w:rsidRPr="00C90497" w:rsidRDefault="00CB6B6D" w:rsidP="00B87720">
      <w:pPr>
        <w:ind w:left="567"/>
      </w:pPr>
      <w:r w:rsidRPr="00344B17">
        <w:rPr>
          <w:rFonts w:cs="Arial"/>
          <w:b/>
          <w:szCs w:val="22"/>
        </w:rPr>
        <w:t>Condition Reason:</w:t>
      </w:r>
      <w:r>
        <w:rPr>
          <w:rFonts w:cs="Arial"/>
          <w:szCs w:val="22"/>
        </w:rPr>
        <w:t xml:space="preserve"> </w:t>
      </w:r>
      <w:r w:rsidRPr="00021B61">
        <w:t>To ensure the development does not result in any unreasonable acoustic impacts.</w:t>
      </w:r>
    </w:p>
    <w:p w14:paraId="7E6EEA00" w14:textId="77777777" w:rsidR="00CB6B6D" w:rsidRPr="00C90497" w:rsidRDefault="00CB6B6D" w:rsidP="00B87720"/>
    <w:p w14:paraId="5B0E6DBE" w14:textId="77777777" w:rsidR="00DD0422" w:rsidRPr="00670678" w:rsidRDefault="00DD0422" w:rsidP="007C367A">
      <w:pPr>
        <w:pStyle w:val="ConditionHeading2"/>
      </w:pPr>
      <w:r w:rsidRPr="00670678">
        <w:t xml:space="preserve">Ventilation - Enclosures used by Vehicles (Car parks, automotive service, enclosed driveways, loading docks and the like)  </w:t>
      </w:r>
    </w:p>
    <w:p w14:paraId="48EF1EAC" w14:textId="77777777" w:rsidR="00DD0422" w:rsidRDefault="00DD0422" w:rsidP="00DD0422">
      <w:pPr>
        <w:ind w:left="567"/>
      </w:pPr>
    </w:p>
    <w:p w14:paraId="2224BDBA" w14:textId="14DBA254" w:rsidR="00DD0422" w:rsidRPr="00670678" w:rsidRDefault="00DD0422" w:rsidP="00DD0422">
      <w:pPr>
        <w:ind w:left="567"/>
      </w:pPr>
      <w:r w:rsidRPr="00A5611C">
        <w:t xml:space="preserve">Before the issue </w:t>
      </w:r>
      <w:r>
        <w:t>of any construction certificate,</w:t>
      </w:r>
      <w:r w:rsidRPr="00670678">
        <w:t xml:space="preserve"> </w:t>
      </w:r>
      <w:r>
        <w:t>t</w:t>
      </w:r>
      <w:r w:rsidRPr="00670678">
        <w:t xml:space="preserve">he </w:t>
      </w:r>
      <w:r>
        <w:t>basement carpark</w:t>
      </w:r>
      <w:r w:rsidRPr="00670678">
        <w:t xml:space="preserve"> in which vehicles powered by internal combustion engines are parked, serviced or operated are required to comply with Section 4 of Australian Standard 1668.2-</w:t>
      </w:r>
      <w:r>
        <w:t>2012</w:t>
      </w:r>
      <w:r w:rsidRPr="00670678">
        <w:t>. In general air distribution must achieve uniform dilution of contaminants in the garage and maintain contaminant concentrations below recommended exposure standards.</w:t>
      </w:r>
    </w:p>
    <w:p w14:paraId="768F479F" w14:textId="77777777" w:rsidR="00DD0422" w:rsidRPr="00670678" w:rsidRDefault="00DD0422" w:rsidP="00DD0422">
      <w:pPr>
        <w:ind w:left="567"/>
      </w:pPr>
    </w:p>
    <w:p w14:paraId="71BB860C" w14:textId="77777777" w:rsidR="00DD0422" w:rsidRPr="00670678" w:rsidRDefault="00DD0422" w:rsidP="00DD0422">
      <w:pPr>
        <w:ind w:left="567"/>
      </w:pPr>
      <w:r w:rsidRPr="00670678">
        <w:t xml:space="preserve">The </w:t>
      </w:r>
      <w:r>
        <w:t>basement carpark</w:t>
      </w:r>
      <w:r w:rsidRPr="00670678">
        <w:t xml:space="preserve"> must be naturally ventilated or provided with a combination of both supply and exhaust mechanical ventilation. The applicant is to determine the method of ventilation of the </w:t>
      </w:r>
      <w:r>
        <w:t>basement carpark</w:t>
      </w:r>
      <w:r w:rsidRPr="00670678">
        <w:t xml:space="preserve"> and provide details to the Certifying Authority accordingly. Except as varied</w:t>
      </w:r>
      <w:r>
        <w:t xml:space="preserve">, </w:t>
      </w:r>
      <w:r w:rsidRPr="00670678">
        <w:t xml:space="preserve">the </w:t>
      </w:r>
      <w:r>
        <w:t>basement carpark</w:t>
      </w:r>
      <w:r w:rsidRPr="00670678">
        <w:t xml:space="preserve"> shall be mechanically ventilated by a combination of general exhaust and supply flow rates in accordance with Australian Standard 1668.2-</w:t>
      </w:r>
      <w:r>
        <w:t>2012</w:t>
      </w:r>
      <w:r w:rsidRPr="00670678">
        <w:t>.</w:t>
      </w:r>
    </w:p>
    <w:p w14:paraId="5836C448" w14:textId="66F504F4" w:rsidR="00CB6B6D" w:rsidRDefault="00CB6B6D" w:rsidP="00DD0422">
      <w:pPr>
        <w:ind w:left="567"/>
      </w:pPr>
    </w:p>
    <w:p w14:paraId="5F5315AD" w14:textId="11737135" w:rsidR="00DD0422" w:rsidRDefault="00DD0422" w:rsidP="00DD0422">
      <w:pPr>
        <w:ind w:left="567"/>
      </w:pPr>
      <w:r w:rsidRPr="00344B17">
        <w:rPr>
          <w:rFonts w:cs="Arial"/>
          <w:b/>
          <w:szCs w:val="22"/>
        </w:rPr>
        <w:lastRenderedPageBreak/>
        <w:t>Condition Reason:</w:t>
      </w:r>
      <w:r>
        <w:rPr>
          <w:rFonts w:cs="Arial"/>
          <w:szCs w:val="22"/>
        </w:rPr>
        <w:t xml:space="preserve"> </w:t>
      </w:r>
      <w:r>
        <w:t>To ensure the development is adequately ventilated</w:t>
      </w:r>
      <w:r w:rsidRPr="00021B61">
        <w:t>.</w:t>
      </w:r>
    </w:p>
    <w:p w14:paraId="6B6DB260" w14:textId="77777777" w:rsidR="00DD0422" w:rsidRDefault="00DD0422" w:rsidP="00416FA0"/>
    <w:p w14:paraId="568CFED7" w14:textId="77777777" w:rsidR="00DD0422" w:rsidRDefault="00DD0422" w:rsidP="007C367A">
      <w:pPr>
        <w:pStyle w:val="ConditionHeading2"/>
      </w:pPr>
      <w:r w:rsidRPr="00670678">
        <w:t xml:space="preserve">Ventilation - </w:t>
      </w:r>
      <w:r w:rsidRPr="009874A2">
        <w:t>Internal Sanitary Rooms</w:t>
      </w:r>
    </w:p>
    <w:p w14:paraId="6E322183" w14:textId="77777777" w:rsidR="00DD0422" w:rsidRPr="00670678" w:rsidRDefault="00DD0422" w:rsidP="00A36750"/>
    <w:p w14:paraId="6D923EBC" w14:textId="77777777" w:rsidR="00DD0422" w:rsidRDefault="00DD0422" w:rsidP="00DD0422">
      <w:pPr>
        <w:ind w:left="567"/>
      </w:pPr>
      <w:r w:rsidRPr="00A5611C">
        <w:t xml:space="preserve">Before the issue </w:t>
      </w:r>
      <w:r>
        <w:t>of any construction certificate,</w:t>
      </w:r>
      <w:r w:rsidRPr="00670678">
        <w:t xml:space="preserve"> </w:t>
      </w:r>
      <w:r>
        <w:t>a</w:t>
      </w:r>
      <w:r w:rsidRPr="00670678">
        <w:t xml:space="preserve">ll internal sanitary rooms and laundry facilities not provided with natural ventilation must be provided with a system of mechanical exhaust ventilation in accordance with </w:t>
      </w:r>
      <w:r>
        <w:t xml:space="preserve">the </w:t>
      </w:r>
      <w:r w:rsidRPr="00670678">
        <w:rPr>
          <w:i/>
        </w:rPr>
        <w:t>Minimum Exhaust Ventilation Flow Rates of AS 1668.2-</w:t>
      </w:r>
      <w:r>
        <w:rPr>
          <w:i/>
        </w:rPr>
        <w:t>2012</w:t>
      </w:r>
      <w:r w:rsidRPr="00670678">
        <w:t>. Details of any proposed mechan</w:t>
      </w:r>
      <w:r>
        <w:t>ical ventilation system(s) must be</w:t>
      </w:r>
      <w:r w:rsidRPr="00670678">
        <w:t xml:space="preserve"> submitted with the Construction Certif</w:t>
      </w:r>
      <w:r>
        <w:t xml:space="preserve">icate plans and specifications </w:t>
      </w:r>
      <w:r w:rsidRPr="00670678">
        <w:t>to the Certifying Authority demonstrating compliance with AS 1668 Parts 1 &amp; 2.</w:t>
      </w:r>
    </w:p>
    <w:p w14:paraId="6FD65AD7" w14:textId="77777777" w:rsidR="00DD0422" w:rsidRDefault="00DD0422" w:rsidP="00DD0422">
      <w:pPr>
        <w:ind w:left="567"/>
      </w:pPr>
    </w:p>
    <w:p w14:paraId="2468763E" w14:textId="01129D6F" w:rsidR="00DD0422" w:rsidRDefault="00DD0422" w:rsidP="00DD0422">
      <w:pPr>
        <w:ind w:left="567"/>
      </w:pPr>
      <w:r w:rsidRPr="00344B17">
        <w:rPr>
          <w:rFonts w:cs="Arial"/>
          <w:b/>
          <w:szCs w:val="22"/>
        </w:rPr>
        <w:t>Condition Reason:</w:t>
      </w:r>
      <w:r>
        <w:rPr>
          <w:rFonts w:cs="Arial"/>
          <w:szCs w:val="22"/>
        </w:rPr>
        <w:t xml:space="preserve"> </w:t>
      </w:r>
      <w:r>
        <w:t>To ensure the development is adequately ventilated</w:t>
      </w:r>
      <w:r w:rsidRPr="00021B61">
        <w:t>.</w:t>
      </w:r>
    </w:p>
    <w:p w14:paraId="54E37083" w14:textId="77777777" w:rsidR="00C856BB" w:rsidRDefault="00C856BB" w:rsidP="00C856BB">
      <w:pPr>
        <w:rPr>
          <w:rFonts w:cs="Arial"/>
          <w:b/>
          <w:szCs w:val="22"/>
        </w:rPr>
      </w:pPr>
    </w:p>
    <w:p w14:paraId="34604222" w14:textId="77777777" w:rsidR="00C856BB" w:rsidRPr="005C0447" w:rsidRDefault="00C856BB" w:rsidP="007C367A">
      <w:pPr>
        <w:pStyle w:val="ConditionHeading2"/>
      </w:pPr>
      <w:r w:rsidRPr="005C0447">
        <w:t>Tree Protection Plan and Specification</w:t>
      </w:r>
    </w:p>
    <w:p w14:paraId="6BD5E572" w14:textId="77777777" w:rsidR="00C856BB" w:rsidRDefault="00C856BB" w:rsidP="00C856BB"/>
    <w:p w14:paraId="07D0311E" w14:textId="77777777" w:rsidR="00C856BB" w:rsidRPr="005C0447" w:rsidRDefault="00C856BB" w:rsidP="00C856BB">
      <w:pPr>
        <w:ind w:left="1134" w:hanging="567"/>
      </w:pPr>
      <w:r w:rsidRPr="005C0447">
        <w:t>Before the issue of any construction certificate, the Principal Certifier must ensure the measures for tree protection detailed in this consent are in place. The construction certificate plans and specifications must show the following information:</w:t>
      </w:r>
    </w:p>
    <w:p w14:paraId="58F8F230" w14:textId="77777777" w:rsidR="00C856BB" w:rsidRPr="005C0447" w:rsidRDefault="00C856BB" w:rsidP="00C856BB">
      <w:pPr>
        <w:ind w:left="1134" w:hanging="567"/>
      </w:pPr>
    </w:p>
    <w:p w14:paraId="616FEE4E" w14:textId="77777777" w:rsidR="00C856BB" w:rsidRPr="005C0447" w:rsidRDefault="00C856BB" w:rsidP="00C856BB">
      <w:pPr>
        <w:pStyle w:val="ListParagraph"/>
        <w:numPr>
          <w:ilvl w:val="0"/>
          <w:numId w:val="153"/>
        </w:numPr>
        <w:ind w:left="1134" w:hanging="567"/>
        <w:contextualSpacing/>
        <w:rPr>
          <w:lang w:val="en-US"/>
        </w:rPr>
      </w:pPr>
      <w:r w:rsidRPr="005C0447">
        <w:rPr>
          <w:lang w:val="en-US"/>
        </w:rPr>
        <w:t xml:space="preserve">Trees to be numbered and coloured in accordance with these conditions: </w:t>
      </w:r>
    </w:p>
    <w:p w14:paraId="1E16227F"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shaded green where required to be retained and protected</w:t>
      </w:r>
    </w:p>
    <w:p w14:paraId="523614CA"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shaded red where authorised to be removed</w:t>
      </w:r>
    </w:p>
    <w:p w14:paraId="7FC85B20"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shaded yellow where required to be transplanted</w:t>
      </w:r>
    </w:p>
    <w:p w14:paraId="445CE159"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shaded blue where required to be pruned</w:t>
      </w:r>
    </w:p>
    <w:p w14:paraId="3A3DDD96" w14:textId="77777777" w:rsidR="00C856BB" w:rsidRPr="005C0447" w:rsidRDefault="00C856BB" w:rsidP="00C856BB">
      <w:pPr>
        <w:ind w:left="1134" w:hanging="567"/>
      </w:pPr>
    </w:p>
    <w:p w14:paraId="726A9D8E" w14:textId="77777777" w:rsidR="00C856BB" w:rsidRPr="005C0447" w:rsidRDefault="00C856BB" w:rsidP="00C856BB">
      <w:pPr>
        <w:pStyle w:val="ListParagraph"/>
        <w:numPr>
          <w:ilvl w:val="0"/>
          <w:numId w:val="153"/>
        </w:numPr>
        <w:ind w:left="1134" w:hanging="567"/>
        <w:contextualSpacing/>
        <w:rPr>
          <w:lang w:val="en-US"/>
        </w:rPr>
      </w:pPr>
      <w:r w:rsidRPr="005C0447">
        <w:rPr>
          <w:lang w:val="en-US"/>
        </w:rPr>
        <w:t>Tree Protection Plan and Specification prepared by an arborist with a minimum qualification of AQF 5 including the following:</w:t>
      </w:r>
    </w:p>
    <w:p w14:paraId="7F2B3729"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Tree Location Plan (to scale) based on/overlaid with the approved plans, indicating trees to be retained, removed or transplanted, and the location of tree protection zones (TPZ) and structural root zones (SRZ) of trees to be retained and protected.</w:t>
      </w:r>
    </w:p>
    <w:p w14:paraId="37F0135C"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 xml:space="preserve">The plan must also include site specific tree protection recommendations such as fencing, ground and trunk protection and other protection devices. </w:t>
      </w:r>
    </w:p>
    <w:p w14:paraId="102386D1"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 xml:space="preserve">Tree Protection Specification (written document) with tree protection requirements included from this consent and in accordance with sections 4 &amp; 5 of AS4970, providing guidance for the implementation of tree protection methods. </w:t>
      </w:r>
    </w:p>
    <w:p w14:paraId="3DF7C3F6" w14:textId="77777777" w:rsidR="00C856BB" w:rsidRPr="005C0447" w:rsidRDefault="00C856BB" w:rsidP="00C856BB">
      <w:pPr>
        <w:pStyle w:val="ListParagraph"/>
        <w:numPr>
          <w:ilvl w:val="1"/>
          <w:numId w:val="148"/>
        </w:numPr>
        <w:ind w:left="1701" w:hanging="567"/>
        <w:contextualSpacing/>
        <w:rPr>
          <w:rFonts w:cs="Arial"/>
          <w:szCs w:val="22"/>
        </w:rPr>
      </w:pPr>
      <w:r w:rsidRPr="005C0447">
        <w:rPr>
          <w:rFonts w:cs="Arial"/>
          <w:szCs w:val="22"/>
        </w:rPr>
        <w:t>To minimise construction damage, the plan must show specific areas requiring works to be done under direct supervision of the project arborist.</w:t>
      </w:r>
    </w:p>
    <w:p w14:paraId="65258B82" w14:textId="77777777" w:rsidR="00C856BB" w:rsidRPr="005C0447" w:rsidRDefault="00C856BB" w:rsidP="00C856BB">
      <w:pPr>
        <w:ind w:left="1134" w:hanging="567"/>
      </w:pPr>
    </w:p>
    <w:p w14:paraId="6C65DD94" w14:textId="77777777" w:rsidR="00C856BB" w:rsidRPr="005C0447" w:rsidRDefault="00C856BB" w:rsidP="00C856BB">
      <w:pPr>
        <w:pStyle w:val="ListParagraph"/>
        <w:numPr>
          <w:ilvl w:val="0"/>
          <w:numId w:val="153"/>
        </w:numPr>
        <w:ind w:left="1134" w:hanging="567"/>
        <w:contextualSpacing/>
        <w:rPr>
          <w:lang w:val="en-US"/>
        </w:rPr>
      </w:pPr>
      <w:r w:rsidRPr="005C0447">
        <w:rPr>
          <w:lang w:val="en-US"/>
        </w:rPr>
        <w:t>References to applicable tree management plan, arborists report or transplant method statement.</w:t>
      </w:r>
    </w:p>
    <w:p w14:paraId="1AF2716D" w14:textId="77777777" w:rsidR="00C856BB" w:rsidRPr="005C0447" w:rsidRDefault="00C856BB" w:rsidP="00C856BB"/>
    <w:p w14:paraId="61F62369" w14:textId="77777777" w:rsidR="00C856BB" w:rsidRPr="005C0447" w:rsidRDefault="00C856BB" w:rsidP="00C856BB">
      <w:pPr>
        <w:ind w:left="567"/>
      </w:pPr>
      <w:r w:rsidRPr="005C0447">
        <w:t>This plan must be kept on site until the issue of the occupation certificate for the whole building.</w:t>
      </w:r>
    </w:p>
    <w:p w14:paraId="3AB9518E" w14:textId="77777777" w:rsidR="00C856BB" w:rsidRDefault="00C856BB" w:rsidP="00C856BB">
      <w:pPr>
        <w:ind w:left="567"/>
        <w:rPr>
          <w:rFonts w:cs="Arial"/>
          <w:b/>
          <w:szCs w:val="22"/>
        </w:rPr>
      </w:pPr>
    </w:p>
    <w:p w14:paraId="727A8954" w14:textId="77777777" w:rsidR="00C856BB" w:rsidRDefault="00C856BB" w:rsidP="00C856BB">
      <w:pPr>
        <w:spacing w:after="40"/>
        <w:ind w:left="567"/>
      </w:pPr>
      <w:r w:rsidRPr="00344B17">
        <w:rPr>
          <w:rFonts w:cs="Arial"/>
          <w:b/>
          <w:szCs w:val="22"/>
        </w:rPr>
        <w:t>Condition Reason:</w:t>
      </w:r>
      <w:r>
        <w:rPr>
          <w:rFonts w:cs="Arial"/>
          <w:szCs w:val="22"/>
        </w:rPr>
        <w:t xml:space="preserve"> </w:t>
      </w:r>
      <w:r w:rsidRPr="006B71A7">
        <w:t>To ensure the construction certificate includes the approved tree management details, and all measures are implemented.</w:t>
      </w:r>
    </w:p>
    <w:p w14:paraId="61F34610" w14:textId="77777777" w:rsidR="00C856BB" w:rsidRDefault="00C856BB" w:rsidP="00C856BB">
      <w:pPr>
        <w:spacing w:after="40"/>
        <w:ind w:left="567"/>
        <w:rPr>
          <w:rFonts w:cs="Arial"/>
          <w:szCs w:val="22"/>
        </w:rPr>
      </w:pPr>
    </w:p>
    <w:p w14:paraId="4CD3B90A" w14:textId="010E1325" w:rsidR="00C856BB" w:rsidRDefault="00C856BB" w:rsidP="00C856BB">
      <w:pPr>
        <w:ind w:left="567"/>
        <w:rPr>
          <w:sz w:val="16"/>
          <w:szCs w:val="16"/>
        </w:rPr>
      </w:pPr>
      <w:r w:rsidRPr="00F467A1">
        <w:rPr>
          <w:sz w:val="16"/>
          <w:szCs w:val="16"/>
        </w:rPr>
        <w:t xml:space="preserve">Standard Condition </w:t>
      </w:r>
      <w:r>
        <w:rPr>
          <w:sz w:val="16"/>
          <w:szCs w:val="16"/>
        </w:rPr>
        <w:t>D.30</w:t>
      </w:r>
      <w:r w:rsidRPr="00F467A1">
        <w:rPr>
          <w:sz w:val="16"/>
          <w:szCs w:val="16"/>
        </w:rPr>
        <w:t xml:space="preserve"> </w:t>
      </w:r>
    </w:p>
    <w:p w14:paraId="152A9676" w14:textId="77777777" w:rsidR="00A36750" w:rsidRPr="00310D2D" w:rsidRDefault="00A36750" w:rsidP="00416FA0"/>
    <w:p w14:paraId="001835F3" w14:textId="7CF7F7C8" w:rsidR="00B2303E" w:rsidRDefault="00416FA0" w:rsidP="0077582E">
      <w:pPr>
        <w:pStyle w:val="ConditionHeading1"/>
        <w:keepNext/>
        <w:tabs>
          <w:tab w:val="num" w:pos="567"/>
        </w:tabs>
        <w:ind w:left="567" w:hanging="567"/>
        <w:outlineLvl w:val="0"/>
      </w:pPr>
      <w:bookmarkStart w:id="118" w:name="_Toc183003804"/>
      <w:r w:rsidRPr="003A4001">
        <w:t>BEFORE BUILDING WORK COMMENCES</w:t>
      </w:r>
      <w:bookmarkStart w:id="119" w:name="_Toc137795011"/>
      <w:bookmarkStart w:id="120" w:name="_Toc183003805"/>
      <w:bookmarkEnd w:id="118"/>
    </w:p>
    <w:p w14:paraId="592DA745" w14:textId="77777777" w:rsidR="001261F3" w:rsidRPr="001261F3" w:rsidRDefault="001261F3" w:rsidP="001261F3"/>
    <w:p w14:paraId="3BFDD7BE" w14:textId="77777777" w:rsidR="007015EF" w:rsidRPr="007015EF" w:rsidRDefault="007015EF" w:rsidP="007015EF">
      <w:pPr>
        <w:pStyle w:val="ListParagraph"/>
        <w:keepNext/>
        <w:numPr>
          <w:ilvl w:val="0"/>
          <w:numId w:val="128"/>
        </w:numPr>
        <w:outlineLvl w:val="1"/>
        <w:rPr>
          <w:b/>
          <w:vanish/>
          <w:lang w:val="en-US"/>
        </w:rPr>
      </w:pPr>
    </w:p>
    <w:p w14:paraId="2E54A25A" w14:textId="75C2DF59" w:rsidR="00416FA0" w:rsidRPr="009B2638" w:rsidRDefault="00416FA0" w:rsidP="007015EF">
      <w:pPr>
        <w:pStyle w:val="ConditionHeading2"/>
      </w:pPr>
      <w:r w:rsidRPr="009B2638">
        <w:t>Compliance with Building Code of Australia and insurance requirements under the Home Building Act 1989</w:t>
      </w:r>
      <w:bookmarkEnd w:id="119"/>
      <w:bookmarkEnd w:id="120"/>
    </w:p>
    <w:p w14:paraId="7FE526B7" w14:textId="77777777" w:rsidR="00416FA0" w:rsidRDefault="00416FA0" w:rsidP="00416FA0"/>
    <w:p w14:paraId="150B3A63" w14:textId="77777777" w:rsidR="00416FA0" w:rsidRPr="0006637F" w:rsidRDefault="00416FA0" w:rsidP="00416FA0">
      <w:pPr>
        <w:ind w:left="567"/>
        <w:rPr>
          <w:lang w:val="en-US"/>
        </w:rPr>
      </w:pPr>
      <w:r w:rsidRPr="0006637F">
        <w:rPr>
          <w:lang w:val="en-US"/>
        </w:rPr>
        <w:t xml:space="preserve">Before any building work commences, and under section 4.17(11) of the Act, the following conditions are prescribed in relation to a development consent for development that involves any building work: </w:t>
      </w:r>
    </w:p>
    <w:p w14:paraId="6ACB9DD6" w14:textId="77777777" w:rsidR="00416FA0" w:rsidRDefault="00416FA0" w:rsidP="00416FA0">
      <w:pPr>
        <w:ind w:left="1134" w:hanging="567"/>
      </w:pPr>
      <w:r>
        <w:t>a)</w:t>
      </w:r>
      <w:r>
        <w:tab/>
      </w:r>
      <w:r w:rsidRPr="0006637F">
        <w:t>that the work must be carried out in accordance with the requirements of the Building Code of Australia,</w:t>
      </w:r>
    </w:p>
    <w:p w14:paraId="20730B96" w14:textId="77777777" w:rsidR="00416FA0" w:rsidRPr="00AF702A" w:rsidRDefault="00416FA0" w:rsidP="00416FA0">
      <w:pPr>
        <w:ind w:left="1134" w:hanging="567"/>
      </w:pPr>
      <w:r>
        <w:t>b)</w:t>
      </w:r>
      <w:r>
        <w:tab/>
      </w:r>
      <w:r w:rsidRPr="00AF702A">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7890423F" w14:textId="77777777" w:rsidR="00416FA0" w:rsidRPr="0006637F" w:rsidRDefault="00416FA0" w:rsidP="00416FA0">
      <w:pPr>
        <w:ind w:left="567"/>
        <w:rPr>
          <w:lang w:val="en-US"/>
        </w:rPr>
      </w:pPr>
    </w:p>
    <w:p w14:paraId="514A5309" w14:textId="77777777" w:rsidR="00416FA0" w:rsidRPr="0006637F" w:rsidRDefault="00416FA0" w:rsidP="00416FA0">
      <w:pPr>
        <w:ind w:left="567"/>
        <w:rPr>
          <w:lang w:val="en-US"/>
        </w:rPr>
      </w:pPr>
      <w:r w:rsidRPr="0006637F">
        <w:rPr>
          <w:lang w:val="en-US"/>
        </w:rPr>
        <w:t xml:space="preserve">This condition does not apply: </w:t>
      </w:r>
    </w:p>
    <w:p w14:paraId="2B606CB1" w14:textId="77777777" w:rsidR="00416FA0" w:rsidRPr="0006637F" w:rsidRDefault="00416FA0" w:rsidP="00416FA0">
      <w:pPr>
        <w:ind w:left="1134" w:hanging="567"/>
      </w:pPr>
      <w:r>
        <w:t>a)</w:t>
      </w:r>
      <w:r>
        <w:tab/>
      </w:r>
      <w:r w:rsidRPr="0006637F">
        <w:t>to the extent to which an exemption is in force under the Home Building Regulation 2014, or</w:t>
      </w:r>
    </w:p>
    <w:p w14:paraId="2D3695C6" w14:textId="77777777" w:rsidR="00416FA0" w:rsidRPr="0006637F" w:rsidRDefault="00416FA0" w:rsidP="00416FA0">
      <w:pPr>
        <w:ind w:left="1134" w:hanging="567"/>
      </w:pPr>
      <w:r>
        <w:t>b)</w:t>
      </w:r>
      <w:r>
        <w:tab/>
      </w:r>
      <w:r w:rsidRPr="0006637F">
        <w:t>to the erection of a temporary building.</w:t>
      </w:r>
    </w:p>
    <w:p w14:paraId="221C8DBF" w14:textId="77777777" w:rsidR="00416FA0" w:rsidRPr="0006637F" w:rsidRDefault="00416FA0" w:rsidP="00416FA0">
      <w:pPr>
        <w:ind w:left="567" w:hanging="457"/>
        <w:rPr>
          <w:lang w:val="en-US"/>
        </w:rPr>
      </w:pPr>
    </w:p>
    <w:p w14:paraId="3C76906F" w14:textId="77777777" w:rsidR="00416FA0" w:rsidRDefault="00416FA0" w:rsidP="00416FA0">
      <w:pPr>
        <w:ind w:left="567" w:firstLine="32"/>
        <w:rPr>
          <w:lang w:val="en-US"/>
        </w:rPr>
      </w:pPr>
      <w:r w:rsidRPr="0006637F">
        <w:rPr>
          <w:lang w:val="en-US"/>
        </w:rPr>
        <w:t>In this condition, a reference to the BCA is a reference to that code as in force on the date the application for the relevant Construction Certificate is made.</w:t>
      </w:r>
    </w:p>
    <w:p w14:paraId="2B8FC712" w14:textId="77777777" w:rsidR="00416FA0" w:rsidRDefault="00416FA0" w:rsidP="00416FA0">
      <w:pPr>
        <w:ind w:left="567"/>
        <w:rPr>
          <w:b/>
          <w:lang w:val="en-US"/>
        </w:rPr>
      </w:pPr>
    </w:p>
    <w:p w14:paraId="45D4C1B9" w14:textId="77777777" w:rsidR="00416FA0" w:rsidRPr="00555785" w:rsidRDefault="00416FA0" w:rsidP="00416FA0">
      <w:pPr>
        <w:ind w:left="567"/>
        <w:rPr>
          <w:b/>
          <w:sz w:val="20"/>
          <w:lang w:val="en-US"/>
        </w:rPr>
      </w:pPr>
      <w:r w:rsidRPr="00555785">
        <w:rPr>
          <w:b/>
          <w:sz w:val="20"/>
          <w:lang w:val="en-US"/>
        </w:rPr>
        <w:t>Notes:</w:t>
      </w:r>
    </w:p>
    <w:p w14:paraId="0E18BB4A" w14:textId="77777777" w:rsidR="00416FA0" w:rsidRPr="000E48C6" w:rsidRDefault="00416FA0">
      <w:pPr>
        <w:pStyle w:val="ListParagraph"/>
        <w:numPr>
          <w:ilvl w:val="0"/>
          <w:numId w:val="49"/>
        </w:numPr>
        <w:ind w:left="1134" w:hanging="567"/>
        <w:contextualSpacing/>
      </w:pPr>
      <w:r w:rsidRPr="000E48C6">
        <w:t>This condition must be satisfied prior to commencement of any work in relation to the contract of insurance under the Home Building Act 1989.  This condition also has effect during the carrying out of all building work with respect to compliance with the Building Code of Australia.</w:t>
      </w:r>
    </w:p>
    <w:p w14:paraId="65D5BAA1" w14:textId="77777777" w:rsidR="00416FA0" w:rsidRPr="000E48C6" w:rsidRDefault="00416FA0">
      <w:pPr>
        <w:pStyle w:val="ListParagraph"/>
        <w:numPr>
          <w:ilvl w:val="0"/>
          <w:numId w:val="49"/>
        </w:numPr>
        <w:ind w:left="1134" w:hanging="567"/>
        <w:contextualSpacing/>
      </w:pPr>
      <w:r w:rsidRPr="000E48C6">
        <w:t>All new guttering is to comply with the provisions of AS3500.</w:t>
      </w:r>
    </w:p>
    <w:p w14:paraId="5365ADE5" w14:textId="77777777" w:rsidR="00416FA0" w:rsidRPr="00414369" w:rsidRDefault="00416FA0" w:rsidP="00416FA0">
      <w:pPr>
        <w:spacing w:after="40"/>
        <w:rPr>
          <w:lang w:val="en-US"/>
        </w:rPr>
      </w:pPr>
    </w:p>
    <w:p w14:paraId="7ECD0A3F" w14:textId="77777777" w:rsidR="00416FA0" w:rsidRPr="00414369" w:rsidRDefault="00416FA0" w:rsidP="00416FA0">
      <w:pPr>
        <w:spacing w:after="40"/>
        <w:ind w:left="567"/>
        <w:rPr>
          <w:lang w:val="en-US"/>
        </w:rPr>
      </w:pPr>
      <w:r w:rsidRPr="00414369">
        <w:rPr>
          <w:rFonts w:cs="Arial"/>
          <w:b/>
          <w:szCs w:val="22"/>
        </w:rPr>
        <w:t>Condition Reason:</w:t>
      </w:r>
      <w:r w:rsidRPr="00414369">
        <w:rPr>
          <w:rFonts w:cs="Arial"/>
          <w:szCs w:val="22"/>
        </w:rPr>
        <w:t xml:space="preserve"> </w:t>
      </w:r>
      <w:r w:rsidRPr="00414369">
        <w:rPr>
          <w:lang w:val="en-US"/>
        </w:rPr>
        <w:t>To ensure that works are carried out in accordance with the Building Code of Australia and any required contract of insurance is in force.</w:t>
      </w:r>
    </w:p>
    <w:p w14:paraId="1B0F0DD9" w14:textId="77777777" w:rsidR="00416FA0" w:rsidRPr="00414369" w:rsidRDefault="00416FA0" w:rsidP="00416FA0">
      <w:pPr>
        <w:rPr>
          <w:sz w:val="20"/>
          <w:lang w:val="en-US"/>
        </w:rPr>
      </w:pPr>
    </w:p>
    <w:p w14:paraId="2B92F428" w14:textId="77777777" w:rsidR="00416FA0" w:rsidRDefault="00416FA0" w:rsidP="00416FA0">
      <w:pPr>
        <w:ind w:left="567"/>
        <w:rPr>
          <w:lang w:val="en-US"/>
        </w:rPr>
      </w:pPr>
      <w:r>
        <w:rPr>
          <w:lang w:val="en-US"/>
        </w:rPr>
        <w:t>(Autotext 1E</w:t>
      </w:r>
      <w:r w:rsidRPr="00CA3BDD">
        <w:rPr>
          <w:lang w:val="en-US"/>
        </w:rPr>
        <w:t>)</w:t>
      </w:r>
    </w:p>
    <w:p w14:paraId="3FAD7075" w14:textId="77777777" w:rsidR="00416FA0" w:rsidRPr="0006637F" w:rsidRDefault="00416FA0" w:rsidP="00416FA0">
      <w:pPr>
        <w:rPr>
          <w:lang w:val="en-US"/>
        </w:rPr>
      </w:pPr>
    </w:p>
    <w:p w14:paraId="7BC00EBE" w14:textId="77777777" w:rsidR="00416FA0" w:rsidRDefault="00416FA0" w:rsidP="007C367A">
      <w:pPr>
        <w:pStyle w:val="ConditionHeading2"/>
      </w:pPr>
      <w:bookmarkStart w:id="121" w:name="_Toc137795024"/>
      <w:bookmarkStart w:id="122" w:name="_Toc183003818"/>
      <w:r w:rsidRPr="001F032C">
        <w:t>Erosion and Sediment Controls – Installation</w:t>
      </w:r>
      <w:bookmarkEnd w:id="121"/>
      <w:bookmarkEnd w:id="122"/>
      <w:r w:rsidRPr="001F032C">
        <w:t xml:space="preserve"> </w:t>
      </w:r>
    </w:p>
    <w:p w14:paraId="120291DA" w14:textId="77777777" w:rsidR="00416FA0" w:rsidRDefault="00416FA0" w:rsidP="00416FA0">
      <w:pPr>
        <w:rPr>
          <w:lang w:val="en-US"/>
        </w:rPr>
      </w:pPr>
    </w:p>
    <w:p w14:paraId="07A2115F" w14:textId="77777777" w:rsidR="00416FA0" w:rsidRPr="00A11097" w:rsidRDefault="00416FA0" w:rsidP="00416FA0">
      <w:pPr>
        <w:ind w:left="567"/>
        <w:rPr>
          <w:szCs w:val="22"/>
          <w:lang w:val="en-US"/>
        </w:rPr>
      </w:pPr>
      <w:r w:rsidRPr="00A11097">
        <w:rPr>
          <w:szCs w:val="22"/>
          <w:lang w:val="en-US"/>
        </w:rPr>
        <w:t xml:space="preserve">Before any building work commences, water pollution, erosion and sedimentation controls must be installed and maintained in accordance with: </w:t>
      </w:r>
    </w:p>
    <w:p w14:paraId="6F810D53" w14:textId="77777777" w:rsidR="00416FA0" w:rsidRDefault="00416FA0" w:rsidP="00416FA0">
      <w:pPr>
        <w:ind w:left="567"/>
        <w:rPr>
          <w:szCs w:val="22"/>
          <w:lang w:val="en-US"/>
        </w:rPr>
      </w:pPr>
      <w:r>
        <w:rPr>
          <w:szCs w:val="22"/>
          <w:lang w:val="en-US"/>
        </w:rPr>
        <w:t>a)</w:t>
      </w:r>
      <w:r>
        <w:rPr>
          <w:szCs w:val="22"/>
          <w:lang w:val="en-US"/>
        </w:rPr>
        <w:tab/>
      </w:r>
      <w:r w:rsidRPr="00A11097">
        <w:rPr>
          <w:szCs w:val="22"/>
          <w:lang w:val="en-US"/>
        </w:rPr>
        <w:t xml:space="preserve">The Soil and Water Management Plan if required under this consent; </w:t>
      </w:r>
    </w:p>
    <w:p w14:paraId="44E9229C" w14:textId="77777777" w:rsidR="00416FA0" w:rsidRPr="00A11097" w:rsidRDefault="00416FA0" w:rsidP="00416FA0">
      <w:pPr>
        <w:ind w:left="1127" w:hanging="560"/>
        <w:rPr>
          <w:szCs w:val="22"/>
          <w:lang w:val="en-US"/>
        </w:rPr>
      </w:pPr>
      <w:r>
        <w:rPr>
          <w:szCs w:val="22"/>
          <w:lang w:val="en-US"/>
        </w:rPr>
        <w:t>b)</w:t>
      </w:r>
      <w:r>
        <w:rPr>
          <w:szCs w:val="22"/>
          <w:lang w:val="en-US"/>
        </w:rPr>
        <w:tab/>
      </w:r>
      <w:r w:rsidRPr="00A11097">
        <w:rPr>
          <w:szCs w:val="22"/>
          <w:lang w:val="en-US"/>
        </w:rPr>
        <w:t xml:space="preserve">“Do it Right On Site, Soil and Water Management for the Construction Industry” and accompanying factsheets published by the Southern Sydney Regional Organisation of Councils, and </w:t>
      </w:r>
    </w:p>
    <w:p w14:paraId="3EE1A572" w14:textId="77777777" w:rsidR="00416FA0" w:rsidRPr="00A11097" w:rsidRDefault="00416FA0" w:rsidP="00416FA0">
      <w:pPr>
        <w:pStyle w:val="ListParagraph"/>
        <w:ind w:left="1127" w:hanging="560"/>
        <w:rPr>
          <w:szCs w:val="22"/>
        </w:rPr>
      </w:pPr>
      <w:r>
        <w:rPr>
          <w:szCs w:val="22"/>
        </w:rPr>
        <w:t>c)</w:t>
      </w:r>
      <w:r>
        <w:rPr>
          <w:szCs w:val="22"/>
        </w:rPr>
        <w:tab/>
      </w:r>
      <w:r w:rsidRPr="00A11097">
        <w:rPr>
          <w:szCs w:val="22"/>
        </w:rPr>
        <w:t>“Managing Urban Stormwater - Soils and Construction” 2004 published by the NSW Government (The Blue Book).</w:t>
      </w:r>
    </w:p>
    <w:p w14:paraId="7194DA08" w14:textId="77777777" w:rsidR="00416FA0" w:rsidRPr="00A11097" w:rsidRDefault="00416FA0" w:rsidP="00416FA0">
      <w:pPr>
        <w:ind w:left="567"/>
        <w:rPr>
          <w:szCs w:val="22"/>
          <w:lang w:val="en-US"/>
        </w:rPr>
      </w:pPr>
    </w:p>
    <w:p w14:paraId="767D5A04" w14:textId="77777777" w:rsidR="00416FA0" w:rsidRPr="00A11097" w:rsidRDefault="00416FA0" w:rsidP="00416FA0">
      <w:pPr>
        <w:ind w:left="567"/>
        <w:rPr>
          <w:szCs w:val="22"/>
          <w:lang w:val="en-US"/>
        </w:rPr>
      </w:pPr>
      <w:r w:rsidRPr="00A11097">
        <w:rPr>
          <w:szCs w:val="22"/>
          <w:lang w:val="en-US"/>
        </w:rPr>
        <w:t>Where there is any conflict The Blue Book takes precedence.</w:t>
      </w:r>
    </w:p>
    <w:p w14:paraId="41F3480F" w14:textId="77777777" w:rsidR="00416FA0" w:rsidRPr="00AF702A" w:rsidRDefault="00416FA0" w:rsidP="00416FA0">
      <w:pPr>
        <w:ind w:left="32"/>
        <w:rPr>
          <w:rFonts w:cs="Arial"/>
          <w:b/>
          <w:szCs w:val="22"/>
        </w:rPr>
      </w:pPr>
    </w:p>
    <w:p w14:paraId="2D2043FD" w14:textId="77777777" w:rsidR="00416FA0" w:rsidRDefault="00416FA0" w:rsidP="00416FA0">
      <w:pPr>
        <w:ind w:left="567"/>
        <w:rPr>
          <w:rFonts w:cs="Arial"/>
          <w:b/>
          <w:sz w:val="20"/>
        </w:rPr>
      </w:pPr>
      <w:r w:rsidRPr="00C44A86">
        <w:rPr>
          <w:rFonts w:cs="Arial"/>
          <w:b/>
          <w:sz w:val="20"/>
        </w:rPr>
        <w:t xml:space="preserve">Notes: </w:t>
      </w:r>
    </w:p>
    <w:p w14:paraId="49DD00E6" w14:textId="77777777" w:rsidR="00416FA0" w:rsidRPr="00A11097" w:rsidRDefault="00416FA0">
      <w:pPr>
        <w:pStyle w:val="ListParagraph"/>
        <w:numPr>
          <w:ilvl w:val="0"/>
          <w:numId w:val="49"/>
        </w:numPr>
        <w:ind w:left="1134" w:hanging="567"/>
        <w:contextualSpacing/>
      </w:pPr>
      <w:r w:rsidRPr="00A11097">
        <w:t xml:space="preserve">The International Erosion Control Association – Australasia (www.austieca.com.au/) lists consultant experts who can assist in ensuring compliance with this condition.  </w:t>
      </w:r>
    </w:p>
    <w:p w14:paraId="3E78560A" w14:textId="77777777" w:rsidR="00416FA0" w:rsidRPr="00A11097" w:rsidRDefault="00416FA0">
      <w:pPr>
        <w:pStyle w:val="ListParagraph"/>
        <w:numPr>
          <w:ilvl w:val="0"/>
          <w:numId w:val="49"/>
        </w:numPr>
        <w:ind w:left="1134" w:hanging="567"/>
        <w:contextualSpacing/>
      </w:pPr>
      <w:r w:rsidRPr="00A11097">
        <w:t>Where Soil and Water Management Plan is required for larger projects it is recommended that this be produced by a member of the International Erosion Control Association – Australasia.</w:t>
      </w:r>
    </w:p>
    <w:p w14:paraId="29899959" w14:textId="77777777" w:rsidR="00416FA0" w:rsidRPr="00A11097" w:rsidRDefault="00416FA0">
      <w:pPr>
        <w:pStyle w:val="ListParagraph"/>
        <w:numPr>
          <w:ilvl w:val="0"/>
          <w:numId w:val="49"/>
        </w:numPr>
        <w:ind w:left="1134" w:hanging="567"/>
        <w:contextualSpacing/>
      </w:pPr>
      <w:r w:rsidRPr="00A11097">
        <w:t xml:space="preserve">The “Do it Right On Site, Soil and Water Management for the Construction Industry” publication and the accompanying factsheets can be downloaded from </w:t>
      </w:r>
      <w:r w:rsidRPr="00A11097">
        <w:lastRenderedPageBreak/>
        <w:t>www.woollahra.nsw.gov.au and The Blue Book is available at www.environment.nsw.gov.au</w:t>
      </w:r>
    </w:p>
    <w:p w14:paraId="1ECCAB66" w14:textId="77777777" w:rsidR="00416FA0" w:rsidRPr="00A11097" w:rsidRDefault="00416FA0">
      <w:pPr>
        <w:pStyle w:val="ListParagraph"/>
        <w:numPr>
          <w:ilvl w:val="0"/>
          <w:numId w:val="49"/>
        </w:numPr>
        <w:ind w:left="1134" w:hanging="567"/>
        <w:contextualSpacing/>
      </w:pPr>
      <w:r w:rsidRPr="00A11097">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2CD82725" w14:textId="77777777" w:rsidR="00416FA0" w:rsidRPr="00A11097" w:rsidRDefault="00416FA0">
      <w:pPr>
        <w:pStyle w:val="ListParagraph"/>
        <w:numPr>
          <w:ilvl w:val="0"/>
          <w:numId w:val="49"/>
        </w:numPr>
        <w:ind w:left="1134" w:hanging="567"/>
        <w:contextualSpacing/>
      </w:pPr>
      <w:r w:rsidRPr="00A11097">
        <w:t xml:space="preserve">Section 257 of the Protection of the Environment Operations Act 1997 provides inter alia that “the occupier of premises at or from which any pollution occurs is taken to have caused the pollution”. </w:t>
      </w:r>
    </w:p>
    <w:p w14:paraId="7B628E07" w14:textId="77777777" w:rsidR="00416FA0" w:rsidRPr="00A11097" w:rsidRDefault="00416FA0">
      <w:pPr>
        <w:pStyle w:val="ListParagraph"/>
        <w:numPr>
          <w:ilvl w:val="0"/>
          <w:numId w:val="49"/>
        </w:numPr>
        <w:ind w:left="1134" w:hanging="567"/>
        <w:contextualSpacing/>
      </w:pPr>
      <w:r w:rsidRPr="00A11097">
        <w:t>Warning: Irrespective of this condition any person occupying the site may be subject to proceedings under the Protection of the Environment Operations Act 1997 where pollution is caused, permitted or allowed as the result of their occupation of the land being.</w:t>
      </w:r>
    </w:p>
    <w:p w14:paraId="0EEFAFB6" w14:textId="77777777" w:rsidR="00416FA0" w:rsidRPr="009E6A53" w:rsidRDefault="00416FA0" w:rsidP="00416FA0">
      <w:pPr>
        <w:rPr>
          <w:rFonts w:cs="Arial"/>
          <w:szCs w:val="22"/>
        </w:rPr>
      </w:pPr>
    </w:p>
    <w:p w14:paraId="1C3494B0" w14:textId="77777777" w:rsidR="00416FA0" w:rsidRPr="00A407FD" w:rsidRDefault="00416FA0" w:rsidP="00416FA0">
      <w:pPr>
        <w:ind w:left="567"/>
      </w:pPr>
      <w:r w:rsidRPr="00344B17">
        <w:rPr>
          <w:rFonts w:cs="Arial"/>
          <w:b/>
          <w:szCs w:val="22"/>
        </w:rPr>
        <w:t>Condition Reason:</w:t>
      </w:r>
      <w:r>
        <w:rPr>
          <w:rFonts w:cs="Arial"/>
          <w:b/>
          <w:szCs w:val="22"/>
        </w:rPr>
        <w:t xml:space="preserve"> </w:t>
      </w:r>
      <w:r w:rsidRPr="005D0713">
        <w:rPr>
          <w:lang w:val="en-US"/>
        </w:rPr>
        <w:t>To prevent potential water pollution and dust nuisance.</w:t>
      </w:r>
    </w:p>
    <w:p w14:paraId="56849077" w14:textId="77777777" w:rsidR="00416FA0" w:rsidRPr="0006637F" w:rsidRDefault="00416FA0" w:rsidP="00416FA0">
      <w:pPr>
        <w:ind w:left="567"/>
        <w:rPr>
          <w:lang w:val="en-US"/>
        </w:rPr>
      </w:pPr>
    </w:p>
    <w:p w14:paraId="36A71AA5" w14:textId="77777777" w:rsidR="00416FA0" w:rsidRDefault="00416FA0" w:rsidP="007C367A">
      <w:pPr>
        <w:pStyle w:val="ConditionHeading2"/>
      </w:pPr>
      <w:bookmarkStart w:id="123" w:name="_Toc137795025"/>
      <w:bookmarkStart w:id="124" w:name="_Toc183003819"/>
      <w:r w:rsidRPr="001F032C">
        <w:t>Building - Construction Certificate, Appointment of Principal Certifier, Appointment of Principal Contractor and Notice of Commencement (Part 6, Division 6.3 of the Act)</w:t>
      </w:r>
      <w:bookmarkEnd w:id="123"/>
      <w:bookmarkEnd w:id="124"/>
    </w:p>
    <w:p w14:paraId="43B5F79E" w14:textId="77777777" w:rsidR="00416FA0" w:rsidRDefault="00416FA0" w:rsidP="00416FA0"/>
    <w:p w14:paraId="36E953C6" w14:textId="77777777" w:rsidR="00416FA0" w:rsidRPr="005D0713" w:rsidRDefault="00416FA0" w:rsidP="00416FA0">
      <w:pPr>
        <w:ind w:left="567"/>
        <w:rPr>
          <w:lang w:val="en-US"/>
        </w:rPr>
      </w:pPr>
      <w:r w:rsidRPr="005D0713">
        <w:rPr>
          <w:lang w:val="en-US"/>
        </w:rPr>
        <w:t xml:space="preserve">Building work must not commence, until: </w:t>
      </w:r>
    </w:p>
    <w:p w14:paraId="303F9192" w14:textId="77777777" w:rsidR="00416FA0" w:rsidRPr="002646CE" w:rsidRDefault="00416FA0" w:rsidP="00416FA0">
      <w:pPr>
        <w:ind w:left="1134" w:hanging="567"/>
        <w:rPr>
          <w:szCs w:val="22"/>
        </w:rPr>
      </w:pPr>
      <w:r>
        <w:t>a)</w:t>
      </w:r>
      <w:r>
        <w:tab/>
      </w:r>
      <w:r w:rsidRPr="002646CE">
        <w:rPr>
          <w:szCs w:val="22"/>
        </w:rPr>
        <w:t>A construction certificate for the building work has been issued by the consent authority, the Council (if the Council is not the consent authority) or an accredited Certifier, and</w:t>
      </w:r>
    </w:p>
    <w:p w14:paraId="11C06230" w14:textId="77777777" w:rsidR="00416FA0" w:rsidRPr="002646CE" w:rsidRDefault="00416FA0" w:rsidP="00416FA0">
      <w:pPr>
        <w:ind w:left="1134" w:hanging="567"/>
        <w:rPr>
          <w:szCs w:val="22"/>
        </w:rPr>
      </w:pPr>
      <w:r w:rsidRPr="002646CE">
        <w:rPr>
          <w:szCs w:val="22"/>
        </w:rPr>
        <w:t>b)</w:t>
      </w:r>
      <w:r w:rsidRPr="002646CE">
        <w:rPr>
          <w:szCs w:val="22"/>
        </w:rPr>
        <w:tab/>
        <w:t xml:space="preserve">The person having the benefit of the development consent has: </w:t>
      </w:r>
    </w:p>
    <w:p w14:paraId="1C837E3E" w14:textId="77777777" w:rsidR="00416FA0" w:rsidRPr="002646CE" w:rsidRDefault="00416FA0">
      <w:pPr>
        <w:pStyle w:val="ListParagraph"/>
        <w:numPr>
          <w:ilvl w:val="0"/>
          <w:numId w:val="49"/>
        </w:numPr>
        <w:ind w:left="1701" w:hanging="567"/>
        <w:contextualSpacing/>
        <w:rPr>
          <w:szCs w:val="22"/>
        </w:rPr>
      </w:pPr>
      <w:r w:rsidRPr="002646CE">
        <w:rPr>
          <w:szCs w:val="22"/>
        </w:rPr>
        <w:t>appointed a Principal Certifier for the building work, and</w:t>
      </w:r>
    </w:p>
    <w:p w14:paraId="7B8EC9D7" w14:textId="77777777" w:rsidR="00416FA0" w:rsidRPr="002646CE" w:rsidRDefault="00416FA0">
      <w:pPr>
        <w:pStyle w:val="ListParagraph"/>
        <w:numPr>
          <w:ilvl w:val="0"/>
          <w:numId w:val="49"/>
        </w:numPr>
        <w:ind w:left="1701" w:hanging="567"/>
        <w:contextualSpacing/>
        <w:rPr>
          <w:szCs w:val="22"/>
        </w:rPr>
      </w:pPr>
      <w:r w:rsidRPr="002646CE">
        <w:rPr>
          <w:szCs w:val="22"/>
        </w:rPr>
        <w:t>notified the Principal Certifier that the person will carry out the building work as an Owner-builder, if that is the case, and</w:t>
      </w:r>
    </w:p>
    <w:p w14:paraId="2FE23B96" w14:textId="77777777" w:rsidR="00416FA0" w:rsidRPr="002646CE" w:rsidRDefault="00416FA0" w:rsidP="00416FA0">
      <w:pPr>
        <w:ind w:left="1134" w:hanging="567"/>
        <w:rPr>
          <w:szCs w:val="22"/>
        </w:rPr>
      </w:pPr>
      <w:r w:rsidRPr="002646CE">
        <w:rPr>
          <w:szCs w:val="22"/>
        </w:rPr>
        <w:t>c)</w:t>
      </w:r>
      <w:r w:rsidRPr="002646CE">
        <w:rPr>
          <w:szCs w:val="22"/>
        </w:rPr>
        <w:tab/>
        <w:t xml:space="preserve">The Principal Certifier has, no later than 2 days before the building work commences: </w:t>
      </w:r>
    </w:p>
    <w:p w14:paraId="1514B459" w14:textId="77777777" w:rsidR="00416FA0" w:rsidRPr="002646CE" w:rsidRDefault="00416FA0">
      <w:pPr>
        <w:pStyle w:val="ListParagraph"/>
        <w:numPr>
          <w:ilvl w:val="0"/>
          <w:numId w:val="49"/>
        </w:numPr>
        <w:ind w:left="1701" w:hanging="567"/>
        <w:contextualSpacing/>
        <w:rPr>
          <w:szCs w:val="22"/>
        </w:rPr>
      </w:pPr>
      <w:r w:rsidRPr="002646CE">
        <w:rPr>
          <w:szCs w:val="22"/>
        </w:rPr>
        <w:t>notified the consent authority and the Council (if the Council is not the consent authority) of his or her appointment, and</w:t>
      </w:r>
    </w:p>
    <w:p w14:paraId="56577F6A" w14:textId="77777777" w:rsidR="00416FA0" w:rsidRPr="002646CE" w:rsidRDefault="00416FA0">
      <w:pPr>
        <w:pStyle w:val="ListParagraph"/>
        <w:numPr>
          <w:ilvl w:val="0"/>
          <w:numId w:val="49"/>
        </w:numPr>
        <w:ind w:left="1701" w:hanging="567"/>
        <w:contextualSpacing/>
        <w:rPr>
          <w:szCs w:val="22"/>
        </w:rPr>
      </w:pPr>
      <w:r w:rsidRPr="002646CE">
        <w:rPr>
          <w:szCs w:val="22"/>
        </w:rPr>
        <w:t>notified the person having the benefit of the development consent of any critical stage inspections and other inspections that are to be carried out in respect of the building work, and</w:t>
      </w:r>
    </w:p>
    <w:p w14:paraId="75BFF17A" w14:textId="77777777" w:rsidR="00416FA0" w:rsidRPr="002646CE" w:rsidRDefault="00416FA0" w:rsidP="00416FA0">
      <w:pPr>
        <w:ind w:left="1134" w:hanging="567"/>
        <w:rPr>
          <w:szCs w:val="22"/>
        </w:rPr>
      </w:pPr>
      <w:r w:rsidRPr="002646CE">
        <w:rPr>
          <w:szCs w:val="22"/>
        </w:rPr>
        <w:t>d)</w:t>
      </w:r>
      <w:r w:rsidRPr="002646CE">
        <w:rPr>
          <w:szCs w:val="22"/>
        </w:rPr>
        <w:tab/>
        <w:t xml:space="preserve">The person having the benefit of the development consent, if not carrying out the work as an Owner-builder, has: </w:t>
      </w:r>
    </w:p>
    <w:p w14:paraId="5F9FCBB5" w14:textId="77777777" w:rsidR="00416FA0" w:rsidRPr="002646CE" w:rsidRDefault="00416FA0">
      <w:pPr>
        <w:pStyle w:val="ListParagraph"/>
        <w:numPr>
          <w:ilvl w:val="0"/>
          <w:numId w:val="49"/>
        </w:numPr>
        <w:ind w:left="1701" w:hanging="567"/>
        <w:contextualSpacing/>
        <w:rPr>
          <w:szCs w:val="22"/>
        </w:rPr>
      </w:pPr>
      <w:r w:rsidRPr="002646CE">
        <w:rPr>
          <w:szCs w:val="22"/>
        </w:rPr>
        <w:t>appointed a Principal Contractor for the building work who must be the holder of a contractor licence if any residential building work is involved, and</w:t>
      </w:r>
    </w:p>
    <w:p w14:paraId="1056B84C" w14:textId="77777777" w:rsidR="00416FA0" w:rsidRPr="002646CE" w:rsidRDefault="00416FA0">
      <w:pPr>
        <w:pStyle w:val="ListParagraph"/>
        <w:numPr>
          <w:ilvl w:val="0"/>
          <w:numId w:val="49"/>
        </w:numPr>
        <w:ind w:left="1701" w:hanging="567"/>
        <w:contextualSpacing/>
        <w:rPr>
          <w:szCs w:val="22"/>
        </w:rPr>
      </w:pPr>
      <w:r w:rsidRPr="002646CE">
        <w:rPr>
          <w:szCs w:val="22"/>
        </w:rPr>
        <w:t>notified the Principal Certifier of any such appointment, and</w:t>
      </w:r>
    </w:p>
    <w:p w14:paraId="69E8F168" w14:textId="77777777" w:rsidR="00416FA0" w:rsidRPr="002646CE" w:rsidRDefault="00416FA0">
      <w:pPr>
        <w:pStyle w:val="ListParagraph"/>
        <w:numPr>
          <w:ilvl w:val="0"/>
          <w:numId w:val="49"/>
        </w:numPr>
        <w:ind w:left="1701" w:hanging="567"/>
        <w:contextualSpacing/>
        <w:rPr>
          <w:szCs w:val="22"/>
        </w:rPr>
      </w:pPr>
      <w:r w:rsidRPr="002646CE">
        <w:rPr>
          <w:szCs w:val="22"/>
        </w:rPr>
        <w:t>unless that person is the Principal Contractor, notified the Principal Contractor of any critical stage inspections and other inspections that are to be carried out in respect of the building work, and</w:t>
      </w:r>
    </w:p>
    <w:p w14:paraId="28820CA8" w14:textId="77777777" w:rsidR="00416FA0" w:rsidRPr="002646CE" w:rsidRDefault="00416FA0">
      <w:pPr>
        <w:pStyle w:val="ListParagraph"/>
        <w:numPr>
          <w:ilvl w:val="0"/>
          <w:numId w:val="49"/>
        </w:numPr>
        <w:ind w:left="1701" w:hanging="567"/>
        <w:contextualSpacing/>
        <w:rPr>
          <w:szCs w:val="22"/>
        </w:rPr>
      </w:pPr>
      <w:r w:rsidRPr="002646CE">
        <w:rPr>
          <w:szCs w:val="22"/>
        </w:rPr>
        <w:t>given at least 2 days’ notice to the Council of the person’s intention to commence the erection of the building.</w:t>
      </w:r>
    </w:p>
    <w:p w14:paraId="202C55C3" w14:textId="77777777" w:rsidR="00416FA0" w:rsidRDefault="00416FA0" w:rsidP="00416FA0">
      <w:pPr>
        <w:ind w:left="567"/>
        <w:rPr>
          <w:b/>
          <w:lang w:val="en-US"/>
        </w:rPr>
      </w:pPr>
    </w:p>
    <w:p w14:paraId="5FE2CD50" w14:textId="77777777" w:rsidR="00416FA0" w:rsidRPr="00FE6EF3" w:rsidRDefault="00416FA0" w:rsidP="00416FA0">
      <w:pPr>
        <w:ind w:left="567" w:firstLine="32"/>
        <w:rPr>
          <w:b/>
          <w:sz w:val="20"/>
          <w:lang w:val="en-US"/>
        </w:rPr>
      </w:pPr>
      <w:r w:rsidRPr="00FE6EF3">
        <w:rPr>
          <w:b/>
          <w:sz w:val="20"/>
          <w:lang w:val="en-US"/>
        </w:rPr>
        <w:t>Notes:</w:t>
      </w:r>
    </w:p>
    <w:p w14:paraId="1AEB6E1A" w14:textId="77777777" w:rsidR="00416FA0" w:rsidRPr="006F4021" w:rsidRDefault="00416FA0">
      <w:pPr>
        <w:pStyle w:val="ListParagraph"/>
        <w:numPr>
          <w:ilvl w:val="0"/>
          <w:numId w:val="49"/>
        </w:numPr>
        <w:ind w:left="1134" w:hanging="567"/>
        <w:contextualSpacing/>
      </w:pPr>
      <w:r w:rsidRPr="002646CE">
        <w:rPr>
          <w:b/>
          <w:i/>
        </w:rPr>
        <w:t>Building</w:t>
      </w:r>
      <w:r w:rsidRPr="006F4021">
        <w:t xml:space="preserve"> has the same meaning as in section 1.4 of the Act and includes part of a building and any structure or part of a structure.</w:t>
      </w:r>
    </w:p>
    <w:p w14:paraId="54EB8E78" w14:textId="77777777" w:rsidR="00416FA0" w:rsidRPr="006F4021" w:rsidRDefault="00416FA0">
      <w:pPr>
        <w:pStyle w:val="ListParagraph"/>
        <w:numPr>
          <w:ilvl w:val="0"/>
          <w:numId w:val="49"/>
        </w:numPr>
        <w:ind w:left="1134" w:hanging="567"/>
        <w:contextualSpacing/>
      </w:pPr>
      <w:r w:rsidRPr="002646CE">
        <w:rPr>
          <w:b/>
          <w:i/>
        </w:rPr>
        <w:t>New building</w:t>
      </w:r>
      <w:r w:rsidRPr="006F4021">
        <w:t xml:space="preserve"> has the same meaning as in section 6.1 of the Act and includes an altered portion of, or an extension to, an existing building.</w:t>
      </w:r>
    </w:p>
    <w:p w14:paraId="6BC5862E" w14:textId="77777777" w:rsidR="00416FA0" w:rsidRPr="006F4021" w:rsidRDefault="00416FA0">
      <w:pPr>
        <w:pStyle w:val="ListParagraph"/>
        <w:numPr>
          <w:ilvl w:val="0"/>
          <w:numId w:val="49"/>
        </w:numPr>
        <w:ind w:left="1134" w:hanging="567"/>
        <w:contextualSpacing/>
      </w:pPr>
      <w:r w:rsidRPr="006F4021">
        <w:t>The commencement of demolition works associated with an altered portion of, or an extension to, an existing building is considered to be the commencement of building work requiring compliance with section 6.6(2) of the Act (including the need for a Construction Certificate) prior to any demolition work. See: Over our Dead Body Society Inc v Byron Bay Community Association Inc [2001] NSWLEC 125.</w:t>
      </w:r>
    </w:p>
    <w:p w14:paraId="13B984D4" w14:textId="77777777" w:rsidR="00416FA0" w:rsidRPr="006F4021" w:rsidRDefault="00416FA0">
      <w:pPr>
        <w:pStyle w:val="ListParagraph"/>
        <w:numPr>
          <w:ilvl w:val="0"/>
          <w:numId w:val="49"/>
        </w:numPr>
        <w:ind w:left="1134" w:hanging="567"/>
        <w:contextualSpacing/>
      </w:pPr>
      <w:r w:rsidRPr="006F4021">
        <w:lastRenderedPageBreak/>
        <w:t xml:space="preserve">Construction Certificate Application, PC Service Agreement and Notice of Commencement forms can be downloaded from Council’s website </w:t>
      </w:r>
      <w:hyperlink r:id="rId54" w:history="1">
        <w:r w:rsidRPr="006F4021">
          <w:t>www.woollahra.nsw.gov.au</w:t>
        </w:r>
      </w:hyperlink>
    </w:p>
    <w:p w14:paraId="4F298511" w14:textId="77777777" w:rsidR="00416FA0" w:rsidRPr="006F4021" w:rsidRDefault="00416FA0">
      <w:pPr>
        <w:pStyle w:val="ListParagraph"/>
        <w:numPr>
          <w:ilvl w:val="0"/>
          <w:numId w:val="49"/>
        </w:numPr>
        <w:ind w:left="1134" w:hanging="567"/>
        <w:contextualSpacing/>
      </w:pPr>
      <w:r w:rsidRPr="006F4021">
        <w:t>It is an offence for any person to carry out the erection of a building in breach of this condition and in breach of section 6.6(2) of the Act.</w:t>
      </w:r>
    </w:p>
    <w:p w14:paraId="06E2C508" w14:textId="77777777" w:rsidR="00416FA0" w:rsidRPr="006F4021" w:rsidRDefault="00416FA0">
      <w:pPr>
        <w:pStyle w:val="ListParagraph"/>
        <w:numPr>
          <w:ilvl w:val="0"/>
          <w:numId w:val="49"/>
        </w:numPr>
        <w:ind w:left="1134" w:hanging="567"/>
        <w:contextualSpacing/>
      </w:pPr>
      <w:r w:rsidRPr="006F4021">
        <w:t>Under the Home Building Act 1989 any property owner who intends undertaking construction work to a dwelling house or dual occupancy to the value of $12,000 or over must complete an approved education course and obtain an owner-builder permit from NSW Fair Trading.</w:t>
      </w:r>
    </w:p>
    <w:p w14:paraId="44AD6DF1" w14:textId="77777777" w:rsidR="00416FA0" w:rsidRDefault="00416FA0" w:rsidP="00416FA0"/>
    <w:p w14:paraId="4C5F8C91"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FA5917">
        <w:rPr>
          <w:lang w:val="en-US"/>
        </w:rPr>
        <w:t>To ensure a construction certificate has been issued, a Principal Certifier is appointed, a Principal Contractor (if applicable) is appointed, and a notice of commencement has been submitted.</w:t>
      </w:r>
    </w:p>
    <w:p w14:paraId="07113337" w14:textId="77777777" w:rsidR="00416FA0" w:rsidRDefault="00416FA0" w:rsidP="00416FA0"/>
    <w:p w14:paraId="7BE8FEAD" w14:textId="77777777" w:rsidR="007015EF" w:rsidRDefault="007015EF" w:rsidP="00416FA0"/>
    <w:p w14:paraId="322CF93E" w14:textId="77777777" w:rsidR="00A07F63" w:rsidRDefault="00A07F63" w:rsidP="00A07F63">
      <w:pPr>
        <w:pStyle w:val="ConditionHeading2"/>
      </w:pPr>
      <w:bookmarkStart w:id="125" w:name="_Toc183003761"/>
      <w:r w:rsidRPr="007270D6">
        <w:t>Housing and Productivity Contribution Order 2024</w:t>
      </w:r>
      <w:bookmarkEnd w:id="125"/>
    </w:p>
    <w:p w14:paraId="02629791" w14:textId="77777777" w:rsidR="00A07F63" w:rsidRDefault="00A07F63" w:rsidP="00A07F63"/>
    <w:p w14:paraId="1B5D5990" w14:textId="77777777" w:rsidR="00A07F63" w:rsidRPr="007270D6" w:rsidRDefault="00A07F63" w:rsidP="00A07F63">
      <w:pPr>
        <w:ind w:left="1134" w:hanging="567"/>
      </w:pPr>
      <w:r>
        <w:t>1)</w:t>
      </w:r>
      <w:r>
        <w:tab/>
      </w:r>
      <w:r w:rsidRPr="007270D6">
        <w:t>The housing and productivity contribution (HPC) set out in the table below is required to be made:</w:t>
      </w:r>
    </w:p>
    <w:p w14:paraId="6741B285" w14:textId="77777777" w:rsidR="00A07F63" w:rsidRPr="007270D6" w:rsidRDefault="00A07F63" w:rsidP="00A07F63">
      <w:pPr>
        <w:rPr>
          <w:lang w:val="en-US"/>
        </w:rPr>
      </w:pPr>
    </w:p>
    <w:tbl>
      <w:tblPr>
        <w:tblStyle w:val="TableGrid"/>
        <w:tblW w:w="7797" w:type="dxa"/>
        <w:tblInd w:w="1129" w:type="dxa"/>
        <w:tblLayout w:type="fixed"/>
        <w:tblLook w:val="04A0" w:firstRow="1" w:lastRow="0" w:firstColumn="1" w:lastColumn="0" w:noHBand="0" w:noVBand="1"/>
      </w:tblPr>
      <w:tblGrid>
        <w:gridCol w:w="5503"/>
        <w:gridCol w:w="2294"/>
      </w:tblGrid>
      <w:tr w:rsidR="00A07F63" w:rsidRPr="007270D6" w14:paraId="4A54F2C8" w14:textId="77777777" w:rsidTr="009E117B">
        <w:tc>
          <w:tcPr>
            <w:tcW w:w="5503" w:type="dxa"/>
          </w:tcPr>
          <w:p w14:paraId="5E6A748D" w14:textId="77777777" w:rsidR="00A07F63" w:rsidRPr="003072B0" w:rsidRDefault="00A07F63" w:rsidP="009E117B">
            <w:pPr>
              <w:rPr>
                <w:b/>
                <w:sz w:val="20"/>
              </w:rPr>
            </w:pPr>
            <w:r w:rsidRPr="003072B0">
              <w:rPr>
                <w:b/>
                <w:sz w:val="20"/>
              </w:rPr>
              <w:t xml:space="preserve">Housing and productivity contribution </w:t>
            </w:r>
          </w:p>
        </w:tc>
        <w:tc>
          <w:tcPr>
            <w:tcW w:w="2294" w:type="dxa"/>
          </w:tcPr>
          <w:p w14:paraId="35063611" w14:textId="77777777" w:rsidR="00A07F63" w:rsidRPr="003072B0" w:rsidRDefault="00A07F63" w:rsidP="009E117B">
            <w:pPr>
              <w:rPr>
                <w:b/>
                <w:sz w:val="20"/>
              </w:rPr>
            </w:pPr>
            <w:r w:rsidRPr="003072B0">
              <w:rPr>
                <w:b/>
                <w:sz w:val="20"/>
              </w:rPr>
              <w:t>Amount</w:t>
            </w:r>
          </w:p>
        </w:tc>
      </w:tr>
      <w:tr w:rsidR="00A07F63" w:rsidRPr="007270D6" w14:paraId="3DB5610B" w14:textId="77777777" w:rsidTr="009E117B">
        <w:tc>
          <w:tcPr>
            <w:tcW w:w="5503" w:type="dxa"/>
          </w:tcPr>
          <w:p w14:paraId="37F2BCDF" w14:textId="77777777" w:rsidR="00A07F63" w:rsidRPr="003072B0" w:rsidRDefault="00A07F63" w:rsidP="009E117B">
            <w:pPr>
              <w:rPr>
                <w:sz w:val="20"/>
              </w:rPr>
            </w:pPr>
            <w:r w:rsidRPr="003072B0">
              <w:rPr>
                <w:sz w:val="20"/>
              </w:rPr>
              <w:t>Housing and productivity contribution (base component)</w:t>
            </w:r>
          </w:p>
        </w:tc>
        <w:tc>
          <w:tcPr>
            <w:tcW w:w="2294" w:type="dxa"/>
          </w:tcPr>
          <w:p w14:paraId="76448529" w14:textId="12930153" w:rsidR="00A07F63" w:rsidRPr="003072B0" w:rsidRDefault="00A07F63" w:rsidP="009E117B">
            <w:pPr>
              <w:rPr>
                <w:sz w:val="20"/>
              </w:rPr>
            </w:pPr>
            <w:r>
              <w:rPr>
                <w:sz w:val="20"/>
              </w:rPr>
              <w:t>$180,171.69</w:t>
            </w:r>
          </w:p>
        </w:tc>
      </w:tr>
    </w:tbl>
    <w:p w14:paraId="461D8D88" w14:textId="77777777" w:rsidR="00A07F63" w:rsidRPr="007270D6" w:rsidRDefault="00A07F63" w:rsidP="00A07F63">
      <w:pPr>
        <w:ind w:left="851" w:hanging="284"/>
        <w:rPr>
          <w:lang w:val="en-US"/>
        </w:rPr>
      </w:pPr>
    </w:p>
    <w:p w14:paraId="76CB6E53" w14:textId="77777777" w:rsidR="00A07F63" w:rsidRDefault="00A07F63" w:rsidP="00A07F63">
      <w:pPr>
        <w:ind w:left="1134" w:hanging="567"/>
      </w:pPr>
      <w:r>
        <w:t>2)</w:t>
      </w:r>
      <w:r>
        <w:tab/>
      </w:r>
      <w:r w:rsidRPr="001036C3">
        <w:t>The HPC must be paid before the issue of the first construction certificate in relation to the development, or before the commencement of any work authorised by this consent (if no construction certificate is required). However, if development is any of the kinds set out in the table below, the total housing and productivity contribution must b</w:t>
      </w:r>
      <w:r>
        <w:t>e paid as set out in the table:</w:t>
      </w:r>
    </w:p>
    <w:p w14:paraId="755450C6" w14:textId="77777777" w:rsidR="00A07F63" w:rsidRDefault="00A07F63" w:rsidP="00A07F63">
      <w:pPr>
        <w:ind w:left="1134" w:hanging="567"/>
      </w:pPr>
    </w:p>
    <w:tbl>
      <w:tblPr>
        <w:tblStyle w:val="TableGrid"/>
        <w:tblW w:w="0" w:type="auto"/>
        <w:tblInd w:w="1134" w:type="dxa"/>
        <w:tblLook w:val="04A0" w:firstRow="1" w:lastRow="0" w:firstColumn="1" w:lastColumn="0" w:noHBand="0" w:noVBand="1"/>
      </w:tblPr>
      <w:tblGrid>
        <w:gridCol w:w="3114"/>
        <w:gridCol w:w="4769"/>
      </w:tblGrid>
      <w:tr w:rsidR="00A07F63" w14:paraId="6A3A62BD" w14:textId="77777777" w:rsidTr="009E117B">
        <w:tc>
          <w:tcPr>
            <w:tcW w:w="3114" w:type="dxa"/>
          </w:tcPr>
          <w:p w14:paraId="3EABA80D" w14:textId="77777777" w:rsidR="00A07F63" w:rsidRDefault="00A07F63" w:rsidP="009E117B">
            <w:r w:rsidRPr="003072B0">
              <w:rPr>
                <w:b/>
                <w:sz w:val="20"/>
              </w:rPr>
              <w:t>HPC component of development</w:t>
            </w:r>
          </w:p>
        </w:tc>
        <w:tc>
          <w:tcPr>
            <w:tcW w:w="4769" w:type="dxa"/>
          </w:tcPr>
          <w:p w14:paraId="5A5AD8C2" w14:textId="77777777" w:rsidR="00A07F63" w:rsidRDefault="00A07F63" w:rsidP="009E117B">
            <w:r w:rsidRPr="003072B0">
              <w:rPr>
                <w:b/>
                <w:sz w:val="20"/>
              </w:rPr>
              <w:t>Time by which HPC must be paid</w:t>
            </w:r>
          </w:p>
        </w:tc>
      </w:tr>
      <w:tr w:rsidR="00A07F63" w14:paraId="66C0D2F5" w14:textId="77777777" w:rsidTr="009E117B">
        <w:tc>
          <w:tcPr>
            <w:tcW w:w="3114" w:type="dxa"/>
          </w:tcPr>
          <w:p w14:paraId="5CEAEBD0" w14:textId="77777777" w:rsidR="00A07F63" w:rsidRDefault="00A07F63" w:rsidP="009E117B">
            <w:r w:rsidRPr="003072B0">
              <w:rPr>
                <w:b/>
                <w:sz w:val="20"/>
              </w:rPr>
              <w:t xml:space="preserve">Residential subdivision </w:t>
            </w:r>
          </w:p>
        </w:tc>
        <w:tc>
          <w:tcPr>
            <w:tcW w:w="4769" w:type="dxa"/>
          </w:tcPr>
          <w:p w14:paraId="3B656DC5" w14:textId="77777777" w:rsidR="00A07F63" w:rsidRPr="003072B0" w:rsidRDefault="00A07F63" w:rsidP="009E117B">
            <w:pPr>
              <w:widowControl w:val="0"/>
              <w:rPr>
                <w:sz w:val="20"/>
              </w:rPr>
            </w:pPr>
            <w:r w:rsidRPr="003072B0">
              <w:rPr>
                <w:sz w:val="20"/>
              </w:rPr>
              <w:t>Before the issue of the first subdivision certificate for the residential subdivision.</w:t>
            </w:r>
          </w:p>
          <w:p w14:paraId="3D30E4ED" w14:textId="77777777" w:rsidR="00A07F63" w:rsidRPr="003072B0" w:rsidRDefault="00A07F63" w:rsidP="009E117B">
            <w:pPr>
              <w:widowControl w:val="0"/>
              <w:rPr>
                <w:sz w:val="20"/>
              </w:rPr>
            </w:pPr>
          </w:p>
          <w:p w14:paraId="17CB2115" w14:textId="77777777" w:rsidR="00A07F63" w:rsidRDefault="00A07F63" w:rsidP="009E117B">
            <w:r w:rsidRPr="003072B0">
              <w:rPr>
                <w:b/>
                <w:sz w:val="20"/>
              </w:rPr>
              <w:t>Note:</w:t>
            </w:r>
            <w:r w:rsidRPr="003072B0">
              <w:rPr>
                <w:sz w:val="20"/>
              </w:rPr>
              <w:t xml:space="preserve"> This is subject to clause 20 relating to staged subdivision</w:t>
            </w:r>
          </w:p>
        </w:tc>
      </w:tr>
      <w:tr w:rsidR="00A07F63" w14:paraId="59C1B3D9" w14:textId="77777777" w:rsidTr="009E117B">
        <w:tc>
          <w:tcPr>
            <w:tcW w:w="3114" w:type="dxa"/>
          </w:tcPr>
          <w:p w14:paraId="0E69E0EA" w14:textId="77777777" w:rsidR="00A07F63" w:rsidRDefault="00A07F63" w:rsidP="009E117B">
            <w:r w:rsidRPr="003072B0">
              <w:rPr>
                <w:b/>
                <w:sz w:val="20"/>
              </w:rPr>
              <w:t xml:space="preserve">Residential subdivision </w:t>
            </w:r>
            <w:r w:rsidRPr="003072B0">
              <w:rPr>
                <w:sz w:val="20"/>
              </w:rPr>
              <w:t xml:space="preserve">and other </w:t>
            </w:r>
            <w:r w:rsidRPr="003072B0">
              <w:rPr>
                <w:b/>
                <w:sz w:val="20"/>
              </w:rPr>
              <w:t>residential development, or commercial or industrial development</w:t>
            </w:r>
            <w:r w:rsidRPr="003072B0">
              <w:rPr>
                <w:sz w:val="20"/>
              </w:rPr>
              <w:t>, that requires a construction certificate.</w:t>
            </w:r>
          </w:p>
        </w:tc>
        <w:tc>
          <w:tcPr>
            <w:tcW w:w="4769" w:type="dxa"/>
          </w:tcPr>
          <w:p w14:paraId="0EE637AB" w14:textId="77777777" w:rsidR="00A07F63" w:rsidRPr="003072B0" w:rsidRDefault="00A07F63" w:rsidP="009E117B">
            <w:pPr>
              <w:widowControl w:val="0"/>
              <w:rPr>
                <w:sz w:val="20"/>
              </w:rPr>
            </w:pPr>
            <w:r w:rsidRPr="003072B0">
              <w:rPr>
                <w:sz w:val="20"/>
              </w:rPr>
              <w:t>Before the issue of:</w:t>
            </w:r>
          </w:p>
          <w:p w14:paraId="30F2599D" w14:textId="77777777" w:rsidR="00A07F63" w:rsidRPr="003072B0" w:rsidRDefault="00A07F63" w:rsidP="00A07F63">
            <w:pPr>
              <w:pStyle w:val="ListParagraph"/>
              <w:numPr>
                <w:ilvl w:val="0"/>
                <w:numId w:val="179"/>
              </w:numPr>
              <w:ind w:left="310" w:hanging="310"/>
              <w:contextualSpacing/>
            </w:pPr>
            <w:r w:rsidRPr="003072B0">
              <w:t>the first subdivision certificate for the residential subdivision, or</w:t>
            </w:r>
          </w:p>
          <w:p w14:paraId="5C64A23E" w14:textId="77777777" w:rsidR="00A07F63" w:rsidRPr="003072B0" w:rsidRDefault="00A07F63" w:rsidP="00A07F63">
            <w:pPr>
              <w:pStyle w:val="ListParagraph"/>
              <w:numPr>
                <w:ilvl w:val="0"/>
                <w:numId w:val="179"/>
              </w:numPr>
              <w:ind w:left="310" w:hanging="310"/>
              <w:contextualSpacing/>
            </w:pPr>
            <w:r w:rsidRPr="003072B0">
              <w:t xml:space="preserve">the first construction certificate for the other residential development or the commercial or industrial development, </w:t>
            </w:r>
          </w:p>
          <w:p w14:paraId="1BB105EF" w14:textId="77777777" w:rsidR="00A07F63" w:rsidRPr="003072B0" w:rsidRDefault="00A07F63" w:rsidP="009E117B">
            <w:pPr>
              <w:widowControl w:val="0"/>
              <w:rPr>
                <w:sz w:val="20"/>
              </w:rPr>
            </w:pPr>
          </w:p>
          <w:p w14:paraId="713D5A64" w14:textId="77777777" w:rsidR="00A07F63" w:rsidRDefault="00A07F63" w:rsidP="009E117B">
            <w:r w:rsidRPr="003072B0">
              <w:rPr>
                <w:sz w:val="20"/>
              </w:rPr>
              <w:t>whichever is the earlier.</w:t>
            </w:r>
          </w:p>
        </w:tc>
      </w:tr>
      <w:tr w:rsidR="00A07F63" w14:paraId="587179C9" w14:textId="77777777" w:rsidTr="009E117B">
        <w:tc>
          <w:tcPr>
            <w:tcW w:w="3114" w:type="dxa"/>
          </w:tcPr>
          <w:p w14:paraId="771D800B" w14:textId="77777777" w:rsidR="00A07F63" w:rsidRPr="003072B0" w:rsidRDefault="00A07F63" w:rsidP="009E117B">
            <w:pPr>
              <w:widowControl w:val="0"/>
              <w:rPr>
                <w:sz w:val="20"/>
              </w:rPr>
            </w:pPr>
            <w:r w:rsidRPr="003072B0">
              <w:rPr>
                <w:b/>
                <w:sz w:val="20"/>
              </w:rPr>
              <w:t>Medium or high-density residential developmen</w:t>
            </w:r>
            <w:r w:rsidRPr="003072B0">
              <w:rPr>
                <w:sz w:val="20"/>
              </w:rPr>
              <w:t>t for which a construction certificate is not required.</w:t>
            </w:r>
          </w:p>
          <w:p w14:paraId="41C61BA2" w14:textId="77777777" w:rsidR="00A07F63" w:rsidRPr="003072B0" w:rsidRDefault="00A07F63" w:rsidP="009E117B">
            <w:pPr>
              <w:widowControl w:val="0"/>
              <w:rPr>
                <w:sz w:val="20"/>
              </w:rPr>
            </w:pPr>
          </w:p>
          <w:p w14:paraId="681EF695" w14:textId="77777777" w:rsidR="00A07F63" w:rsidRDefault="00A07F63" w:rsidP="009E117B">
            <w:r w:rsidRPr="003072B0">
              <w:rPr>
                <w:b/>
                <w:sz w:val="20"/>
              </w:rPr>
              <w:t xml:space="preserve">Note: </w:t>
            </w:r>
            <w:r w:rsidRPr="003072B0">
              <w:rPr>
                <w:sz w:val="20"/>
              </w:rPr>
              <w:t>Medium or high-density residential development may not require a construction certificate if the medium or high-density residential accommodation authorised by the consent will result from a change of use of existing building.</w:t>
            </w:r>
          </w:p>
        </w:tc>
        <w:tc>
          <w:tcPr>
            <w:tcW w:w="4769" w:type="dxa"/>
          </w:tcPr>
          <w:p w14:paraId="06E69F14" w14:textId="77777777" w:rsidR="00A07F63" w:rsidRDefault="00A07F63" w:rsidP="009E117B">
            <w:r w:rsidRPr="003072B0">
              <w:rPr>
                <w:sz w:val="20"/>
              </w:rPr>
              <w:t>Before the issue of the first strata certificate for the medium or high density residential development.</w:t>
            </w:r>
          </w:p>
        </w:tc>
      </w:tr>
      <w:tr w:rsidR="00A07F63" w14:paraId="40E2F1D7" w14:textId="77777777" w:rsidTr="009E117B">
        <w:tc>
          <w:tcPr>
            <w:tcW w:w="3114" w:type="dxa"/>
          </w:tcPr>
          <w:p w14:paraId="145A04B7" w14:textId="77777777" w:rsidR="00A07F63" w:rsidRDefault="00A07F63" w:rsidP="009E117B">
            <w:r w:rsidRPr="003072B0">
              <w:rPr>
                <w:b/>
                <w:sz w:val="20"/>
              </w:rPr>
              <w:lastRenderedPageBreak/>
              <w:t xml:space="preserve">Residential subdivision and medium or high-density residential development </w:t>
            </w:r>
            <w:r w:rsidRPr="003072B0">
              <w:rPr>
                <w:sz w:val="20"/>
              </w:rPr>
              <w:t>for which a construction certificate is not required.</w:t>
            </w:r>
          </w:p>
        </w:tc>
        <w:tc>
          <w:tcPr>
            <w:tcW w:w="4769" w:type="dxa"/>
          </w:tcPr>
          <w:p w14:paraId="5C739B26" w14:textId="77777777" w:rsidR="00A07F63" w:rsidRPr="003072B0" w:rsidRDefault="00A07F63" w:rsidP="009E117B">
            <w:pPr>
              <w:widowControl w:val="0"/>
              <w:rPr>
                <w:sz w:val="20"/>
              </w:rPr>
            </w:pPr>
            <w:r w:rsidRPr="003072B0">
              <w:rPr>
                <w:sz w:val="20"/>
              </w:rPr>
              <w:t>Before the issue of:</w:t>
            </w:r>
          </w:p>
          <w:p w14:paraId="5A13E342" w14:textId="77777777" w:rsidR="00A07F63" w:rsidRPr="003072B0" w:rsidRDefault="00A07F63" w:rsidP="00A07F63">
            <w:pPr>
              <w:pStyle w:val="ListParagraph"/>
              <w:numPr>
                <w:ilvl w:val="0"/>
                <w:numId w:val="179"/>
              </w:numPr>
              <w:contextualSpacing/>
            </w:pPr>
            <w:r w:rsidRPr="003072B0">
              <w:t>the first subdivision certificate for the residential subdivision, or</w:t>
            </w:r>
          </w:p>
          <w:p w14:paraId="48024EBE" w14:textId="77777777" w:rsidR="00A07F63" w:rsidRPr="003072B0" w:rsidRDefault="00A07F63" w:rsidP="00A07F63">
            <w:pPr>
              <w:pStyle w:val="ListParagraph"/>
              <w:numPr>
                <w:ilvl w:val="0"/>
                <w:numId w:val="179"/>
              </w:numPr>
              <w:contextualSpacing/>
            </w:pPr>
            <w:r w:rsidRPr="003072B0">
              <w:t>the first strata certificate (if any is required) for the medium or high density residential development,</w:t>
            </w:r>
          </w:p>
          <w:p w14:paraId="1B939ADA" w14:textId="77777777" w:rsidR="00A07F63" w:rsidRPr="003072B0" w:rsidRDefault="00A07F63" w:rsidP="009E117B">
            <w:pPr>
              <w:rPr>
                <w:sz w:val="20"/>
              </w:rPr>
            </w:pPr>
          </w:p>
          <w:p w14:paraId="08A87025" w14:textId="77777777" w:rsidR="00A07F63" w:rsidRDefault="00A07F63" w:rsidP="009E117B">
            <w:r w:rsidRPr="003072B0">
              <w:rPr>
                <w:sz w:val="20"/>
              </w:rPr>
              <w:t>whichever is the earlier.</w:t>
            </w:r>
          </w:p>
        </w:tc>
      </w:tr>
      <w:tr w:rsidR="00A07F63" w14:paraId="5594B619" w14:textId="77777777" w:rsidTr="009E117B">
        <w:tc>
          <w:tcPr>
            <w:tcW w:w="3114" w:type="dxa"/>
          </w:tcPr>
          <w:p w14:paraId="5D6499FF" w14:textId="77777777" w:rsidR="00A07F63" w:rsidRDefault="00A07F63" w:rsidP="009E117B">
            <w:r w:rsidRPr="003072B0">
              <w:rPr>
                <w:sz w:val="20"/>
              </w:rPr>
              <w:t xml:space="preserve">Development for the purposes of </w:t>
            </w:r>
            <w:r w:rsidRPr="003072B0">
              <w:rPr>
                <w:b/>
                <w:sz w:val="20"/>
              </w:rPr>
              <w:t>manufactured home estate</w:t>
            </w:r>
            <w:r w:rsidRPr="003072B0">
              <w:rPr>
                <w:sz w:val="20"/>
              </w:rPr>
              <w:t xml:space="preserve"> for which a construction certificate is not required</w:t>
            </w:r>
          </w:p>
        </w:tc>
        <w:tc>
          <w:tcPr>
            <w:tcW w:w="4769" w:type="dxa"/>
          </w:tcPr>
          <w:p w14:paraId="7774C41E" w14:textId="77777777" w:rsidR="00A07F63" w:rsidRDefault="00A07F63" w:rsidP="009E117B">
            <w:r w:rsidRPr="003072B0">
              <w:rPr>
                <w:sz w:val="20"/>
              </w:rPr>
              <w:t>Before the installation of the first manufactured home on a dwelling site.</w:t>
            </w:r>
          </w:p>
        </w:tc>
      </w:tr>
    </w:tbl>
    <w:p w14:paraId="451AB905" w14:textId="77777777" w:rsidR="00A07F63" w:rsidRDefault="00A07F63" w:rsidP="00A07F63">
      <w:pPr>
        <w:ind w:left="851" w:hanging="284"/>
        <w:rPr>
          <w:lang w:eastAsia="en-AU"/>
        </w:rPr>
      </w:pPr>
    </w:p>
    <w:p w14:paraId="2D38C9C9" w14:textId="77777777" w:rsidR="00A07F63" w:rsidRDefault="00A07F63" w:rsidP="00A07F63">
      <w:pPr>
        <w:ind w:left="1134" w:hanging="567"/>
        <w:rPr>
          <w:lang w:eastAsia="en-AU"/>
        </w:rPr>
      </w:pPr>
      <w:r>
        <w:rPr>
          <w:lang w:eastAsia="en-AU"/>
        </w:rPr>
        <w:t>3)</w:t>
      </w:r>
      <w:r>
        <w:rPr>
          <w:lang w:eastAsia="en-AU"/>
        </w:rPr>
        <w:tab/>
      </w:r>
      <w:r w:rsidRPr="007270D6">
        <w:rPr>
          <w:lang w:eastAsia="en-AU"/>
        </w:rPr>
        <w:t xml:space="preserve">In </w:t>
      </w:r>
      <w:r w:rsidRPr="007270D6">
        <w:t>this</w:t>
      </w:r>
      <w:r w:rsidRPr="007270D6">
        <w:rPr>
          <w:lang w:eastAsia="en-AU"/>
        </w:rPr>
        <w:t xml:space="preserve"> condition, HPC Order means the Environmental Planning and Assessment (Housing and Productivity Contribution) Order 2024.</w:t>
      </w:r>
    </w:p>
    <w:p w14:paraId="76A1FD1B" w14:textId="77777777" w:rsidR="00A07F63" w:rsidRPr="007270D6" w:rsidRDefault="00A07F63" w:rsidP="00A07F63">
      <w:pPr>
        <w:ind w:left="851" w:hanging="284"/>
        <w:rPr>
          <w:lang w:eastAsia="en-AU"/>
        </w:rPr>
      </w:pPr>
    </w:p>
    <w:p w14:paraId="3F77F3E3" w14:textId="77777777" w:rsidR="00A07F63" w:rsidRPr="00126D9E" w:rsidRDefault="00A07F63" w:rsidP="00A07F63">
      <w:pPr>
        <w:ind w:left="1134" w:hanging="567"/>
        <w:rPr>
          <w:rFonts w:cs="Arial"/>
          <w:szCs w:val="22"/>
          <w:lang w:eastAsia="en-AU"/>
        </w:rPr>
      </w:pPr>
      <w:r>
        <w:rPr>
          <w:rFonts w:cs="Arial"/>
          <w:szCs w:val="22"/>
          <w:lang w:eastAsia="en-AU"/>
        </w:rPr>
        <w:t>4)</w:t>
      </w:r>
      <w:r>
        <w:rPr>
          <w:rFonts w:cs="Arial"/>
          <w:szCs w:val="22"/>
          <w:lang w:eastAsia="en-AU"/>
        </w:rPr>
        <w:tab/>
      </w:r>
      <w:r w:rsidRPr="007270D6">
        <w:rPr>
          <w:lang w:eastAsia="en-AU"/>
        </w:rPr>
        <w:t>The HPC must be paid using the NSW planning portal (</w:t>
      </w:r>
      <w:hyperlink r:id="rId55" w:history="1">
        <w:r w:rsidRPr="007270D6">
          <w:rPr>
            <w:rStyle w:val="Hyperlink"/>
            <w:szCs w:val="22"/>
            <w:lang w:eastAsia="en-AU"/>
          </w:rPr>
          <w:t>https://pp.planningportal.nsw.gov.au/</w:t>
        </w:r>
      </w:hyperlink>
      <w:r w:rsidRPr="007270D6">
        <w:rPr>
          <w:lang w:eastAsia="en-AU"/>
        </w:rPr>
        <w:t>).</w:t>
      </w:r>
    </w:p>
    <w:p w14:paraId="77D427B3" w14:textId="77777777" w:rsidR="00A07F63" w:rsidRPr="007270D6" w:rsidRDefault="00A07F63" w:rsidP="00A07F63">
      <w:pPr>
        <w:ind w:left="851" w:hanging="284"/>
        <w:rPr>
          <w:lang w:eastAsia="en-AU"/>
        </w:rPr>
      </w:pPr>
    </w:p>
    <w:p w14:paraId="2103EEDF" w14:textId="77777777" w:rsidR="00A07F63" w:rsidRPr="007270D6" w:rsidRDefault="00A07F63" w:rsidP="00A07F63">
      <w:pPr>
        <w:ind w:left="1134" w:hanging="567"/>
        <w:rPr>
          <w:lang w:eastAsia="en-AU"/>
        </w:rPr>
      </w:pPr>
      <w:r>
        <w:rPr>
          <w:lang w:eastAsia="en-AU"/>
        </w:rPr>
        <w:t>5)</w:t>
      </w:r>
      <w:r>
        <w:rPr>
          <w:lang w:eastAsia="en-AU"/>
        </w:rPr>
        <w:tab/>
      </w:r>
      <w:r w:rsidRPr="007270D6">
        <w:rPr>
          <w:lang w:eastAsia="en-AU"/>
        </w:rPr>
        <w:t xml:space="preserve">At the time of payment, the amount of the HPC is to be adjusted in accordance with the </w:t>
      </w:r>
      <w:r w:rsidRPr="007270D6">
        <w:rPr>
          <w:i/>
          <w:lang w:eastAsia="en-AU"/>
        </w:rPr>
        <w:t>Environmental Planning and Assessment (Housing and Productivity Contributions) Order 2024</w:t>
      </w:r>
      <w:r w:rsidRPr="007270D6">
        <w:rPr>
          <w:lang w:eastAsia="en-AU"/>
        </w:rPr>
        <w:t xml:space="preserve"> (HPC Order).</w:t>
      </w:r>
    </w:p>
    <w:p w14:paraId="2EEFA9C5" w14:textId="77777777" w:rsidR="00A07F63" w:rsidRPr="007270D6" w:rsidRDefault="00A07F63" w:rsidP="00A07F63">
      <w:pPr>
        <w:ind w:left="851" w:hanging="284"/>
        <w:rPr>
          <w:rFonts w:cs="Arial"/>
          <w:szCs w:val="22"/>
          <w:lang w:eastAsia="en-AU"/>
        </w:rPr>
      </w:pPr>
    </w:p>
    <w:p w14:paraId="3B50AC5B" w14:textId="77777777" w:rsidR="00A07F63" w:rsidRPr="007270D6" w:rsidRDefault="00A07F63" w:rsidP="00A07F63">
      <w:pPr>
        <w:ind w:left="1134" w:hanging="567"/>
        <w:rPr>
          <w:lang w:eastAsia="en-AU"/>
        </w:rPr>
      </w:pPr>
      <w:r>
        <w:rPr>
          <w:lang w:eastAsia="en-AU"/>
        </w:rPr>
        <w:t>6)</w:t>
      </w:r>
      <w:r>
        <w:rPr>
          <w:lang w:eastAsia="en-AU"/>
        </w:rPr>
        <w:tab/>
      </w:r>
      <w:r w:rsidRPr="007270D6">
        <w:rPr>
          <w:lang w:eastAsia="en-AU"/>
        </w:rPr>
        <w:t xml:space="preserve">The HPC may be made wholly or partly as a non-monetary contribution (apart from any transport project component) if the Minister administering the </w:t>
      </w:r>
      <w:r w:rsidRPr="007270D6">
        <w:rPr>
          <w:i/>
          <w:lang w:eastAsia="en-AU"/>
        </w:rPr>
        <w:t>Environmental Planning and Assessment Act 1979</w:t>
      </w:r>
      <w:r w:rsidRPr="007270D6">
        <w:rPr>
          <w:lang w:eastAsia="en-AU"/>
        </w:rPr>
        <w:t xml:space="preserve"> agrees.</w:t>
      </w:r>
    </w:p>
    <w:p w14:paraId="20F0E4F8" w14:textId="77777777" w:rsidR="00A07F63" w:rsidRPr="007270D6" w:rsidRDefault="00A07F63" w:rsidP="00A07F63">
      <w:pPr>
        <w:ind w:left="851" w:hanging="284"/>
        <w:rPr>
          <w:lang w:eastAsia="en-AU"/>
        </w:rPr>
      </w:pPr>
    </w:p>
    <w:p w14:paraId="548CC3A0" w14:textId="77777777" w:rsidR="00A07F63" w:rsidRPr="007270D6" w:rsidRDefault="00A07F63" w:rsidP="00A07F63">
      <w:pPr>
        <w:ind w:left="1134" w:hanging="567"/>
        <w:rPr>
          <w:lang w:eastAsia="en-AU"/>
        </w:rPr>
      </w:pPr>
      <w:r>
        <w:rPr>
          <w:lang w:eastAsia="en-AU"/>
        </w:rPr>
        <w:t>7)</w:t>
      </w:r>
      <w:r>
        <w:rPr>
          <w:lang w:eastAsia="en-AU"/>
        </w:rPr>
        <w:tab/>
      </w:r>
      <w:r w:rsidRPr="007270D6">
        <w:rPr>
          <w:lang w:eastAsia="en-AU"/>
        </w:rPr>
        <w:t xml:space="preserve">The HPC is not required to be made to the extent that a planning agreement excludes the application of Subdivision 4 of Division 7.1 of the </w:t>
      </w:r>
      <w:r w:rsidRPr="007270D6">
        <w:rPr>
          <w:i/>
          <w:lang w:eastAsia="en-AU"/>
        </w:rPr>
        <w:t>Environmental Planning and Assessment Act 1979</w:t>
      </w:r>
      <w:r w:rsidRPr="007270D6">
        <w:rPr>
          <w:lang w:eastAsia="en-AU"/>
        </w:rPr>
        <w:t xml:space="preserve"> to the development, or the HPC Order exempts the development from the contribution.</w:t>
      </w:r>
    </w:p>
    <w:p w14:paraId="3739C08B" w14:textId="77777777" w:rsidR="00A07F63" w:rsidRPr="007270D6" w:rsidRDefault="00A07F63" w:rsidP="00A07F63">
      <w:pPr>
        <w:ind w:left="851" w:hanging="284"/>
        <w:rPr>
          <w:lang w:eastAsia="en-AU"/>
        </w:rPr>
      </w:pPr>
    </w:p>
    <w:p w14:paraId="3D9C7228" w14:textId="77777777" w:rsidR="00A07F63" w:rsidRPr="007270D6" w:rsidRDefault="00A07F63" w:rsidP="00A07F63">
      <w:pPr>
        <w:ind w:left="1134" w:hanging="567"/>
        <w:rPr>
          <w:szCs w:val="22"/>
          <w:lang w:eastAsia="en-AU"/>
        </w:rPr>
      </w:pPr>
      <w:r>
        <w:t>8)</w:t>
      </w:r>
      <w:r>
        <w:tab/>
      </w:r>
      <w:r w:rsidRPr="007270D6">
        <w:t>The amount of the contribution may be reduced under the HPC Order, including if</w:t>
      </w:r>
      <w:r w:rsidRPr="007270D6">
        <w:rPr>
          <w:spacing w:val="25"/>
        </w:rPr>
        <w:t xml:space="preserve"> </w:t>
      </w:r>
      <w:r w:rsidRPr="007270D6">
        <w:t>payment is made before 1 July 2025.</w:t>
      </w:r>
    </w:p>
    <w:p w14:paraId="35D44452" w14:textId="77777777" w:rsidR="00A07F63" w:rsidRPr="007270D6" w:rsidRDefault="00A07F63" w:rsidP="00A07F63">
      <w:pPr>
        <w:autoSpaceDE w:val="0"/>
        <w:autoSpaceDN w:val="0"/>
        <w:adjustRightInd w:val="0"/>
        <w:rPr>
          <w:rFonts w:cs="Arial"/>
          <w:szCs w:val="22"/>
          <w:lang w:eastAsia="en-AU"/>
        </w:rPr>
      </w:pPr>
    </w:p>
    <w:p w14:paraId="2B4DC4D3" w14:textId="77777777" w:rsidR="00A07F63" w:rsidRPr="007270D6" w:rsidRDefault="00A07F63" w:rsidP="00A07F63">
      <w:pPr>
        <w:ind w:left="567"/>
        <w:rPr>
          <w:b/>
          <w:sz w:val="20"/>
          <w:lang w:val="en-US"/>
        </w:rPr>
      </w:pPr>
      <w:r w:rsidRPr="007270D6">
        <w:rPr>
          <w:b/>
          <w:sz w:val="20"/>
          <w:lang w:val="en-US"/>
        </w:rPr>
        <w:t>Notes:</w:t>
      </w:r>
    </w:p>
    <w:p w14:paraId="61848D9F" w14:textId="77777777" w:rsidR="00A07F63" w:rsidRPr="007270D6" w:rsidRDefault="00A07F63" w:rsidP="00A07F63">
      <w:pPr>
        <w:pStyle w:val="ListParagraph"/>
        <w:numPr>
          <w:ilvl w:val="0"/>
          <w:numId w:val="49"/>
        </w:numPr>
        <w:ind w:left="1134" w:hanging="567"/>
        <w:contextualSpacing/>
      </w:pPr>
      <w:r w:rsidRPr="007270D6">
        <w:t>This condition is to be used for development consents (other than complying development certificates, concept DAs or staged residential subdivision).</w:t>
      </w:r>
    </w:p>
    <w:p w14:paraId="3539E4BB" w14:textId="77777777" w:rsidR="00A07F63" w:rsidRPr="007270D6" w:rsidRDefault="00A07F63" w:rsidP="00A07F63">
      <w:pPr>
        <w:pStyle w:val="ListParagraph"/>
        <w:numPr>
          <w:ilvl w:val="0"/>
          <w:numId w:val="49"/>
        </w:numPr>
        <w:ind w:left="1134" w:hanging="567"/>
        <w:contextualSpacing/>
      </w:pPr>
      <w:r w:rsidRPr="007270D6">
        <w:t>This condition is based upon the Department of Planning and Environment’s standard HPC condition.</w:t>
      </w:r>
    </w:p>
    <w:p w14:paraId="090896DB" w14:textId="77777777" w:rsidR="00A07F63" w:rsidRDefault="00A07F63" w:rsidP="00A07F63">
      <w:pPr>
        <w:rPr>
          <w:lang w:val="en-US"/>
        </w:rPr>
      </w:pPr>
    </w:p>
    <w:p w14:paraId="3B8A335C" w14:textId="77777777" w:rsidR="00A07F63" w:rsidRPr="00310D2D" w:rsidRDefault="00A07F63" w:rsidP="00416FA0"/>
    <w:p w14:paraId="39E68485" w14:textId="77777777" w:rsidR="00416FA0" w:rsidRPr="003A4001" w:rsidRDefault="00416FA0" w:rsidP="007015EF">
      <w:pPr>
        <w:pStyle w:val="ConditionHeading1"/>
        <w:keepNext/>
        <w:tabs>
          <w:tab w:val="num" w:pos="567"/>
        </w:tabs>
        <w:ind w:left="567" w:hanging="567"/>
        <w:outlineLvl w:val="0"/>
      </w:pPr>
      <w:bookmarkStart w:id="126" w:name="_Toc183003824"/>
      <w:r w:rsidRPr="003A4001">
        <w:t>DURING BUILDING WORK</w:t>
      </w:r>
      <w:bookmarkEnd w:id="126"/>
    </w:p>
    <w:p w14:paraId="5B76BD5A" w14:textId="77777777" w:rsidR="00416FA0" w:rsidRPr="00CA3BDD" w:rsidRDefault="00416FA0" w:rsidP="00416FA0"/>
    <w:p w14:paraId="0C96C143" w14:textId="77777777" w:rsidR="007015EF" w:rsidRPr="007015EF" w:rsidRDefault="007015EF" w:rsidP="007015EF">
      <w:pPr>
        <w:pStyle w:val="ListParagraph"/>
        <w:keepNext/>
        <w:numPr>
          <w:ilvl w:val="0"/>
          <w:numId w:val="128"/>
        </w:numPr>
        <w:outlineLvl w:val="1"/>
        <w:rPr>
          <w:b/>
          <w:vanish/>
          <w:lang w:val="en-US"/>
        </w:rPr>
      </w:pPr>
      <w:bookmarkStart w:id="127" w:name="_Toc137795030"/>
      <w:bookmarkStart w:id="128" w:name="_Toc183003825"/>
    </w:p>
    <w:p w14:paraId="754B1A22" w14:textId="49FD118A" w:rsidR="00416FA0" w:rsidRDefault="00416FA0" w:rsidP="007015EF">
      <w:pPr>
        <w:pStyle w:val="ConditionHeading2"/>
      </w:pPr>
      <w:r w:rsidRPr="00B47063">
        <w:t>Compliance with BCA and Insurance Requirements under the Home Building Act 1989</w:t>
      </w:r>
      <w:bookmarkEnd w:id="127"/>
      <w:bookmarkEnd w:id="128"/>
    </w:p>
    <w:p w14:paraId="5D366E87" w14:textId="77777777" w:rsidR="00416FA0" w:rsidRDefault="00416FA0" w:rsidP="00416FA0"/>
    <w:p w14:paraId="0C3B2BB4" w14:textId="77777777" w:rsidR="00416FA0" w:rsidRPr="008F2782" w:rsidRDefault="00416FA0" w:rsidP="00416FA0">
      <w:pPr>
        <w:ind w:left="567"/>
        <w:rPr>
          <w:lang w:val="en-US"/>
        </w:rPr>
      </w:pPr>
      <w:r w:rsidRPr="008F2782">
        <w:rPr>
          <w:lang w:val="en-US"/>
        </w:rPr>
        <w:t>While site work is being carried out:</w:t>
      </w:r>
    </w:p>
    <w:p w14:paraId="55085921" w14:textId="77777777" w:rsidR="00416FA0" w:rsidRPr="008F2782" w:rsidRDefault="00416FA0" w:rsidP="00416FA0">
      <w:pPr>
        <w:ind w:left="1134" w:hanging="567"/>
      </w:pPr>
      <w:r>
        <w:t>a)</w:t>
      </w:r>
      <w:r>
        <w:tab/>
      </w:r>
      <w:r w:rsidRPr="008F2782">
        <w:t>work must be carried out in accordance with the requirements of the Building Code of Australia (BCA),</w:t>
      </w:r>
    </w:p>
    <w:p w14:paraId="3C501E6E" w14:textId="77777777" w:rsidR="00416FA0" w:rsidRPr="008F2782" w:rsidRDefault="00416FA0" w:rsidP="00416FA0">
      <w:pPr>
        <w:ind w:left="1134" w:hanging="567"/>
      </w:pPr>
      <w:r>
        <w:t>b)</w:t>
      </w:r>
      <w:r>
        <w:tab/>
      </w:r>
      <w:r w:rsidRPr="008F2782">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68AC3AD3" w14:textId="77777777" w:rsidR="00416FA0" w:rsidRPr="008F2782" w:rsidRDefault="00416FA0" w:rsidP="00416FA0">
      <w:pPr>
        <w:ind w:left="851"/>
        <w:rPr>
          <w:lang w:val="en-US"/>
        </w:rPr>
      </w:pPr>
    </w:p>
    <w:p w14:paraId="32599AD4" w14:textId="77777777" w:rsidR="00416FA0" w:rsidRPr="008F2782" w:rsidRDefault="00416FA0" w:rsidP="00416FA0">
      <w:pPr>
        <w:ind w:left="567"/>
        <w:rPr>
          <w:lang w:val="en-US"/>
        </w:rPr>
      </w:pPr>
      <w:r w:rsidRPr="008F2782">
        <w:rPr>
          <w:lang w:val="en-US"/>
        </w:rPr>
        <w:t xml:space="preserve">This condition does not apply: </w:t>
      </w:r>
    </w:p>
    <w:p w14:paraId="32957941" w14:textId="77777777" w:rsidR="00416FA0" w:rsidRPr="008F2782" w:rsidRDefault="00416FA0" w:rsidP="00416FA0">
      <w:pPr>
        <w:ind w:left="1134" w:hanging="567"/>
      </w:pPr>
      <w:r>
        <w:lastRenderedPageBreak/>
        <w:t>a)</w:t>
      </w:r>
      <w:r>
        <w:tab/>
      </w:r>
      <w:r w:rsidRPr="008F2782">
        <w:t>to the extent to which an exemption is in force under the Development Certification and Fire Safety Regulations, or</w:t>
      </w:r>
    </w:p>
    <w:p w14:paraId="2B597BF8" w14:textId="77777777" w:rsidR="00416FA0" w:rsidRPr="008F2782" w:rsidRDefault="00416FA0" w:rsidP="00416FA0">
      <w:pPr>
        <w:ind w:left="1134" w:hanging="567"/>
      </w:pPr>
      <w:r>
        <w:t>b)</w:t>
      </w:r>
      <w:r>
        <w:tab/>
      </w:r>
      <w:r w:rsidRPr="008F2782">
        <w:t>to the erection of a temporary building.</w:t>
      </w:r>
    </w:p>
    <w:p w14:paraId="22F5AC44" w14:textId="77777777" w:rsidR="00416FA0" w:rsidRPr="008F2782" w:rsidRDefault="00416FA0" w:rsidP="00416FA0">
      <w:pPr>
        <w:ind w:left="851"/>
        <w:rPr>
          <w:lang w:val="en-US"/>
        </w:rPr>
      </w:pPr>
    </w:p>
    <w:p w14:paraId="45DE7802" w14:textId="77777777" w:rsidR="00416FA0" w:rsidRPr="008F2782" w:rsidRDefault="00416FA0" w:rsidP="00416FA0">
      <w:pPr>
        <w:ind w:left="567"/>
        <w:rPr>
          <w:lang w:val="en-US"/>
        </w:rPr>
      </w:pPr>
      <w:r w:rsidRPr="008F2782">
        <w:rPr>
          <w:lang w:val="en-US"/>
        </w:rPr>
        <w:t>In this clause, a reference to the BCA is a reference to that Code as in force on the date the application for the relevant construction certificate is made.</w:t>
      </w:r>
    </w:p>
    <w:p w14:paraId="02AEAD43" w14:textId="77777777" w:rsidR="00416FA0" w:rsidRPr="008F2782" w:rsidRDefault="00416FA0" w:rsidP="00416FA0">
      <w:pPr>
        <w:ind w:left="567"/>
        <w:rPr>
          <w:lang w:val="en-US"/>
        </w:rPr>
      </w:pPr>
    </w:p>
    <w:p w14:paraId="0239903A" w14:textId="77777777" w:rsidR="00416FA0" w:rsidRDefault="00416FA0" w:rsidP="00416FA0">
      <w:pPr>
        <w:ind w:left="567"/>
        <w:rPr>
          <w:lang w:val="en-US"/>
        </w:rPr>
      </w:pPr>
      <w:r w:rsidRPr="008F2782">
        <w:rPr>
          <w:lang w:val="en-US"/>
        </w:rPr>
        <w:t>For the purposes of section 4.17(11) of the Act, the above condition is prescribed in relation to a development consent for development that involves any building work.</w:t>
      </w:r>
    </w:p>
    <w:p w14:paraId="755EACFA" w14:textId="77777777" w:rsidR="00416FA0" w:rsidRDefault="00416FA0" w:rsidP="00416FA0">
      <w:pPr>
        <w:ind w:left="567"/>
        <w:rPr>
          <w:lang w:val="en-US"/>
        </w:rPr>
      </w:pPr>
    </w:p>
    <w:p w14:paraId="4C1EF497" w14:textId="77777777" w:rsidR="00416FA0" w:rsidRPr="00C356B4" w:rsidRDefault="00416FA0" w:rsidP="00416FA0">
      <w:pPr>
        <w:ind w:left="567"/>
        <w:rPr>
          <w:b/>
          <w:sz w:val="20"/>
          <w:lang w:val="en-US"/>
        </w:rPr>
      </w:pPr>
      <w:r w:rsidRPr="00C356B4">
        <w:rPr>
          <w:b/>
          <w:sz w:val="20"/>
          <w:lang w:val="en-US"/>
        </w:rPr>
        <w:t>Notes:</w:t>
      </w:r>
    </w:p>
    <w:p w14:paraId="5A9A2E47" w14:textId="77777777" w:rsidR="00416FA0" w:rsidRPr="006F4021" w:rsidRDefault="00416FA0">
      <w:pPr>
        <w:pStyle w:val="ListParagraph"/>
        <w:numPr>
          <w:ilvl w:val="0"/>
          <w:numId w:val="49"/>
        </w:numPr>
        <w:ind w:left="1134" w:hanging="567"/>
        <w:contextualSpacing/>
      </w:pPr>
      <w:r w:rsidRPr="006F4021">
        <w:t>All new guttering is to comply with the provisions of AS 3500.</w:t>
      </w:r>
    </w:p>
    <w:p w14:paraId="67EE496F" w14:textId="77777777" w:rsidR="00416FA0" w:rsidRDefault="00416FA0" w:rsidP="00416FA0">
      <w:pPr>
        <w:spacing w:after="40"/>
        <w:ind w:left="567"/>
        <w:rPr>
          <w:rFonts w:cs="Arial"/>
          <w:b/>
          <w:szCs w:val="22"/>
        </w:rPr>
      </w:pPr>
    </w:p>
    <w:p w14:paraId="3B8419E4" w14:textId="77777777" w:rsidR="00416FA0" w:rsidRDefault="00416FA0" w:rsidP="00416FA0">
      <w:pPr>
        <w:spacing w:after="40"/>
        <w:ind w:left="567"/>
      </w:pPr>
      <w:r w:rsidRPr="005B0BA0">
        <w:rPr>
          <w:rFonts w:cs="Arial"/>
          <w:b/>
          <w:szCs w:val="22"/>
        </w:rPr>
        <w:t>Condition Reason:</w:t>
      </w:r>
      <w:r w:rsidRPr="005B0BA0">
        <w:rPr>
          <w:rFonts w:cs="Arial"/>
          <w:szCs w:val="22"/>
        </w:rPr>
        <w:t xml:space="preserve"> </w:t>
      </w:r>
      <w:r w:rsidRPr="008F2782">
        <w:t>To ensure compliance with the BCA and Home building Act 1989.</w:t>
      </w:r>
    </w:p>
    <w:p w14:paraId="4EA77455" w14:textId="77777777" w:rsidR="00416FA0" w:rsidRPr="00EB27C1" w:rsidRDefault="00416FA0" w:rsidP="00416FA0">
      <w:pPr>
        <w:rPr>
          <w:lang w:val="en-US"/>
        </w:rPr>
      </w:pPr>
    </w:p>
    <w:p w14:paraId="0926C7C2" w14:textId="77777777" w:rsidR="00416FA0" w:rsidRDefault="00416FA0" w:rsidP="007C367A">
      <w:pPr>
        <w:pStyle w:val="ConditionHeading2"/>
      </w:pPr>
      <w:bookmarkStart w:id="129" w:name="_Toc137795033"/>
      <w:bookmarkStart w:id="130" w:name="_Toc183003828"/>
      <w:r w:rsidRPr="00B47063">
        <w:t>Requirement to Notify about New Evidence</w:t>
      </w:r>
      <w:bookmarkEnd w:id="129"/>
      <w:bookmarkEnd w:id="130"/>
    </w:p>
    <w:p w14:paraId="2FCA2004" w14:textId="77777777" w:rsidR="00416FA0" w:rsidRDefault="00416FA0" w:rsidP="00416FA0"/>
    <w:p w14:paraId="783AF851" w14:textId="77777777" w:rsidR="00416FA0" w:rsidRDefault="00416FA0" w:rsidP="00416FA0">
      <w:pPr>
        <w:ind w:left="567"/>
        <w:rPr>
          <w:lang w:val="en-US"/>
        </w:rPr>
      </w:pPr>
      <w:r w:rsidRPr="00176E93">
        <w:rPr>
          <w:lang w:val="en-US"/>
        </w:rPr>
        <w:t>While site work is being carried out, any new information that comes to light, which has the potential to alter previous conclusions about site contamination, heritage significance, threatened species or other relevant matters must be immediately notified to Council and the Principal Certifier.</w:t>
      </w:r>
    </w:p>
    <w:p w14:paraId="0955247B" w14:textId="77777777" w:rsidR="00416FA0" w:rsidRDefault="00416FA0" w:rsidP="00416FA0">
      <w:pPr>
        <w:ind w:left="567"/>
        <w:rPr>
          <w:lang w:val="en-US"/>
        </w:rPr>
      </w:pPr>
    </w:p>
    <w:p w14:paraId="22652946"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176E93">
        <w:rPr>
          <w:lang w:val="en-US"/>
        </w:rPr>
        <w:t>To ensure Council and the Principal Certifier are made aware of new information.</w:t>
      </w:r>
    </w:p>
    <w:p w14:paraId="1DED2AD0" w14:textId="77777777" w:rsidR="00416FA0" w:rsidRDefault="00416FA0" w:rsidP="00416FA0">
      <w:pPr>
        <w:ind w:left="567"/>
        <w:rPr>
          <w:lang w:val="en-US"/>
        </w:rPr>
      </w:pPr>
    </w:p>
    <w:p w14:paraId="2B4F51B4" w14:textId="77777777" w:rsidR="00416FA0" w:rsidRDefault="00416FA0" w:rsidP="007C367A">
      <w:pPr>
        <w:pStyle w:val="ConditionHeading2"/>
      </w:pPr>
      <w:bookmarkStart w:id="131" w:name="_Toc137795034"/>
      <w:bookmarkStart w:id="132" w:name="_Toc183003829"/>
      <w:r w:rsidRPr="00B47063">
        <w:t>Critical Stage Inspections</w:t>
      </w:r>
      <w:bookmarkEnd w:id="131"/>
      <w:bookmarkEnd w:id="132"/>
    </w:p>
    <w:p w14:paraId="1CFE4122" w14:textId="77777777" w:rsidR="00416FA0" w:rsidRDefault="00416FA0" w:rsidP="00416FA0"/>
    <w:p w14:paraId="6115678D" w14:textId="77777777" w:rsidR="00416FA0" w:rsidRPr="00176E93" w:rsidRDefault="00416FA0" w:rsidP="00416FA0">
      <w:pPr>
        <w:ind w:left="567"/>
        <w:rPr>
          <w:lang w:val="en-US"/>
        </w:rPr>
      </w:pPr>
      <w:r w:rsidRPr="00176E93">
        <w:rPr>
          <w:lang w:val="en-US"/>
        </w:rPr>
        <w:t>While site work is being carried out, critical stage inspections must be called for by the Principal Contractor or Owner-builder as required by the Principal Certifier, any PC service agreement, the Act, the Development Certification and Fire Safety Regulation, and the Regulation.</w:t>
      </w:r>
    </w:p>
    <w:p w14:paraId="0D3280E4" w14:textId="77777777" w:rsidR="00416FA0" w:rsidRDefault="00416FA0" w:rsidP="00416FA0">
      <w:pPr>
        <w:ind w:left="567"/>
        <w:rPr>
          <w:lang w:val="en-US"/>
        </w:rPr>
      </w:pPr>
    </w:p>
    <w:p w14:paraId="6587572F" w14:textId="77777777" w:rsidR="00416FA0" w:rsidRPr="00176E93" w:rsidRDefault="00416FA0" w:rsidP="00416FA0">
      <w:pPr>
        <w:ind w:left="567"/>
        <w:rPr>
          <w:lang w:val="en-US"/>
        </w:rPr>
      </w:pPr>
      <w:r w:rsidRPr="00176E93">
        <w:rPr>
          <w:lang w:val="en-US"/>
        </w:rPr>
        <w:t>Work must not proceed beyond each critical stage until the Principal Certifier is satisfied that work is proceeding in accordance with this consent, the construction certificate(s) and the Act.</w:t>
      </w:r>
    </w:p>
    <w:p w14:paraId="1428944C" w14:textId="77777777" w:rsidR="00416FA0" w:rsidRDefault="00416FA0" w:rsidP="00416FA0">
      <w:pPr>
        <w:ind w:left="567"/>
        <w:rPr>
          <w:lang w:val="en-US"/>
        </w:rPr>
      </w:pPr>
    </w:p>
    <w:p w14:paraId="73CDE280" w14:textId="77777777" w:rsidR="00416FA0" w:rsidRDefault="00416FA0" w:rsidP="00416FA0">
      <w:pPr>
        <w:ind w:left="567"/>
        <w:rPr>
          <w:lang w:val="en-US"/>
        </w:rPr>
      </w:pPr>
      <w:r w:rsidRPr="00176E93">
        <w:rPr>
          <w:lang w:val="en-US"/>
        </w:rPr>
        <w:t>Critical stage inspections means the inspections prescribed by the Development Certification and Fire Safety Regulations, and Regulations for the purposes of section 6.5 of the Act or as required by the Principal Certifier and any PC Service Agreement.</w:t>
      </w:r>
    </w:p>
    <w:p w14:paraId="3C773FDC" w14:textId="77777777" w:rsidR="00416FA0" w:rsidRDefault="00416FA0" w:rsidP="00416FA0">
      <w:pPr>
        <w:ind w:left="567"/>
        <w:rPr>
          <w:b/>
          <w:lang w:val="en-US"/>
        </w:rPr>
      </w:pPr>
    </w:p>
    <w:p w14:paraId="45D9C266" w14:textId="77777777" w:rsidR="00416FA0" w:rsidRPr="00C356B4" w:rsidRDefault="00416FA0" w:rsidP="00416FA0">
      <w:pPr>
        <w:ind w:left="567"/>
        <w:rPr>
          <w:b/>
          <w:sz w:val="20"/>
          <w:lang w:val="en-US"/>
        </w:rPr>
      </w:pPr>
      <w:r w:rsidRPr="00C356B4">
        <w:rPr>
          <w:b/>
          <w:sz w:val="20"/>
          <w:lang w:val="en-US"/>
        </w:rPr>
        <w:t>Notes:</w:t>
      </w:r>
    </w:p>
    <w:p w14:paraId="4E0396F9" w14:textId="77777777" w:rsidR="00416FA0" w:rsidRPr="00C356B4" w:rsidRDefault="00416FA0">
      <w:pPr>
        <w:pStyle w:val="ListParagraph"/>
        <w:numPr>
          <w:ilvl w:val="0"/>
          <w:numId w:val="49"/>
        </w:numPr>
        <w:ind w:left="1134" w:hanging="567"/>
        <w:contextualSpacing/>
      </w:pPr>
      <w:r w:rsidRPr="00C356B4">
        <w:t>The Principal Certifier may require inspections beyond mandatory critical stage inspections in order that the Principal Certifier be satisfied that work is proceeding in accordance with this consent.</w:t>
      </w:r>
    </w:p>
    <w:p w14:paraId="7AC3B914" w14:textId="77777777" w:rsidR="00416FA0" w:rsidRDefault="00416FA0">
      <w:pPr>
        <w:pStyle w:val="ListParagraph"/>
        <w:numPr>
          <w:ilvl w:val="0"/>
          <w:numId w:val="49"/>
        </w:numPr>
        <w:ind w:left="1134" w:hanging="567"/>
        <w:contextualSpacing/>
      </w:pPr>
      <w:r w:rsidRPr="00C356B4">
        <w:t>The Principal Certifier may, in addition to inspections, require the submission of Compliance Certificates, survey reports or evidence of suitability in accordance with Part A2G2 of the BCA in relation to any matter relevant to the development.</w:t>
      </w:r>
    </w:p>
    <w:p w14:paraId="41A02050" w14:textId="77777777" w:rsidR="00416FA0" w:rsidRDefault="00416FA0" w:rsidP="00416FA0">
      <w:pPr>
        <w:ind w:left="851"/>
        <w:rPr>
          <w:sz w:val="20"/>
          <w:lang w:val="en-US"/>
        </w:rPr>
      </w:pPr>
    </w:p>
    <w:p w14:paraId="37047434" w14:textId="77777777" w:rsidR="00416FA0" w:rsidRPr="005B0BA0" w:rsidRDefault="00416FA0" w:rsidP="00416FA0">
      <w:pPr>
        <w:ind w:left="567"/>
      </w:pPr>
      <w:r w:rsidRPr="00344B17">
        <w:rPr>
          <w:rFonts w:cs="Arial"/>
          <w:b/>
          <w:szCs w:val="22"/>
        </w:rPr>
        <w:t>Condition Reason:</w:t>
      </w:r>
      <w:r>
        <w:rPr>
          <w:rFonts w:cs="Arial"/>
          <w:szCs w:val="22"/>
        </w:rPr>
        <w:t xml:space="preserve"> </w:t>
      </w:r>
      <w:r w:rsidRPr="00176E93">
        <w:rPr>
          <w:lang w:val="en-US"/>
        </w:rPr>
        <w:t>To ensure that building work progresses in accordance with the approved plans, conditions of consent, and requirements of the act.</w:t>
      </w:r>
    </w:p>
    <w:p w14:paraId="40EAD23F" w14:textId="77777777" w:rsidR="00416FA0" w:rsidRDefault="00416FA0" w:rsidP="00416FA0">
      <w:pPr>
        <w:rPr>
          <w:lang w:val="en-US"/>
        </w:rPr>
      </w:pPr>
    </w:p>
    <w:p w14:paraId="60920901" w14:textId="77777777" w:rsidR="00416FA0" w:rsidRDefault="00416FA0" w:rsidP="007C367A">
      <w:pPr>
        <w:pStyle w:val="ConditionHeading2"/>
      </w:pPr>
      <w:bookmarkStart w:id="133" w:name="_Toc137795035"/>
      <w:bookmarkStart w:id="134" w:name="_Toc183003830"/>
      <w:r w:rsidRPr="00B47063">
        <w:t>Hours of Work –Amenity of the Neighbourhood</w:t>
      </w:r>
      <w:bookmarkEnd w:id="133"/>
      <w:bookmarkEnd w:id="134"/>
    </w:p>
    <w:p w14:paraId="5D70443A" w14:textId="77777777" w:rsidR="00416FA0" w:rsidRDefault="00416FA0" w:rsidP="00416FA0"/>
    <w:p w14:paraId="36F64F3F" w14:textId="77777777" w:rsidR="00416FA0" w:rsidRPr="00176E93" w:rsidRDefault="00416FA0" w:rsidP="00416FA0">
      <w:pPr>
        <w:ind w:left="1134" w:hanging="567"/>
        <w:rPr>
          <w:lang w:val="en-US"/>
        </w:rPr>
      </w:pPr>
      <w:r w:rsidRPr="00176E93">
        <w:rPr>
          <w:lang w:val="en-US"/>
        </w:rPr>
        <w:t>While site work is being carried out:</w:t>
      </w:r>
    </w:p>
    <w:p w14:paraId="224AE620" w14:textId="77777777" w:rsidR="00416FA0" w:rsidRPr="00176E93" w:rsidRDefault="00416FA0" w:rsidP="00416FA0">
      <w:pPr>
        <w:ind w:left="1134" w:hanging="567"/>
      </w:pPr>
      <w:r>
        <w:t>a)</w:t>
      </w:r>
      <w:r>
        <w:tab/>
      </w:r>
      <w:r w:rsidRPr="00176E93">
        <w:t>No work must take place on any Sunday or public holiday.</w:t>
      </w:r>
    </w:p>
    <w:p w14:paraId="2E6B22FB" w14:textId="77777777" w:rsidR="00416FA0" w:rsidRPr="00176E93" w:rsidRDefault="00416FA0" w:rsidP="00416FA0">
      <w:pPr>
        <w:ind w:left="1134" w:hanging="567"/>
      </w:pPr>
      <w:r>
        <w:lastRenderedPageBreak/>
        <w:t>b)</w:t>
      </w:r>
      <w:r>
        <w:tab/>
      </w:r>
      <w:r w:rsidRPr="00176E93">
        <w:t>No work must take place before 7am or after 5pm any weekday.</w:t>
      </w:r>
    </w:p>
    <w:p w14:paraId="5F29CA5A" w14:textId="77777777" w:rsidR="00416FA0" w:rsidRPr="00176E93" w:rsidRDefault="00416FA0" w:rsidP="00416FA0">
      <w:pPr>
        <w:ind w:left="1134" w:hanging="567"/>
      </w:pPr>
      <w:r>
        <w:t>c)</w:t>
      </w:r>
      <w:r>
        <w:tab/>
      </w:r>
      <w:r w:rsidRPr="00176E93">
        <w:t xml:space="preserve">No work must take place before 7am or after 1pm any Saturday. </w:t>
      </w:r>
    </w:p>
    <w:p w14:paraId="6144D05C" w14:textId="77777777" w:rsidR="00416FA0" w:rsidRPr="00176E93" w:rsidRDefault="00416FA0" w:rsidP="00416FA0">
      <w:pPr>
        <w:ind w:left="1134" w:hanging="567"/>
      </w:pPr>
      <w:r>
        <w:t>d)</w:t>
      </w:r>
      <w:r>
        <w:tab/>
      </w:r>
      <w:r w:rsidRPr="00176E93">
        <w:t>The following work must not take place before 9am or after 4pm any weekday, or before 9am or after 1pm any Saturday or at any time on a Sunday or public holiday:</w:t>
      </w:r>
    </w:p>
    <w:p w14:paraId="27FA4851" w14:textId="77777777" w:rsidR="00416FA0" w:rsidRPr="00176E93" w:rsidRDefault="00416FA0" w:rsidP="00416FA0">
      <w:pPr>
        <w:ind w:left="1701" w:hanging="567"/>
      </w:pPr>
      <w:r>
        <w:t>-</w:t>
      </w:r>
      <w:r>
        <w:tab/>
      </w:r>
      <w:r w:rsidRPr="00176E93">
        <w:t xml:space="preserve">piling, </w:t>
      </w:r>
    </w:p>
    <w:p w14:paraId="47B51EAC" w14:textId="77777777" w:rsidR="00416FA0" w:rsidRPr="00176E93" w:rsidRDefault="00416FA0" w:rsidP="00416FA0">
      <w:pPr>
        <w:ind w:left="1701" w:hanging="567"/>
      </w:pPr>
      <w:r>
        <w:t>-</w:t>
      </w:r>
      <w:r>
        <w:tab/>
      </w:r>
      <w:r w:rsidRPr="00176E93">
        <w:t>piering,</w:t>
      </w:r>
    </w:p>
    <w:p w14:paraId="0A667EC2" w14:textId="77777777" w:rsidR="00416FA0" w:rsidRPr="00176E93" w:rsidRDefault="00416FA0" w:rsidP="00416FA0">
      <w:pPr>
        <w:ind w:left="1701" w:hanging="567"/>
      </w:pPr>
      <w:r>
        <w:t>-</w:t>
      </w:r>
      <w:r>
        <w:tab/>
      </w:r>
      <w:r w:rsidRPr="00176E93">
        <w:t>rock or concrete cutting, boring or drilling,</w:t>
      </w:r>
    </w:p>
    <w:p w14:paraId="19199CE4" w14:textId="77777777" w:rsidR="00416FA0" w:rsidRPr="00176E93" w:rsidRDefault="00416FA0" w:rsidP="00416FA0">
      <w:pPr>
        <w:ind w:left="1701" w:hanging="567"/>
      </w:pPr>
      <w:r>
        <w:t>-</w:t>
      </w:r>
      <w:r>
        <w:tab/>
      </w:r>
      <w:r w:rsidRPr="00176E93">
        <w:t>rock breaking,</w:t>
      </w:r>
    </w:p>
    <w:p w14:paraId="06A48417" w14:textId="77777777" w:rsidR="00416FA0" w:rsidRPr="00176E93" w:rsidRDefault="00416FA0" w:rsidP="00416FA0">
      <w:pPr>
        <w:ind w:left="1701" w:hanging="567"/>
      </w:pPr>
      <w:r>
        <w:t>-</w:t>
      </w:r>
      <w:r>
        <w:tab/>
      </w:r>
      <w:r w:rsidRPr="00176E93">
        <w:t>rock sawing,</w:t>
      </w:r>
    </w:p>
    <w:p w14:paraId="706C0EBD" w14:textId="77777777" w:rsidR="00416FA0" w:rsidRPr="00176E93" w:rsidRDefault="00416FA0" w:rsidP="00416FA0">
      <w:pPr>
        <w:ind w:left="1701" w:hanging="567"/>
      </w:pPr>
      <w:r>
        <w:t>-</w:t>
      </w:r>
      <w:r>
        <w:tab/>
      </w:r>
      <w:r w:rsidRPr="00176E93">
        <w:t xml:space="preserve">jack hammering, or </w:t>
      </w:r>
    </w:p>
    <w:p w14:paraId="7C7E6530" w14:textId="77777777" w:rsidR="00416FA0" w:rsidRPr="00176E93" w:rsidRDefault="00416FA0" w:rsidP="00416FA0">
      <w:pPr>
        <w:ind w:left="1701" w:hanging="567"/>
      </w:pPr>
      <w:r>
        <w:t>-</w:t>
      </w:r>
      <w:r>
        <w:tab/>
      </w:r>
      <w:r w:rsidRPr="00176E93">
        <w:t>machine excavation.</w:t>
      </w:r>
    </w:p>
    <w:p w14:paraId="17FCDE72" w14:textId="77777777" w:rsidR="00416FA0" w:rsidRPr="00176E93" w:rsidRDefault="00416FA0" w:rsidP="00416FA0">
      <w:pPr>
        <w:ind w:left="1134" w:hanging="567"/>
      </w:pPr>
      <w:r>
        <w:t>e)</w:t>
      </w:r>
      <w:r>
        <w:tab/>
      </w:r>
      <w:r w:rsidRPr="00176E93">
        <w:t xml:space="preserve">No loading or unloading of material or equipment associated with the activities listed in part d) above must take place before 9am or after 4pm any weekday, or before 9am or after 1pm any Saturday or at any time on a Sunday or public holiday. </w:t>
      </w:r>
    </w:p>
    <w:p w14:paraId="5AEE8691" w14:textId="77777777" w:rsidR="00416FA0" w:rsidRPr="00176E93" w:rsidRDefault="00416FA0" w:rsidP="00416FA0">
      <w:pPr>
        <w:ind w:left="1134" w:hanging="567"/>
      </w:pPr>
      <w:r>
        <w:t>f)</w:t>
      </w:r>
      <w:r>
        <w:tab/>
      </w:r>
      <w:r w:rsidRPr="00176E93">
        <w:t xml:space="preserve">No operation of any equipment associated with the activities listed in part d) above must take place before 9am or after 4pm any weekday, or before 9am or after 1pm any Saturday or at any time on a Sunday or public holiday. </w:t>
      </w:r>
    </w:p>
    <w:p w14:paraId="0BAD49A3" w14:textId="77777777" w:rsidR="00416FA0" w:rsidRDefault="00416FA0" w:rsidP="00416FA0">
      <w:pPr>
        <w:ind w:left="1134" w:hanging="567"/>
      </w:pPr>
      <w:r>
        <w:t>g)</w:t>
      </w:r>
      <w:r>
        <w:tab/>
      </w:r>
      <w:r w:rsidRPr="00176E93">
        <w:t>No rock excavation being cutting, boring, drilling, breaking, sawing , jack hammering or bulk excavation of rock, must occur without a 15 minute interval break within every hour.</w:t>
      </w:r>
    </w:p>
    <w:p w14:paraId="11EEA758" w14:textId="77777777" w:rsidR="00416FA0" w:rsidRDefault="00416FA0" w:rsidP="00416FA0">
      <w:pPr>
        <w:ind w:left="1134" w:hanging="567"/>
        <w:rPr>
          <w:lang w:val="en-US"/>
        </w:rPr>
      </w:pPr>
    </w:p>
    <w:p w14:paraId="0B968622" w14:textId="77777777" w:rsidR="00416FA0" w:rsidRPr="00B001F3" w:rsidRDefault="00416FA0" w:rsidP="00416FA0">
      <w:pPr>
        <w:ind w:left="1134" w:hanging="567"/>
        <w:rPr>
          <w:b/>
          <w:sz w:val="20"/>
          <w:lang w:val="en-US"/>
        </w:rPr>
      </w:pPr>
      <w:r w:rsidRPr="00B001F3">
        <w:rPr>
          <w:b/>
          <w:sz w:val="20"/>
          <w:lang w:val="en-US"/>
        </w:rPr>
        <w:t>Notes:</w:t>
      </w:r>
    </w:p>
    <w:p w14:paraId="28A46B71" w14:textId="77777777" w:rsidR="00416FA0" w:rsidRPr="006F4021" w:rsidRDefault="00416FA0">
      <w:pPr>
        <w:pStyle w:val="ListParagraph"/>
        <w:numPr>
          <w:ilvl w:val="0"/>
          <w:numId w:val="49"/>
        </w:numPr>
        <w:ind w:left="1134" w:hanging="567"/>
        <w:contextualSpacing/>
      </w:pPr>
      <w:r w:rsidRPr="006F4021">
        <w:t>The use of noise and vibration generating plant and equipment and vehicular traffic, including trucks in particular, significantly degrade the amenity of neighbourhoods and more onerous restrictions apply to these activities.  This more invasive work generally occurs during the foundation and bulk excavation stages of development.  If you are in doubt as to whether or not a particular activity is considered to be subject to the more onerous requirement (9am to 4pm weekdays and 9am to 1pm Saturdays) please consult with Council.</w:t>
      </w:r>
    </w:p>
    <w:p w14:paraId="46BAA485" w14:textId="77777777" w:rsidR="00416FA0" w:rsidRPr="006F4021" w:rsidRDefault="00416FA0">
      <w:pPr>
        <w:pStyle w:val="ListParagraph"/>
        <w:numPr>
          <w:ilvl w:val="0"/>
          <w:numId w:val="49"/>
        </w:numPr>
        <w:ind w:left="1134" w:hanging="567"/>
        <w:contextualSpacing/>
      </w:pPr>
      <w:r w:rsidRPr="006F4021">
        <w:t>Each and every breach of this condition by any person may be subject to a separate penalty infringement notice or prosecution.</w:t>
      </w:r>
    </w:p>
    <w:p w14:paraId="01464D53" w14:textId="77777777" w:rsidR="00416FA0" w:rsidRPr="006F4021" w:rsidRDefault="00416FA0">
      <w:pPr>
        <w:pStyle w:val="ListParagraph"/>
        <w:numPr>
          <w:ilvl w:val="0"/>
          <w:numId w:val="49"/>
        </w:numPr>
        <w:ind w:left="1134" w:hanging="567"/>
        <w:contextualSpacing/>
      </w:pPr>
      <w:r w:rsidRPr="006F4021">
        <w:t>The delivery and removal of plant, equipment and machinery associated with wide loads subject to Transport for NSW and NSW Police restrictions on their movement outside the approved hours of work will be considered on a case by case basis.</w:t>
      </w:r>
    </w:p>
    <w:p w14:paraId="011115D0" w14:textId="77777777" w:rsidR="00416FA0" w:rsidRPr="006F4021" w:rsidRDefault="00416FA0">
      <w:pPr>
        <w:pStyle w:val="ListParagraph"/>
        <w:numPr>
          <w:ilvl w:val="0"/>
          <w:numId w:val="49"/>
        </w:numPr>
        <w:ind w:left="1134" w:hanging="567"/>
        <w:contextualSpacing/>
      </w:pPr>
      <w:r w:rsidRPr="006F4021">
        <w:t>Compliance with these hours of work does not affect the rights of any person to seek a remedy to offensive noise as defined by the Protection of the Environment Operations Act 1997, the Protection of the Environment Operations (Noise Control) Regulation 2017.</w:t>
      </w:r>
    </w:p>
    <w:p w14:paraId="077E89EF" w14:textId="77777777" w:rsidR="00416FA0" w:rsidRPr="00646BAB" w:rsidRDefault="00416FA0">
      <w:pPr>
        <w:pStyle w:val="ListParagraph"/>
        <w:numPr>
          <w:ilvl w:val="0"/>
          <w:numId w:val="49"/>
        </w:numPr>
        <w:ind w:left="1134" w:hanging="567"/>
        <w:contextualSpacing/>
      </w:pPr>
      <w:r w:rsidRPr="006F4021">
        <w:t xml:space="preserve">NSW EPA Noise Guide is available at </w:t>
      </w:r>
      <w:hyperlink r:id="rId56" w:history="1">
        <w:r w:rsidRPr="00646BAB">
          <w:t>www.epa.nsw.gov.au/noise/nglg.htm</w:t>
        </w:r>
      </w:hyperlink>
    </w:p>
    <w:p w14:paraId="1C7E4BBC" w14:textId="77777777" w:rsidR="00416FA0" w:rsidRDefault="00416FA0" w:rsidP="00416FA0"/>
    <w:p w14:paraId="342C3573" w14:textId="77777777" w:rsidR="00416FA0" w:rsidRPr="005B0BA0" w:rsidRDefault="00416FA0" w:rsidP="00416FA0">
      <w:pPr>
        <w:ind w:left="567"/>
      </w:pPr>
      <w:r w:rsidRPr="005B0BA0">
        <w:rPr>
          <w:b/>
          <w:szCs w:val="22"/>
        </w:rPr>
        <w:t>Condition Reason:</w:t>
      </w:r>
      <w:r w:rsidRPr="005B0BA0">
        <w:rPr>
          <w:szCs w:val="22"/>
        </w:rPr>
        <w:t xml:space="preserve"> </w:t>
      </w:r>
      <w:r w:rsidRPr="005B0BA0">
        <w:t>To mitigate the impact of work upon the amenity of the neighbourhood.</w:t>
      </w:r>
    </w:p>
    <w:p w14:paraId="1F0B4875" w14:textId="77777777" w:rsidR="00416FA0" w:rsidRPr="005B0BA0" w:rsidRDefault="00416FA0" w:rsidP="00416FA0">
      <w:pPr>
        <w:rPr>
          <w:rStyle w:val="Hyperlink"/>
          <w:lang w:val="en-US"/>
        </w:rPr>
      </w:pPr>
    </w:p>
    <w:p w14:paraId="29F4265D" w14:textId="77777777" w:rsidR="00416FA0" w:rsidRDefault="00416FA0" w:rsidP="007C367A">
      <w:pPr>
        <w:pStyle w:val="ConditionHeading2"/>
      </w:pPr>
      <w:bookmarkStart w:id="135" w:name="_Toc137795036"/>
      <w:bookmarkStart w:id="136" w:name="_Toc183003831"/>
      <w:r w:rsidRPr="00B47063">
        <w:t>Public Footpaths – Safety, Access and Maintenance</w:t>
      </w:r>
      <w:bookmarkEnd w:id="135"/>
      <w:bookmarkEnd w:id="136"/>
    </w:p>
    <w:p w14:paraId="167096F4" w14:textId="77777777" w:rsidR="00416FA0" w:rsidRDefault="00416FA0" w:rsidP="00416FA0"/>
    <w:p w14:paraId="785BC7F5" w14:textId="77777777" w:rsidR="00416FA0" w:rsidRDefault="00416FA0" w:rsidP="00416FA0">
      <w:pPr>
        <w:ind w:left="567"/>
        <w:rPr>
          <w:lang w:val="en-US"/>
        </w:rPr>
      </w:pPr>
      <w:r w:rsidRPr="00434CBC">
        <w:rPr>
          <w:lang w:val="en-US"/>
        </w:rPr>
        <w:t>While site work is being carried out, any person acting with the benefit of this consent must:</w:t>
      </w:r>
    </w:p>
    <w:p w14:paraId="7413007B" w14:textId="77777777" w:rsidR="00416FA0" w:rsidRPr="00434CBC" w:rsidRDefault="00416FA0" w:rsidP="00416FA0">
      <w:pPr>
        <w:ind w:left="457" w:hanging="457"/>
        <w:rPr>
          <w:lang w:val="en-US"/>
        </w:rPr>
      </w:pPr>
    </w:p>
    <w:p w14:paraId="18065FE7" w14:textId="77777777" w:rsidR="00416FA0" w:rsidRPr="00434CBC" w:rsidRDefault="00416FA0" w:rsidP="00416FA0">
      <w:pPr>
        <w:ind w:left="1134" w:hanging="567"/>
      </w:pPr>
      <w:r>
        <w:t>a)</w:t>
      </w:r>
      <w:r>
        <w:tab/>
      </w:r>
      <w:r w:rsidRPr="00434CBC">
        <w:t>Not erect or maintain any gate or fence that swings out, or encroaches upon the road or the footway.</w:t>
      </w:r>
    </w:p>
    <w:p w14:paraId="4799E614" w14:textId="77777777" w:rsidR="00416FA0" w:rsidRPr="00434CBC" w:rsidRDefault="00416FA0" w:rsidP="00416FA0">
      <w:pPr>
        <w:ind w:left="1134" w:hanging="567"/>
      </w:pPr>
      <w:r>
        <w:t>b)</w:t>
      </w:r>
      <w:r>
        <w:tab/>
      </w:r>
      <w:r w:rsidRPr="00434CBC">
        <w:t>Not use the road or footway for the storage of any article, material, matter, waste or thing.</w:t>
      </w:r>
    </w:p>
    <w:p w14:paraId="761C59D7" w14:textId="77777777" w:rsidR="00416FA0" w:rsidRPr="00434CBC" w:rsidRDefault="00416FA0" w:rsidP="00416FA0">
      <w:pPr>
        <w:ind w:left="1134" w:hanging="567"/>
      </w:pPr>
      <w:r>
        <w:t>c)</w:t>
      </w:r>
      <w:r>
        <w:tab/>
      </w:r>
      <w:r w:rsidRPr="00434CBC">
        <w:t>Not use the road or footway for any work.</w:t>
      </w:r>
    </w:p>
    <w:p w14:paraId="38AF7F5F" w14:textId="77777777" w:rsidR="00416FA0" w:rsidRPr="00434CBC" w:rsidRDefault="00416FA0" w:rsidP="00416FA0">
      <w:pPr>
        <w:ind w:left="1134" w:hanging="567"/>
      </w:pPr>
      <w:r>
        <w:t>d)</w:t>
      </w:r>
      <w:r>
        <w:tab/>
      </w:r>
      <w:r w:rsidRPr="00434CBC">
        <w:t>Keep the road and footway in good repair free of any trip hazard or obstruction.</w:t>
      </w:r>
    </w:p>
    <w:p w14:paraId="3FB63980" w14:textId="77777777" w:rsidR="00416FA0" w:rsidRPr="00545982" w:rsidRDefault="00416FA0" w:rsidP="00416FA0">
      <w:pPr>
        <w:ind w:left="1134" w:hanging="567"/>
      </w:pPr>
      <w:r>
        <w:t>e)</w:t>
      </w:r>
      <w:r>
        <w:tab/>
      </w:r>
      <w:r w:rsidRPr="00545982">
        <w:t>Any damage caused to the road, footway, vehicular crossing, nature strip or any public place must be immediately made safe and then repaired, to the satisfaction of Council.</w:t>
      </w:r>
    </w:p>
    <w:p w14:paraId="4CC8C31C" w14:textId="77777777" w:rsidR="00416FA0" w:rsidRPr="00434CBC" w:rsidRDefault="00416FA0" w:rsidP="00416FA0">
      <w:pPr>
        <w:ind w:left="1134" w:hanging="567"/>
      </w:pPr>
      <w:r>
        <w:t>f)</w:t>
      </w:r>
      <w:r>
        <w:tab/>
      </w:r>
      <w:r w:rsidRPr="00434CBC">
        <w:t>Not stand any plant and equipment upon the road or footway.</w:t>
      </w:r>
    </w:p>
    <w:p w14:paraId="4CF1DA52" w14:textId="77777777" w:rsidR="00416FA0" w:rsidRPr="000B0A04" w:rsidRDefault="00416FA0" w:rsidP="00416FA0">
      <w:pPr>
        <w:ind w:left="1134" w:hanging="567"/>
      </w:pPr>
      <w:r>
        <w:lastRenderedPageBreak/>
        <w:t>g)</w:t>
      </w:r>
      <w:r>
        <w:tab/>
      </w:r>
      <w:r w:rsidRPr="000B0A04">
        <w:t>If it is proposed to locate any site fencing, hoardings, skip bins or other articles upon any part of the footpath, nature strip or any public place, or operate a crane, hoist or concrete pump on or over Council land, an application must be submitted to and approved by Council beforehand.</w:t>
      </w:r>
    </w:p>
    <w:p w14:paraId="75514AC3" w14:textId="77777777" w:rsidR="00416FA0" w:rsidRPr="00434CBC" w:rsidRDefault="00416FA0" w:rsidP="00416FA0">
      <w:pPr>
        <w:ind w:left="1134" w:hanging="567"/>
      </w:pPr>
      <w:r>
        <w:t>h)</w:t>
      </w:r>
      <w:r>
        <w:tab/>
      </w:r>
      <w:r w:rsidRPr="00434CBC">
        <w:t>Provide a clear safe pedestrian route a minimum of 1.5m wide.</w:t>
      </w:r>
    </w:p>
    <w:p w14:paraId="4AAE05E9" w14:textId="77777777" w:rsidR="00416FA0" w:rsidRPr="00381661" w:rsidRDefault="00416FA0" w:rsidP="00416FA0">
      <w:pPr>
        <w:ind w:left="1134" w:hanging="567"/>
      </w:pPr>
      <w:r>
        <w:t>i)</w:t>
      </w:r>
      <w:r>
        <w:tab/>
      </w:r>
      <w:r w:rsidRPr="00381661">
        <w:t>Protect heritage listed street name inlays located in the footpath, kerb and gutter, and any other structure, to ensure they are not removed or damaged during development.</w:t>
      </w:r>
    </w:p>
    <w:p w14:paraId="1125AB37" w14:textId="77777777" w:rsidR="00416FA0" w:rsidRPr="00434CBC" w:rsidRDefault="00416FA0" w:rsidP="00416FA0">
      <w:pPr>
        <w:ind w:left="457" w:hanging="457"/>
        <w:rPr>
          <w:lang w:val="en-US"/>
        </w:rPr>
      </w:pPr>
    </w:p>
    <w:p w14:paraId="6D262236" w14:textId="77777777" w:rsidR="00416FA0" w:rsidRPr="00434CBC" w:rsidRDefault="00416FA0" w:rsidP="00416FA0">
      <w:pPr>
        <w:ind w:left="567"/>
        <w:rPr>
          <w:lang w:val="en-US"/>
        </w:rPr>
      </w:pPr>
      <w:r w:rsidRPr="00434CBC">
        <w:rPr>
          <w:lang w:val="en-US"/>
        </w:rPr>
        <w:t>This condition does not apply to the extent that a permit or approval exists under the section 148B of the Road Transport Act 2013, section 138 of the Roads Act 1993 or section 68 of the Local Government Act 1993 except that at all time compliance is required with:</w:t>
      </w:r>
    </w:p>
    <w:p w14:paraId="6AFB6B86" w14:textId="77777777" w:rsidR="00416FA0" w:rsidRPr="00434CBC" w:rsidRDefault="00416FA0" w:rsidP="00416FA0">
      <w:pPr>
        <w:ind w:left="457" w:hanging="457"/>
        <w:rPr>
          <w:lang w:val="en-US"/>
        </w:rPr>
      </w:pPr>
    </w:p>
    <w:p w14:paraId="4A58E1E6" w14:textId="77777777" w:rsidR="00416FA0" w:rsidRPr="00434CBC" w:rsidRDefault="00416FA0" w:rsidP="00416FA0">
      <w:pPr>
        <w:ind w:left="1134" w:hanging="567"/>
      </w:pPr>
      <w:r>
        <w:t>a)</w:t>
      </w:r>
      <w:r>
        <w:tab/>
      </w:r>
      <w:r w:rsidRPr="00434CBC">
        <w:t>Australian Standard AS 1742 (Set): Manual of uniform traffic control devices and all relevant parts of this set of standards.</w:t>
      </w:r>
    </w:p>
    <w:p w14:paraId="4EDF15E3" w14:textId="77777777" w:rsidR="00416FA0" w:rsidRDefault="00416FA0" w:rsidP="00416FA0">
      <w:pPr>
        <w:ind w:left="1134" w:hanging="567"/>
      </w:pPr>
      <w:r>
        <w:t>b)</w:t>
      </w:r>
      <w:r>
        <w:tab/>
      </w:r>
      <w:r w:rsidRPr="00434CBC">
        <w:t>Australian Road Rules.</w:t>
      </w:r>
    </w:p>
    <w:p w14:paraId="5F577D6E" w14:textId="77777777" w:rsidR="00416FA0" w:rsidRPr="00434CBC" w:rsidRDefault="00416FA0" w:rsidP="00416FA0"/>
    <w:p w14:paraId="3A73C83E" w14:textId="77777777" w:rsidR="00416FA0" w:rsidRPr="00B001F3" w:rsidRDefault="00416FA0" w:rsidP="00416FA0">
      <w:pPr>
        <w:ind w:left="567"/>
        <w:rPr>
          <w:b/>
          <w:sz w:val="20"/>
          <w:lang w:val="en-US"/>
        </w:rPr>
      </w:pPr>
      <w:r w:rsidRPr="00B001F3">
        <w:rPr>
          <w:b/>
          <w:sz w:val="20"/>
          <w:lang w:val="en-US"/>
        </w:rPr>
        <w:t>Notes:</w:t>
      </w:r>
    </w:p>
    <w:p w14:paraId="06D5BFDA" w14:textId="77777777" w:rsidR="00416FA0" w:rsidRPr="007275C9" w:rsidRDefault="00416FA0">
      <w:pPr>
        <w:pStyle w:val="ListParagraph"/>
        <w:numPr>
          <w:ilvl w:val="0"/>
          <w:numId w:val="49"/>
        </w:numPr>
        <w:ind w:left="1134" w:hanging="567"/>
        <w:contextualSpacing/>
      </w:pPr>
      <w:r w:rsidRPr="007275C9">
        <w:t xml:space="preserve">Section 148B of the Road Transport Act 2013 allows the NSW Police to close any road or road related area to traffic during any temporary obstruction or danger to traffic or for any temporary purpose.  </w:t>
      </w:r>
    </w:p>
    <w:p w14:paraId="512DD30E" w14:textId="77777777" w:rsidR="00416FA0" w:rsidRPr="007275C9" w:rsidRDefault="00416FA0">
      <w:pPr>
        <w:pStyle w:val="ListParagraph"/>
        <w:numPr>
          <w:ilvl w:val="0"/>
          <w:numId w:val="49"/>
        </w:numPr>
        <w:ind w:left="1134" w:hanging="567"/>
        <w:contextualSpacing/>
      </w:pPr>
      <w:r w:rsidRPr="007275C9">
        <w:t xml:space="preserve">Section 138 of the Roads Act 1993 provides that a person must not: </w:t>
      </w:r>
    </w:p>
    <w:p w14:paraId="66069727" w14:textId="77777777" w:rsidR="00416FA0" w:rsidRPr="007275C9" w:rsidRDefault="00416FA0" w:rsidP="00416FA0">
      <w:pPr>
        <w:ind w:left="1701" w:hanging="566"/>
        <w:rPr>
          <w:sz w:val="20"/>
        </w:rPr>
      </w:pPr>
      <w:r w:rsidRPr="007275C9">
        <w:rPr>
          <w:sz w:val="20"/>
        </w:rPr>
        <w:t>-</w:t>
      </w:r>
      <w:r w:rsidRPr="007275C9">
        <w:rPr>
          <w:sz w:val="20"/>
        </w:rPr>
        <w:tab/>
        <w:t>erect a structure or carry out a work in, on or over a public road, or</w:t>
      </w:r>
    </w:p>
    <w:p w14:paraId="25E18F8E" w14:textId="77777777" w:rsidR="00416FA0" w:rsidRPr="007275C9" w:rsidRDefault="00416FA0" w:rsidP="00416FA0">
      <w:pPr>
        <w:ind w:left="1701" w:hanging="566"/>
        <w:rPr>
          <w:sz w:val="20"/>
        </w:rPr>
      </w:pPr>
      <w:r w:rsidRPr="007275C9">
        <w:rPr>
          <w:sz w:val="20"/>
        </w:rPr>
        <w:t>-</w:t>
      </w:r>
      <w:r w:rsidRPr="007275C9">
        <w:rPr>
          <w:sz w:val="20"/>
        </w:rPr>
        <w:tab/>
        <w:t>dig up or disturb the surface of a public road, or</w:t>
      </w:r>
    </w:p>
    <w:p w14:paraId="594D1300" w14:textId="77777777" w:rsidR="00416FA0" w:rsidRPr="007275C9" w:rsidRDefault="00416FA0" w:rsidP="00416FA0">
      <w:pPr>
        <w:ind w:left="1701" w:hanging="566"/>
        <w:rPr>
          <w:sz w:val="20"/>
        </w:rPr>
      </w:pPr>
      <w:r w:rsidRPr="007275C9">
        <w:rPr>
          <w:sz w:val="20"/>
        </w:rPr>
        <w:t>-</w:t>
      </w:r>
      <w:r w:rsidRPr="007275C9">
        <w:rPr>
          <w:sz w:val="20"/>
        </w:rPr>
        <w:tab/>
        <w:t>remove or interfere with a structure, work or tree on a public road, or</w:t>
      </w:r>
    </w:p>
    <w:p w14:paraId="7CDECDB9" w14:textId="77777777" w:rsidR="00416FA0" w:rsidRPr="007275C9" w:rsidRDefault="00416FA0" w:rsidP="00416FA0">
      <w:pPr>
        <w:ind w:left="1701" w:hanging="566"/>
        <w:rPr>
          <w:sz w:val="20"/>
        </w:rPr>
      </w:pPr>
      <w:r w:rsidRPr="007275C9">
        <w:rPr>
          <w:sz w:val="20"/>
        </w:rPr>
        <w:t>-</w:t>
      </w:r>
      <w:r w:rsidRPr="007275C9">
        <w:rPr>
          <w:sz w:val="20"/>
        </w:rPr>
        <w:tab/>
        <w:t>pump water into a public road from any land adjoining the road, or</w:t>
      </w:r>
    </w:p>
    <w:p w14:paraId="0A873389" w14:textId="77777777" w:rsidR="00416FA0" w:rsidRPr="007275C9" w:rsidRDefault="00416FA0" w:rsidP="00416FA0">
      <w:pPr>
        <w:ind w:left="1701" w:hanging="566"/>
        <w:rPr>
          <w:sz w:val="20"/>
        </w:rPr>
      </w:pPr>
      <w:r w:rsidRPr="007275C9">
        <w:rPr>
          <w:sz w:val="20"/>
        </w:rPr>
        <w:t>-</w:t>
      </w:r>
      <w:r w:rsidRPr="007275C9">
        <w:rPr>
          <w:sz w:val="20"/>
        </w:rPr>
        <w:tab/>
        <w:t>connect a road (whether public or private) to a classified road,</w:t>
      </w:r>
    </w:p>
    <w:p w14:paraId="7FD0D606" w14:textId="77777777" w:rsidR="00416FA0" w:rsidRPr="007275C9" w:rsidRDefault="00416FA0" w:rsidP="00416FA0">
      <w:pPr>
        <w:ind w:left="1701" w:hanging="567"/>
        <w:rPr>
          <w:sz w:val="20"/>
        </w:rPr>
      </w:pPr>
      <w:r w:rsidRPr="007275C9">
        <w:rPr>
          <w:sz w:val="20"/>
        </w:rPr>
        <w:t>-</w:t>
      </w:r>
      <w:r w:rsidRPr="007275C9">
        <w:rPr>
          <w:sz w:val="20"/>
        </w:rPr>
        <w:tab/>
        <w:t xml:space="preserve">otherwise than with the consent of the appropriate roads authority. </w:t>
      </w:r>
    </w:p>
    <w:p w14:paraId="09AF9A6C" w14:textId="77777777" w:rsidR="00416FA0" w:rsidRPr="00B001F3" w:rsidRDefault="00416FA0">
      <w:pPr>
        <w:pStyle w:val="ListParagraph"/>
        <w:numPr>
          <w:ilvl w:val="0"/>
          <w:numId w:val="49"/>
        </w:numPr>
        <w:ind w:left="1134" w:hanging="567"/>
        <w:contextualSpacing/>
      </w:pPr>
      <w:r w:rsidRPr="00B001F3">
        <w:t>Section 68 of the Local Government Act 1993 provides that a person may carry out certain activities only with the prior approval of the Council including:</w:t>
      </w:r>
    </w:p>
    <w:p w14:paraId="30C3C6A0" w14:textId="77777777" w:rsidR="00416FA0" w:rsidRPr="007275C9" w:rsidRDefault="00416FA0" w:rsidP="00416FA0">
      <w:pPr>
        <w:ind w:left="1701" w:hanging="567"/>
        <w:rPr>
          <w:sz w:val="20"/>
        </w:rPr>
      </w:pPr>
      <w:r w:rsidRPr="007275C9">
        <w:rPr>
          <w:sz w:val="20"/>
        </w:rPr>
        <w:t>-</w:t>
      </w:r>
      <w:r w:rsidRPr="007275C9">
        <w:rPr>
          <w:sz w:val="20"/>
        </w:rPr>
        <w:tab/>
        <w:t>Part C Management of waste:</w:t>
      </w:r>
    </w:p>
    <w:p w14:paraId="61A7B41A" w14:textId="77777777" w:rsidR="00416FA0" w:rsidRPr="007275C9" w:rsidRDefault="00416FA0" w:rsidP="00416FA0">
      <w:pPr>
        <w:ind w:left="2267" w:hanging="566"/>
        <w:rPr>
          <w:sz w:val="20"/>
        </w:rPr>
      </w:pPr>
      <w:r w:rsidRPr="007275C9">
        <w:rPr>
          <w:sz w:val="20"/>
        </w:rPr>
        <w:t>a)</w:t>
      </w:r>
      <w:r w:rsidRPr="007275C9">
        <w:rPr>
          <w:sz w:val="20"/>
        </w:rPr>
        <w:tab/>
        <w:t>For fee or reward, transport waste over or under a public place</w:t>
      </w:r>
    </w:p>
    <w:p w14:paraId="79B52A53" w14:textId="77777777" w:rsidR="00416FA0" w:rsidRPr="007275C9" w:rsidRDefault="00416FA0" w:rsidP="00416FA0">
      <w:pPr>
        <w:ind w:left="2267" w:hanging="566"/>
        <w:rPr>
          <w:sz w:val="20"/>
        </w:rPr>
      </w:pPr>
      <w:r w:rsidRPr="007275C9">
        <w:rPr>
          <w:sz w:val="20"/>
        </w:rPr>
        <w:t>b)</w:t>
      </w:r>
      <w:r w:rsidRPr="007275C9">
        <w:rPr>
          <w:sz w:val="20"/>
        </w:rPr>
        <w:tab/>
        <w:t>Place waste in a public place</w:t>
      </w:r>
    </w:p>
    <w:p w14:paraId="3625AD09" w14:textId="77777777" w:rsidR="00416FA0" w:rsidRPr="007275C9" w:rsidRDefault="00416FA0" w:rsidP="00416FA0">
      <w:pPr>
        <w:ind w:left="2267" w:hanging="566"/>
        <w:rPr>
          <w:sz w:val="20"/>
        </w:rPr>
      </w:pPr>
      <w:r w:rsidRPr="007275C9">
        <w:rPr>
          <w:sz w:val="20"/>
        </w:rPr>
        <w:t>c)</w:t>
      </w:r>
      <w:r w:rsidRPr="007275C9">
        <w:rPr>
          <w:sz w:val="20"/>
        </w:rPr>
        <w:tab/>
        <w:t>Place a waste storage container in a public place.</w:t>
      </w:r>
    </w:p>
    <w:p w14:paraId="5E6C07E9" w14:textId="77777777" w:rsidR="00416FA0" w:rsidRPr="007275C9" w:rsidRDefault="00416FA0" w:rsidP="00416FA0">
      <w:pPr>
        <w:ind w:left="567" w:firstLine="567"/>
        <w:rPr>
          <w:sz w:val="20"/>
        </w:rPr>
      </w:pPr>
      <w:r w:rsidRPr="007275C9">
        <w:rPr>
          <w:sz w:val="20"/>
        </w:rPr>
        <w:t>-</w:t>
      </w:r>
      <w:r w:rsidRPr="007275C9">
        <w:rPr>
          <w:sz w:val="20"/>
        </w:rPr>
        <w:tab/>
        <w:t xml:space="preserve">Part E Public roads: </w:t>
      </w:r>
    </w:p>
    <w:p w14:paraId="71786715" w14:textId="77777777" w:rsidR="00416FA0" w:rsidRPr="007275C9" w:rsidRDefault="00416FA0" w:rsidP="00416FA0">
      <w:pPr>
        <w:ind w:left="2268" w:hanging="567"/>
        <w:rPr>
          <w:sz w:val="20"/>
        </w:rPr>
      </w:pPr>
      <w:r w:rsidRPr="007275C9">
        <w:rPr>
          <w:sz w:val="20"/>
        </w:rPr>
        <w:t>a)</w:t>
      </w:r>
      <w:r w:rsidRPr="007275C9">
        <w:rPr>
          <w:sz w:val="20"/>
        </w:rPr>
        <w:tab/>
        <w:t>Swing or hoist goods across or over any part of a public road by means of a lift, hoist or tackle projecting over the footway</w:t>
      </w:r>
    </w:p>
    <w:p w14:paraId="331790FB" w14:textId="77777777" w:rsidR="00416FA0" w:rsidRPr="007275C9" w:rsidRDefault="00416FA0" w:rsidP="00416FA0">
      <w:pPr>
        <w:ind w:left="2268" w:hanging="567"/>
        <w:rPr>
          <w:sz w:val="20"/>
        </w:rPr>
      </w:pPr>
      <w:r w:rsidRPr="007275C9">
        <w:rPr>
          <w:sz w:val="20"/>
        </w:rPr>
        <w:t>b)</w:t>
      </w:r>
      <w:r w:rsidRPr="007275C9">
        <w:rPr>
          <w:sz w:val="20"/>
        </w:rPr>
        <w:tab/>
        <w:t>Expose or allow to be exposed (whether for sale or otherwise) any article in or on or so as to overhang any part of the road or outside a shop window or doorway abutting the road, or hang an article beneath an awning over the road.</w:t>
      </w:r>
    </w:p>
    <w:p w14:paraId="2A21CCDE" w14:textId="77777777" w:rsidR="00416FA0" w:rsidRDefault="00416FA0" w:rsidP="00416FA0">
      <w:pPr>
        <w:rPr>
          <w:lang w:val="en-US"/>
        </w:rPr>
      </w:pPr>
    </w:p>
    <w:p w14:paraId="6DBD38C3" w14:textId="77777777" w:rsidR="00416FA0" w:rsidRPr="00395502" w:rsidRDefault="00416FA0" w:rsidP="00416FA0">
      <w:pPr>
        <w:spacing w:after="40"/>
        <w:ind w:left="567"/>
        <w:rPr>
          <w:lang w:val="en-US"/>
        </w:rPr>
      </w:pPr>
      <w:r w:rsidRPr="00344B17">
        <w:rPr>
          <w:rFonts w:cs="Arial"/>
          <w:b/>
          <w:szCs w:val="22"/>
        </w:rPr>
        <w:t>Condition Reason:</w:t>
      </w:r>
      <w:r>
        <w:rPr>
          <w:rFonts w:cs="Arial"/>
          <w:szCs w:val="22"/>
        </w:rPr>
        <w:t xml:space="preserve"> </w:t>
      </w:r>
      <w:r w:rsidRPr="00F731A3">
        <w:rPr>
          <w:lang w:val="en-US"/>
        </w:rPr>
        <w:t>To ensure safe access is maintained to footpaths and roads during building works.</w:t>
      </w:r>
    </w:p>
    <w:p w14:paraId="0F37820F" w14:textId="77777777" w:rsidR="00416FA0" w:rsidRPr="005B0BA0" w:rsidRDefault="00416FA0" w:rsidP="00416FA0"/>
    <w:p w14:paraId="764C6A26" w14:textId="77777777" w:rsidR="00416FA0" w:rsidRDefault="00416FA0" w:rsidP="007C367A">
      <w:pPr>
        <w:pStyle w:val="ConditionHeading2"/>
      </w:pPr>
      <w:bookmarkStart w:id="137" w:name="_Toc137795040"/>
      <w:bookmarkStart w:id="138" w:name="_Toc183003835"/>
      <w:r w:rsidRPr="00B47063">
        <w:t>Maintenance of Environmental Controls</w:t>
      </w:r>
      <w:bookmarkEnd w:id="137"/>
      <w:bookmarkEnd w:id="138"/>
    </w:p>
    <w:p w14:paraId="6C913414" w14:textId="77777777" w:rsidR="00416FA0" w:rsidRDefault="00416FA0" w:rsidP="00416FA0"/>
    <w:p w14:paraId="1987E246" w14:textId="77777777" w:rsidR="00416FA0" w:rsidRDefault="00416FA0" w:rsidP="00416FA0">
      <w:pPr>
        <w:ind w:left="567"/>
        <w:rPr>
          <w:lang w:val="en-US"/>
        </w:rPr>
      </w:pPr>
      <w:r w:rsidRPr="00F731A3">
        <w:rPr>
          <w:lang w:val="en-US"/>
        </w:rPr>
        <w:t>While site work is being carried out, the fol</w:t>
      </w:r>
      <w:r>
        <w:rPr>
          <w:lang w:val="en-US"/>
        </w:rPr>
        <w:t>lowing monitoring, measures and</w:t>
      </w:r>
    </w:p>
    <w:p w14:paraId="0D00466A" w14:textId="77777777" w:rsidR="00416FA0" w:rsidRPr="00F731A3" w:rsidRDefault="00416FA0" w:rsidP="00416FA0">
      <w:pPr>
        <w:ind w:left="567"/>
        <w:rPr>
          <w:lang w:val="en-US"/>
        </w:rPr>
      </w:pPr>
      <w:r w:rsidRPr="00F731A3">
        <w:rPr>
          <w:lang w:val="en-US"/>
        </w:rPr>
        <w:t>controls must be maintained:</w:t>
      </w:r>
    </w:p>
    <w:p w14:paraId="5E99FFB6" w14:textId="77777777" w:rsidR="00416FA0" w:rsidRPr="00F731A3" w:rsidRDefault="00416FA0" w:rsidP="00416FA0">
      <w:pPr>
        <w:ind w:left="1134" w:hanging="567"/>
      </w:pPr>
      <w:r>
        <w:t>a)</w:t>
      </w:r>
      <w:r>
        <w:tab/>
      </w:r>
      <w:r w:rsidRPr="00F731A3">
        <w:t xml:space="preserve">erosion and sediment controls, </w:t>
      </w:r>
    </w:p>
    <w:p w14:paraId="54F3D397" w14:textId="77777777" w:rsidR="00416FA0" w:rsidRPr="00F731A3" w:rsidRDefault="00416FA0" w:rsidP="00416FA0">
      <w:pPr>
        <w:ind w:left="1134" w:hanging="567"/>
      </w:pPr>
      <w:r>
        <w:t>b)</w:t>
      </w:r>
      <w:r>
        <w:tab/>
      </w:r>
      <w:r w:rsidRPr="00F731A3">
        <w:t xml:space="preserve">dust controls, </w:t>
      </w:r>
    </w:p>
    <w:p w14:paraId="290925F8" w14:textId="77777777" w:rsidR="00416FA0" w:rsidRPr="00F731A3" w:rsidRDefault="00416FA0" w:rsidP="00416FA0">
      <w:pPr>
        <w:ind w:left="1134" w:hanging="567"/>
      </w:pPr>
      <w:r>
        <w:t>c)</w:t>
      </w:r>
      <w:r>
        <w:tab/>
      </w:r>
      <w:r w:rsidRPr="00F731A3">
        <w:t xml:space="preserve">dewatering discharges, </w:t>
      </w:r>
    </w:p>
    <w:p w14:paraId="5F0253F6" w14:textId="77777777" w:rsidR="00416FA0" w:rsidRPr="00F731A3" w:rsidRDefault="00416FA0" w:rsidP="00416FA0">
      <w:pPr>
        <w:ind w:left="1134" w:hanging="567"/>
      </w:pPr>
      <w:r>
        <w:t>d)</w:t>
      </w:r>
      <w:r>
        <w:tab/>
      </w:r>
      <w:r w:rsidRPr="00F731A3">
        <w:t>noise controls,</w:t>
      </w:r>
    </w:p>
    <w:p w14:paraId="775BFF65" w14:textId="77777777" w:rsidR="00416FA0" w:rsidRPr="00F731A3" w:rsidRDefault="00416FA0" w:rsidP="00416FA0">
      <w:pPr>
        <w:ind w:left="1134" w:hanging="567"/>
      </w:pPr>
      <w:r>
        <w:t>e)</w:t>
      </w:r>
      <w:r>
        <w:tab/>
      </w:r>
      <w:r w:rsidRPr="00F731A3">
        <w:t>vibration monitoring and controls, and</w:t>
      </w:r>
    </w:p>
    <w:p w14:paraId="1F61CFA3" w14:textId="77777777" w:rsidR="00416FA0" w:rsidRDefault="00416FA0" w:rsidP="00416FA0">
      <w:pPr>
        <w:ind w:left="1134" w:hanging="567"/>
      </w:pPr>
      <w:r>
        <w:t>f)</w:t>
      </w:r>
      <w:r>
        <w:tab/>
      </w:r>
      <w:r w:rsidRPr="00F731A3">
        <w:t>ablutions.</w:t>
      </w:r>
    </w:p>
    <w:p w14:paraId="06676321" w14:textId="77777777" w:rsidR="00416FA0" w:rsidRPr="00601410" w:rsidRDefault="00416FA0" w:rsidP="00416FA0"/>
    <w:p w14:paraId="1DDFAFD4" w14:textId="77777777" w:rsidR="00416FA0" w:rsidRDefault="00416FA0" w:rsidP="007C367A">
      <w:pPr>
        <w:pStyle w:val="ConditionHeading2"/>
      </w:pPr>
      <w:bookmarkStart w:id="139" w:name="_Toc137795042"/>
      <w:bookmarkStart w:id="140" w:name="_Toc183003837"/>
      <w:r w:rsidRPr="00B47063">
        <w:t>Support of Adjoining Land and Buildings</w:t>
      </w:r>
      <w:bookmarkEnd w:id="139"/>
      <w:bookmarkEnd w:id="140"/>
    </w:p>
    <w:p w14:paraId="29692737" w14:textId="77777777" w:rsidR="00416FA0" w:rsidRDefault="00416FA0" w:rsidP="00416FA0"/>
    <w:p w14:paraId="42124298" w14:textId="77777777" w:rsidR="00416FA0" w:rsidRPr="00F55118" w:rsidRDefault="00416FA0" w:rsidP="00416FA0">
      <w:pPr>
        <w:ind w:left="567"/>
        <w:rPr>
          <w:lang w:val="en-US"/>
        </w:rPr>
      </w:pPr>
      <w:r w:rsidRPr="00F55118">
        <w:rPr>
          <w:lang w:val="en-US"/>
        </w:rPr>
        <w:lastRenderedPageBreak/>
        <w:t xml:space="preserve">While site work is being carried out, a person must not to do anything on or in relation to the site (the supporting land) that removes the support provided by the supporting land to any other land (the supported land) or building (the supported building). </w:t>
      </w:r>
    </w:p>
    <w:p w14:paraId="5191A459" w14:textId="77777777" w:rsidR="00416FA0" w:rsidRPr="00F55118" w:rsidRDefault="00416FA0" w:rsidP="00416FA0">
      <w:pPr>
        <w:ind w:left="567"/>
        <w:rPr>
          <w:lang w:val="en-US"/>
        </w:rPr>
      </w:pPr>
    </w:p>
    <w:p w14:paraId="5B5AD015" w14:textId="77777777" w:rsidR="00416FA0" w:rsidRDefault="00416FA0" w:rsidP="00416FA0">
      <w:pPr>
        <w:ind w:left="567"/>
        <w:rPr>
          <w:lang w:val="en-US"/>
        </w:rPr>
      </w:pPr>
      <w:r w:rsidRPr="00F55118">
        <w:rPr>
          <w:lang w:val="en-US"/>
        </w:rPr>
        <w:t>For the purposes of this condition, supporting land includes the natural surface of the site, the subsoil of the site, any water beneath the site, and any part of the site that has been reclaimed.</w:t>
      </w:r>
    </w:p>
    <w:p w14:paraId="45EDA918" w14:textId="77777777" w:rsidR="00416FA0" w:rsidRDefault="00416FA0" w:rsidP="00416FA0">
      <w:pPr>
        <w:ind w:left="567"/>
        <w:rPr>
          <w:lang w:val="en-US"/>
        </w:rPr>
      </w:pPr>
    </w:p>
    <w:p w14:paraId="497CD409" w14:textId="77777777" w:rsidR="00416FA0" w:rsidRPr="00FD15CB" w:rsidRDefault="00416FA0" w:rsidP="00416FA0">
      <w:pPr>
        <w:ind w:left="567"/>
        <w:rPr>
          <w:b/>
          <w:sz w:val="20"/>
          <w:lang w:val="en-US"/>
        </w:rPr>
      </w:pPr>
      <w:r>
        <w:rPr>
          <w:b/>
          <w:sz w:val="20"/>
          <w:lang w:val="en-US"/>
        </w:rPr>
        <w:t>No</w:t>
      </w:r>
      <w:r w:rsidRPr="00FD15CB">
        <w:rPr>
          <w:b/>
          <w:sz w:val="20"/>
          <w:lang w:val="en-US"/>
        </w:rPr>
        <w:t>tes:</w:t>
      </w:r>
    </w:p>
    <w:p w14:paraId="54DF40B3" w14:textId="77777777" w:rsidR="00416FA0" w:rsidRPr="005B198F" w:rsidRDefault="00416FA0">
      <w:pPr>
        <w:pStyle w:val="ListParagraph"/>
        <w:numPr>
          <w:ilvl w:val="0"/>
          <w:numId w:val="49"/>
        </w:numPr>
        <w:ind w:left="1134" w:hanging="567"/>
        <w:contextualSpacing/>
      </w:pPr>
      <w:r w:rsidRPr="005B198F">
        <w:t>This condition does not authorise any trespass or encroachment upon any adjoining or supported land or building whether private or public.  Where any underpinning, shoring, soil anchoring (temporary or permanent) or the like is considered necessary upon any adjoining or supported land by any person the Principal Contractor or Owner-builder must obtain:</w:t>
      </w:r>
    </w:p>
    <w:p w14:paraId="13C1EE4B" w14:textId="77777777" w:rsidR="00416FA0" w:rsidRPr="0030441C" w:rsidRDefault="00416FA0" w:rsidP="00416FA0">
      <w:pPr>
        <w:ind w:left="1701" w:hanging="567"/>
        <w:rPr>
          <w:sz w:val="20"/>
        </w:rPr>
      </w:pPr>
      <w:r w:rsidRPr="0030441C">
        <w:rPr>
          <w:sz w:val="20"/>
        </w:rPr>
        <w:t>-</w:t>
      </w:r>
      <w:r w:rsidRPr="0030441C">
        <w:rPr>
          <w:sz w:val="20"/>
        </w:rPr>
        <w:tab/>
        <w:t>the consent of the owners of such adjoining or supported land to trespass or encroach, or</w:t>
      </w:r>
    </w:p>
    <w:p w14:paraId="11DF6FDE" w14:textId="77777777" w:rsidR="00416FA0" w:rsidRPr="0030441C" w:rsidRDefault="00416FA0" w:rsidP="00416FA0">
      <w:pPr>
        <w:ind w:left="1701" w:hanging="567"/>
        <w:rPr>
          <w:sz w:val="20"/>
        </w:rPr>
      </w:pPr>
      <w:r w:rsidRPr="0030441C">
        <w:rPr>
          <w:sz w:val="20"/>
        </w:rPr>
        <w:t>-</w:t>
      </w:r>
      <w:r w:rsidRPr="0030441C">
        <w:rPr>
          <w:sz w:val="20"/>
        </w:rPr>
        <w:tab/>
        <w:t>an access order under the Access to Neighbouring Land Act 2000, or</w:t>
      </w:r>
    </w:p>
    <w:p w14:paraId="43D3491A" w14:textId="77777777" w:rsidR="00416FA0" w:rsidRPr="0030441C" w:rsidRDefault="00416FA0" w:rsidP="00416FA0">
      <w:pPr>
        <w:ind w:left="1701" w:hanging="567"/>
        <w:rPr>
          <w:sz w:val="20"/>
        </w:rPr>
      </w:pPr>
      <w:r w:rsidRPr="0030441C">
        <w:rPr>
          <w:sz w:val="20"/>
        </w:rPr>
        <w:t>-</w:t>
      </w:r>
      <w:r w:rsidRPr="0030441C">
        <w:rPr>
          <w:sz w:val="20"/>
        </w:rPr>
        <w:tab/>
        <w:t>an easement under section 88K of the Conveyancing Act 1919, or</w:t>
      </w:r>
    </w:p>
    <w:p w14:paraId="1BA83FCB" w14:textId="77777777" w:rsidR="00416FA0" w:rsidRPr="0030441C" w:rsidRDefault="00416FA0" w:rsidP="00416FA0">
      <w:pPr>
        <w:ind w:left="1701" w:hanging="567"/>
        <w:rPr>
          <w:sz w:val="20"/>
        </w:rPr>
      </w:pPr>
      <w:r w:rsidRPr="0030441C">
        <w:rPr>
          <w:sz w:val="20"/>
        </w:rPr>
        <w:t>-</w:t>
      </w:r>
      <w:r w:rsidRPr="0030441C">
        <w:rPr>
          <w:sz w:val="20"/>
        </w:rPr>
        <w:tab/>
        <w:t>an easement under section 40 of the Land and Environment Court Act 1979 as appropriate.</w:t>
      </w:r>
    </w:p>
    <w:p w14:paraId="20A3FDF4" w14:textId="77777777" w:rsidR="00416FA0" w:rsidRPr="005B198F" w:rsidRDefault="00416FA0">
      <w:pPr>
        <w:pStyle w:val="ListParagraph"/>
        <w:numPr>
          <w:ilvl w:val="0"/>
          <w:numId w:val="49"/>
        </w:numPr>
        <w:ind w:left="1134" w:hanging="567"/>
        <w:contextualSpacing/>
      </w:pPr>
      <w:r w:rsidRPr="005B198F">
        <w:t>Section 177 of the Conveyancing Act 1919 creates a statutory duty of care in relation to support of land. Accordingly, a person has a duty of care not to do anything on or in relation to land being developed (the supporting land) that removes the support provided by the supporting land to any other adjoining land (the supported land).</w:t>
      </w:r>
    </w:p>
    <w:p w14:paraId="4E523DC0" w14:textId="77777777" w:rsidR="00416FA0" w:rsidRPr="005B198F" w:rsidRDefault="00416FA0">
      <w:pPr>
        <w:pStyle w:val="ListParagraph"/>
        <w:numPr>
          <w:ilvl w:val="0"/>
          <w:numId w:val="49"/>
        </w:numPr>
        <w:ind w:left="1134" w:hanging="567"/>
        <w:contextualSpacing/>
      </w:pPr>
      <w:r w:rsidRPr="005B198F">
        <w:t>Clause 17 of the Roads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4417CCDC" w14:textId="77777777" w:rsidR="00416FA0" w:rsidRPr="005B198F" w:rsidRDefault="00416FA0">
      <w:pPr>
        <w:pStyle w:val="ListParagraph"/>
        <w:numPr>
          <w:ilvl w:val="0"/>
          <w:numId w:val="49"/>
        </w:numPr>
        <w:ind w:left="1134" w:hanging="567"/>
        <w:contextualSpacing/>
      </w:pPr>
      <w:r w:rsidRPr="005B198F">
        <w:t>The encroachment of work or the like is a civil matter of trespass or encroachment and Council does not adjudicate or regulate such trespasses or encroachments except in relation to encroachments upon any road, public place, Crown land under Council’s care control or management, or any community or operational land as defined by the Local Government Act 1993.</w:t>
      </w:r>
    </w:p>
    <w:p w14:paraId="601AF327" w14:textId="77777777" w:rsidR="00416FA0" w:rsidRDefault="00416FA0" w:rsidP="00416FA0">
      <w:pPr>
        <w:ind w:left="567"/>
      </w:pPr>
    </w:p>
    <w:p w14:paraId="04EF1A34" w14:textId="77777777" w:rsidR="00416FA0" w:rsidRPr="007D413B" w:rsidRDefault="00416FA0" w:rsidP="00416FA0">
      <w:pPr>
        <w:ind w:left="567"/>
      </w:pPr>
      <w:r w:rsidRPr="00344B17">
        <w:rPr>
          <w:rFonts w:cs="Arial"/>
          <w:b/>
          <w:szCs w:val="22"/>
        </w:rPr>
        <w:t>Condition Reason:</w:t>
      </w:r>
      <w:r>
        <w:rPr>
          <w:rFonts w:cs="Arial"/>
          <w:szCs w:val="22"/>
        </w:rPr>
        <w:t xml:space="preserve"> </w:t>
      </w:r>
      <w:r w:rsidRPr="00F55118">
        <w:rPr>
          <w:lang w:val="en-US"/>
        </w:rPr>
        <w:t>To ensure that the support of adjoining land is not removed.</w:t>
      </w:r>
    </w:p>
    <w:p w14:paraId="63CCFA1B" w14:textId="77777777" w:rsidR="00416FA0" w:rsidRDefault="00416FA0" w:rsidP="00416FA0">
      <w:pPr>
        <w:ind w:left="567"/>
        <w:rPr>
          <w:lang w:val="en-US"/>
        </w:rPr>
      </w:pPr>
    </w:p>
    <w:p w14:paraId="173217CC" w14:textId="77777777" w:rsidR="00416FA0" w:rsidRDefault="00416FA0" w:rsidP="007C367A">
      <w:pPr>
        <w:pStyle w:val="ConditionHeading2"/>
      </w:pPr>
      <w:bookmarkStart w:id="141" w:name="_Toc137795044"/>
      <w:bookmarkStart w:id="142" w:name="_Toc183003839"/>
      <w:r w:rsidRPr="00B47063">
        <w:t>Erosion and Sediment Controls – Maintenance</w:t>
      </w:r>
      <w:bookmarkEnd w:id="141"/>
      <w:bookmarkEnd w:id="142"/>
    </w:p>
    <w:p w14:paraId="77C7BB68" w14:textId="77777777" w:rsidR="00416FA0" w:rsidRDefault="00416FA0" w:rsidP="00416FA0"/>
    <w:p w14:paraId="446D7DDE" w14:textId="77777777" w:rsidR="00416FA0" w:rsidRPr="009C132D" w:rsidRDefault="00416FA0" w:rsidP="00416FA0">
      <w:pPr>
        <w:ind w:left="567"/>
        <w:rPr>
          <w:lang w:val="en-US"/>
        </w:rPr>
      </w:pPr>
      <w:r w:rsidRPr="009C132D">
        <w:rPr>
          <w:lang w:val="en-US"/>
        </w:rPr>
        <w:t xml:space="preserve">While site work is being carried out, water pollution, erosion, and sedimentation controls must be maintained in accordance with: </w:t>
      </w:r>
    </w:p>
    <w:p w14:paraId="37827581" w14:textId="77777777" w:rsidR="00416FA0" w:rsidRPr="009C132D" w:rsidRDefault="00416FA0" w:rsidP="00416FA0">
      <w:pPr>
        <w:ind w:left="1134" w:hanging="567"/>
      </w:pPr>
      <w:r>
        <w:t>a)</w:t>
      </w:r>
      <w:r>
        <w:tab/>
      </w:r>
      <w:r w:rsidRPr="009C132D">
        <w:t>the Soil and Water Management Plan required under this consent,</w:t>
      </w:r>
    </w:p>
    <w:p w14:paraId="22E2B71F" w14:textId="77777777" w:rsidR="00416FA0" w:rsidRPr="009C132D" w:rsidRDefault="00416FA0" w:rsidP="00416FA0">
      <w:pPr>
        <w:ind w:left="1134" w:hanging="567"/>
      </w:pPr>
      <w:r>
        <w:t>b)</w:t>
      </w:r>
      <w:r>
        <w:tab/>
      </w:r>
      <w:r w:rsidRPr="009C132D">
        <w:t xml:space="preserve">“Do it Right On Site, Soil and Water Management for the Construction Industry” </w:t>
      </w:r>
      <w:r>
        <w:t xml:space="preserve">and the accompanying factsheets </w:t>
      </w:r>
      <w:r w:rsidRPr="009C132D">
        <w:t xml:space="preserve">published by the Southern Sydney Regional Organisation of Councils, and </w:t>
      </w:r>
    </w:p>
    <w:p w14:paraId="6E97F142" w14:textId="77777777" w:rsidR="00416FA0" w:rsidRPr="009C132D" w:rsidRDefault="00416FA0" w:rsidP="00416FA0">
      <w:pPr>
        <w:ind w:left="1134" w:hanging="567"/>
      </w:pPr>
      <w:r>
        <w:t>c)</w:t>
      </w:r>
      <w:r>
        <w:tab/>
      </w:r>
      <w:r w:rsidRPr="009C132D">
        <w:t>“Managing Urban Stormwater - Soils and Construction” 2004 published by the NSW Government (The Blue Book).</w:t>
      </w:r>
    </w:p>
    <w:p w14:paraId="560F5860" w14:textId="77777777" w:rsidR="00416FA0" w:rsidRPr="009C132D" w:rsidRDefault="00416FA0" w:rsidP="00416FA0">
      <w:pPr>
        <w:ind w:left="567"/>
        <w:rPr>
          <w:lang w:val="en-US"/>
        </w:rPr>
      </w:pPr>
    </w:p>
    <w:p w14:paraId="25BE4E31" w14:textId="77777777" w:rsidR="00416FA0" w:rsidRDefault="00416FA0" w:rsidP="00416FA0">
      <w:pPr>
        <w:ind w:left="567"/>
        <w:rPr>
          <w:lang w:val="en-US"/>
        </w:rPr>
      </w:pPr>
      <w:r w:rsidRPr="009C132D">
        <w:rPr>
          <w:lang w:val="en-US"/>
        </w:rPr>
        <w:t>Where there is any conflict The Blue Book takes precedence.</w:t>
      </w:r>
    </w:p>
    <w:p w14:paraId="10CA762F" w14:textId="77777777" w:rsidR="00416FA0" w:rsidRDefault="00416FA0" w:rsidP="00416FA0">
      <w:pPr>
        <w:ind w:left="567"/>
        <w:rPr>
          <w:lang w:val="en-US"/>
        </w:rPr>
      </w:pPr>
    </w:p>
    <w:p w14:paraId="4224AE62" w14:textId="77777777" w:rsidR="00416FA0" w:rsidRPr="002E748B" w:rsidRDefault="00416FA0" w:rsidP="00416FA0">
      <w:pPr>
        <w:ind w:left="567"/>
        <w:rPr>
          <w:b/>
          <w:sz w:val="20"/>
          <w:lang w:val="en-US"/>
        </w:rPr>
      </w:pPr>
      <w:r w:rsidRPr="002E748B">
        <w:rPr>
          <w:b/>
          <w:sz w:val="20"/>
          <w:lang w:val="en-US"/>
        </w:rPr>
        <w:t>Notes:</w:t>
      </w:r>
    </w:p>
    <w:p w14:paraId="1442C01E" w14:textId="77777777" w:rsidR="00416FA0" w:rsidRPr="00981C44" w:rsidRDefault="00416FA0">
      <w:pPr>
        <w:pStyle w:val="ListParagraph"/>
        <w:numPr>
          <w:ilvl w:val="0"/>
          <w:numId w:val="49"/>
        </w:numPr>
        <w:ind w:left="1134" w:hanging="567"/>
        <w:contextualSpacing/>
      </w:pPr>
      <w:r w:rsidRPr="00981C44">
        <w:t xml:space="preserve">A failure to comply with this condition may result in penalty infringement notices, prosecution, notices and orders under the Act and/or the Protection of the Environment </w:t>
      </w:r>
      <w:r w:rsidRPr="00981C44">
        <w:lastRenderedPageBreak/>
        <w:t>Operations Act 1997 without any further warning.  It is a criminal offence to cause, permit or allow pollution.</w:t>
      </w:r>
    </w:p>
    <w:p w14:paraId="5FD1028F" w14:textId="77777777" w:rsidR="00416FA0" w:rsidRPr="00981C44" w:rsidRDefault="00416FA0">
      <w:pPr>
        <w:pStyle w:val="ListParagraph"/>
        <w:numPr>
          <w:ilvl w:val="0"/>
          <w:numId w:val="49"/>
        </w:numPr>
        <w:ind w:left="1134" w:hanging="567"/>
        <w:contextualSpacing/>
      </w:pPr>
      <w:r w:rsidRPr="00981C44">
        <w:t>Section 257 of the Protection of the Environment Operations Act 1997 provides that “the occupier of premises at or from which any pollution occurs is taken to have caused the pollution”.</w:t>
      </w:r>
    </w:p>
    <w:p w14:paraId="705C029C" w14:textId="77777777" w:rsidR="00416FA0" w:rsidRPr="00981C44" w:rsidRDefault="00416FA0">
      <w:pPr>
        <w:pStyle w:val="ListParagraph"/>
        <w:numPr>
          <w:ilvl w:val="0"/>
          <w:numId w:val="49"/>
        </w:numPr>
        <w:ind w:left="1134" w:hanging="567"/>
        <w:contextualSpacing/>
      </w:pPr>
      <w:r w:rsidRPr="00981C44">
        <w:t>Warning: Irrespective of this condition any person occupying the site may be subject to proceedings under the Protection of the Environment Operations Act 1997 where pollution is caused, permitted or allowed as the result of the occupation of the land being developed whether or not they actually cause the pollution.</w:t>
      </w:r>
    </w:p>
    <w:p w14:paraId="14DD12A3" w14:textId="77777777" w:rsidR="00416FA0" w:rsidRDefault="00416FA0" w:rsidP="00416FA0">
      <w:pPr>
        <w:ind w:left="567"/>
        <w:rPr>
          <w:rFonts w:cs="Arial"/>
          <w:b/>
          <w:szCs w:val="22"/>
        </w:rPr>
      </w:pPr>
    </w:p>
    <w:p w14:paraId="0020A35A" w14:textId="77777777" w:rsidR="00416FA0" w:rsidRPr="00122F56" w:rsidRDefault="00416FA0" w:rsidP="00416FA0">
      <w:pPr>
        <w:ind w:left="567"/>
        <w:rPr>
          <w:lang w:val="en-US"/>
        </w:rPr>
      </w:pPr>
      <w:r w:rsidRPr="00344B17">
        <w:rPr>
          <w:rFonts w:cs="Arial"/>
          <w:b/>
          <w:szCs w:val="22"/>
        </w:rPr>
        <w:t>Condition Reason:</w:t>
      </w:r>
      <w:r>
        <w:rPr>
          <w:rFonts w:cs="Arial"/>
          <w:szCs w:val="22"/>
        </w:rPr>
        <w:t xml:space="preserve"> </w:t>
      </w:r>
      <w:r w:rsidRPr="009C132D">
        <w:rPr>
          <w:lang w:val="en-US"/>
        </w:rPr>
        <w:t>To prevent potential water pollution and dust nuisance.</w:t>
      </w:r>
    </w:p>
    <w:p w14:paraId="14D733A6" w14:textId="77777777" w:rsidR="00416FA0" w:rsidRPr="00EF44E5" w:rsidRDefault="00416FA0" w:rsidP="00416FA0">
      <w:pPr>
        <w:rPr>
          <w:lang w:val="en-US"/>
        </w:rPr>
      </w:pPr>
    </w:p>
    <w:p w14:paraId="1EE53515" w14:textId="77777777" w:rsidR="00416FA0" w:rsidRDefault="00416FA0" w:rsidP="007C367A">
      <w:pPr>
        <w:pStyle w:val="ConditionHeading2"/>
      </w:pPr>
      <w:bookmarkStart w:id="143" w:name="_Toc137795046"/>
      <w:bookmarkStart w:id="144" w:name="_Toc183003841"/>
      <w:r w:rsidRPr="00B47063">
        <w:t>Disposal of Site Water During Construction</w:t>
      </w:r>
      <w:bookmarkEnd w:id="143"/>
      <w:bookmarkEnd w:id="144"/>
    </w:p>
    <w:p w14:paraId="5A322EEF" w14:textId="77777777" w:rsidR="00416FA0" w:rsidRDefault="00416FA0" w:rsidP="00416FA0"/>
    <w:p w14:paraId="523F6B87" w14:textId="77777777" w:rsidR="00416FA0" w:rsidRPr="00716016" w:rsidRDefault="00416FA0" w:rsidP="00416FA0">
      <w:pPr>
        <w:ind w:left="567"/>
        <w:rPr>
          <w:lang w:val="en-US"/>
        </w:rPr>
      </w:pPr>
      <w:r w:rsidRPr="00716016">
        <w:rPr>
          <w:lang w:val="en-US"/>
        </w:rPr>
        <w:t>While site work is being carried out:</w:t>
      </w:r>
    </w:p>
    <w:p w14:paraId="660CF8AD" w14:textId="77777777" w:rsidR="00416FA0" w:rsidRPr="00716016" w:rsidRDefault="00416FA0" w:rsidP="00416FA0">
      <w:pPr>
        <w:ind w:left="1134" w:hanging="567"/>
      </w:pPr>
      <w:r>
        <w:t>a)</w:t>
      </w:r>
      <w:r>
        <w:tab/>
      </w:r>
      <w:r w:rsidRPr="00716016">
        <w:t>Prior to pumping any water into the road or public stormwater system, approval must be obtained from Council under section 138(1)(d) of the Roads Act 1993.</w:t>
      </w:r>
    </w:p>
    <w:p w14:paraId="1AACEE80" w14:textId="77777777" w:rsidR="00416FA0" w:rsidRPr="00716016" w:rsidRDefault="00416FA0" w:rsidP="00416FA0">
      <w:pPr>
        <w:ind w:left="1134" w:hanging="567"/>
      </w:pPr>
      <w:r>
        <w:t>b)</w:t>
      </w:r>
      <w:r>
        <w:tab/>
      </w:r>
      <w:r w:rsidRPr="00716016">
        <w:t>Water pollution, as defined by the Protection of the Environment Operations Act 1997, must not occur as the result of the discharge to the road, public stormwater system or other place of any site water.</w:t>
      </w:r>
    </w:p>
    <w:p w14:paraId="77465C52" w14:textId="77777777" w:rsidR="00416FA0" w:rsidRDefault="00416FA0" w:rsidP="00416FA0">
      <w:pPr>
        <w:ind w:left="1134" w:hanging="567"/>
      </w:pPr>
      <w:r>
        <w:t>c)</w:t>
      </w:r>
      <w:r>
        <w:tab/>
      </w:r>
      <w:r w:rsidRPr="00716016">
        <w:t>That stormwater from any roof or other impervious areas is linked, via temporary downpipes and stormwater pipes, to a Council approved stormwater disposal system immediately upon completion of the roof installation or work creating other impervious areas.</w:t>
      </w:r>
    </w:p>
    <w:p w14:paraId="61509BFD" w14:textId="77777777" w:rsidR="00416FA0" w:rsidRDefault="00416FA0" w:rsidP="00416FA0">
      <w:pPr>
        <w:ind w:left="567"/>
      </w:pPr>
    </w:p>
    <w:p w14:paraId="6C7D2FD2"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716016">
        <w:rPr>
          <w:lang w:val="en-US"/>
        </w:rPr>
        <w:t>To ensure that adjoining and neighbouring land is not adversely affected by unreasonable overland flows of stormwater</w:t>
      </w:r>
      <w:r>
        <w:rPr>
          <w:lang w:val="en-US"/>
        </w:rPr>
        <w:t xml:space="preserve"> </w:t>
      </w:r>
      <w:r w:rsidRPr="00716016">
        <w:rPr>
          <w:lang w:val="en-US"/>
        </w:rPr>
        <w:t xml:space="preserve">and that site water does </w:t>
      </w:r>
      <w:r>
        <w:rPr>
          <w:lang w:val="en-US"/>
        </w:rPr>
        <w:t xml:space="preserve">not </w:t>
      </w:r>
      <w:r w:rsidRPr="00716016">
        <w:rPr>
          <w:lang w:val="en-US"/>
        </w:rPr>
        <w:t>cause erosion and water pollution.</w:t>
      </w:r>
    </w:p>
    <w:p w14:paraId="19A06F3F" w14:textId="77777777" w:rsidR="00416FA0" w:rsidRDefault="00416FA0" w:rsidP="00416FA0">
      <w:pPr>
        <w:rPr>
          <w:lang w:val="en-US"/>
        </w:rPr>
      </w:pPr>
    </w:p>
    <w:p w14:paraId="254F1C67" w14:textId="77777777" w:rsidR="00416FA0" w:rsidRDefault="00416FA0" w:rsidP="007C367A">
      <w:pPr>
        <w:pStyle w:val="ConditionHeading2"/>
      </w:pPr>
      <w:bookmarkStart w:id="145" w:name="_Toc137795049"/>
      <w:bookmarkStart w:id="146" w:name="_Toc183003844"/>
      <w:r w:rsidRPr="00B47063">
        <w:t>Check Surveys - boundary location, building location, building height, stormwater drainage system and flood protection measures relative to Australian Height Datum</w:t>
      </w:r>
      <w:bookmarkEnd w:id="145"/>
      <w:bookmarkEnd w:id="146"/>
    </w:p>
    <w:p w14:paraId="670158DB" w14:textId="77777777" w:rsidR="00416FA0" w:rsidRDefault="00416FA0" w:rsidP="00416FA0"/>
    <w:p w14:paraId="39BAC7AA" w14:textId="77777777" w:rsidR="00416FA0" w:rsidRPr="00BD181E" w:rsidRDefault="00416FA0" w:rsidP="00416FA0">
      <w:pPr>
        <w:ind w:left="567"/>
        <w:rPr>
          <w:lang w:val="en-US"/>
        </w:rPr>
      </w:pPr>
      <w:r w:rsidRPr="00BD181E">
        <w:rPr>
          <w:lang w:val="en-US"/>
        </w:rPr>
        <w:t>While site work is being carried out, a registered surveyor must carry out check surveys and provide survey certificates confirming the location of the building(s), ancillary works, flood protection works and the stormwater drainage system relative to the boundaries of the site and that the height of buildings, ancillary works, flood protection works and the stormwater drainage system relative to Australian Height Datum complies with this consent at the following critical stages.</w:t>
      </w:r>
    </w:p>
    <w:p w14:paraId="4D8A9322" w14:textId="77777777" w:rsidR="00416FA0" w:rsidRPr="00BD181E" w:rsidRDefault="00416FA0" w:rsidP="00416FA0">
      <w:pPr>
        <w:ind w:left="567"/>
        <w:rPr>
          <w:lang w:val="en-US"/>
        </w:rPr>
      </w:pPr>
    </w:p>
    <w:p w14:paraId="583B590A" w14:textId="77777777" w:rsidR="00416FA0" w:rsidRPr="00BD181E" w:rsidRDefault="00416FA0" w:rsidP="00416FA0">
      <w:pPr>
        <w:ind w:left="567"/>
        <w:rPr>
          <w:lang w:val="en-US"/>
        </w:rPr>
      </w:pPr>
      <w:r w:rsidRPr="00BD181E">
        <w:rPr>
          <w:lang w:val="en-US"/>
        </w:rPr>
        <w:t>Work must not proceed beyond each of the following critical stages until compliance has been demonstrated to the Principal Certifier’s satisfaction:</w:t>
      </w:r>
    </w:p>
    <w:p w14:paraId="77D3BEBA" w14:textId="77777777" w:rsidR="00416FA0" w:rsidRPr="00BD181E" w:rsidRDefault="00416FA0" w:rsidP="00416FA0">
      <w:pPr>
        <w:ind w:left="1134" w:hanging="567"/>
      </w:pPr>
      <w:r>
        <w:t>a)</w:t>
      </w:r>
      <w:r>
        <w:tab/>
      </w:r>
      <w:r w:rsidRPr="00BD181E">
        <w:t>Upon the completion of foundation walls prior to the laying of any floor or the pouring of any floor slab and generally at damp proof course level.</w:t>
      </w:r>
    </w:p>
    <w:p w14:paraId="1148ED91" w14:textId="77777777" w:rsidR="00416FA0" w:rsidRPr="00BD181E" w:rsidRDefault="00416FA0" w:rsidP="00416FA0">
      <w:pPr>
        <w:ind w:left="1134" w:hanging="567"/>
      </w:pPr>
      <w:r>
        <w:t>b)</w:t>
      </w:r>
      <w:r>
        <w:tab/>
      </w:r>
      <w:r w:rsidRPr="00BD181E">
        <w:t>Upon the completion of formwork for floor slabs prior to the laying of any floor or the pouring of any concrete and generally at each storey.</w:t>
      </w:r>
    </w:p>
    <w:p w14:paraId="35CEA13A" w14:textId="77777777" w:rsidR="00416FA0" w:rsidRPr="00BD181E" w:rsidRDefault="00416FA0" w:rsidP="00416FA0">
      <w:pPr>
        <w:ind w:left="1134" w:hanging="567"/>
      </w:pPr>
      <w:r>
        <w:t>c)</w:t>
      </w:r>
      <w:r>
        <w:tab/>
      </w:r>
      <w:r w:rsidRPr="00BD181E">
        <w:t>Upon the completion of formwork or framework for the roof(s) prior to the laying of any roofing or the pouring of any concrete roof.</w:t>
      </w:r>
    </w:p>
    <w:p w14:paraId="530C07D5" w14:textId="77777777" w:rsidR="00416FA0" w:rsidRPr="00BD181E" w:rsidRDefault="00416FA0" w:rsidP="00416FA0">
      <w:pPr>
        <w:ind w:left="1134" w:hanging="567"/>
      </w:pPr>
      <w:r>
        <w:t>d)</w:t>
      </w:r>
      <w:r>
        <w:tab/>
      </w:r>
      <w:r w:rsidRPr="00BD181E">
        <w:t>Upon the completion of formwork and steel fixing prior to pouring of any concrete for any ancillary structure, flood protection work, swimming pool or spa pool or the like.</w:t>
      </w:r>
    </w:p>
    <w:p w14:paraId="0F956773" w14:textId="77777777" w:rsidR="00416FA0" w:rsidRPr="00BD181E" w:rsidRDefault="00416FA0" w:rsidP="00416FA0">
      <w:pPr>
        <w:ind w:left="1134" w:hanging="567"/>
      </w:pPr>
      <w:r>
        <w:t>e)</w:t>
      </w:r>
      <w:r>
        <w:tab/>
      </w:r>
      <w:r w:rsidRPr="00BD181E">
        <w:t>Upon the completion of formwork and steel fixing prior to pouring of any concrete for driveways showing transitions and crest thresholds confirming that driveway levels match Council approved driveway crossing levels and minimum flood levels.</w:t>
      </w:r>
    </w:p>
    <w:p w14:paraId="71AE5DEC" w14:textId="77777777" w:rsidR="00416FA0" w:rsidRPr="00BD181E" w:rsidRDefault="00416FA0" w:rsidP="00416FA0">
      <w:pPr>
        <w:ind w:left="1134" w:hanging="567"/>
      </w:pPr>
      <w:r>
        <w:t>f)</w:t>
      </w:r>
      <w:r>
        <w:tab/>
      </w:r>
      <w:r w:rsidRPr="00BD181E">
        <w:t>Stormwater drainage Systems are in place prior to back filling over pipes confirming location, height and capacity of works.</w:t>
      </w:r>
    </w:p>
    <w:p w14:paraId="49561AF3" w14:textId="77777777" w:rsidR="00416FA0" w:rsidRPr="00BD181E" w:rsidRDefault="00416FA0" w:rsidP="00416FA0">
      <w:pPr>
        <w:ind w:left="1134" w:hanging="567"/>
      </w:pPr>
      <w:r>
        <w:t>g)</w:t>
      </w:r>
      <w:r>
        <w:tab/>
      </w:r>
      <w:r w:rsidRPr="00BD181E">
        <w:t>Flood protection measures are in place confirming location, height and capacity.</w:t>
      </w:r>
    </w:p>
    <w:p w14:paraId="0754ABA1" w14:textId="77777777" w:rsidR="00416FA0" w:rsidRDefault="00416FA0" w:rsidP="00416FA0">
      <w:pPr>
        <w:rPr>
          <w:lang w:val="en-US"/>
        </w:rPr>
      </w:pPr>
    </w:p>
    <w:p w14:paraId="564900AD" w14:textId="77777777" w:rsidR="00416FA0" w:rsidRDefault="00416FA0" w:rsidP="00416FA0">
      <w:pPr>
        <w:spacing w:after="40"/>
        <w:ind w:left="567"/>
        <w:rPr>
          <w:lang w:val="en-US"/>
        </w:rPr>
      </w:pPr>
      <w:r w:rsidRPr="00344B17">
        <w:rPr>
          <w:rFonts w:cs="Arial"/>
          <w:b/>
          <w:szCs w:val="22"/>
        </w:rPr>
        <w:t>Condition Reason:</w:t>
      </w:r>
      <w:r>
        <w:rPr>
          <w:rFonts w:cs="Arial"/>
          <w:szCs w:val="22"/>
        </w:rPr>
        <w:t xml:space="preserve"> </w:t>
      </w:r>
      <w:r w:rsidRPr="00BD181E">
        <w:rPr>
          <w:lang w:val="en-US"/>
        </w:rPr>
        <w:t>To ensure that development occurs in the location and at the height approved under this consent, which is critical to ensure that buildings are constructed to minimum heights for flood protection and maximum heights to protect views and the amenity of neighbours</w:t>
      </w:r>
      <w:r>
        <w:rPr>
          <w:lang w:val="en-US"/>
        </w:rPr>
        <w:t>.</w:t>
      </w:r>
    </w:p>
    <w:p w14:paraId="49ABC7BC" w14:textId="77777777" w:rsidR="00416FA0" w:rsidRDefault="00416FA0" w:rsidP="00416FA0">
      <w:pPr>
        <w:ind w:left="567"/>
        <w:rPr>
          <w:lang w:val="en-US"/>
        </w:rPr>
      </w:pPr>
    </w:p>
    <w:p w14:paraId="2AFDFFE1" w14:textId="77777777" w:rsidR="00416FA0" w:rsidRDefault="00416FA0" w:rsidP="007C367A">
      <w:pPr>
        <w:pStyle w:val="ConditionHeading2"/>
      </w:pPr>
      <w:bookmarkStart w:id="147" w:name="_Toc137795050"/>
      <w:bookmarkStart w:id="148" w:name="_Toc183003845"/>
      <w:r w:rsidRPr="00B47063">
        <w:t>Placement and Use of Skip Bins</w:t>
      </w:r>
      <w:bookmarkEnd w:id="147"/>
      <w:bookmarkEnd w:id="148"/>
    </w:p>
    <w:p w14:paraId="6D4E1B8C" w14:textId="77777777" w:rsidR="00416FA0" w:rsidRDefault="00416FA0" w:rsidP="00416FA0"/>
    <w:p w14:paraId="6883CEA1" w14:textId="77777777" w:rsidR="00416FA0" w:rsidRPr="00BD181E" w:rsidRDefault="00416FA0" w:rsidP="00416FA0">
      <w:pPr>
        <w:ind w:left="567"/>
        <w:rPr>
          <w:lang w:val="en-US"/>
        </w:rPr>
      </w:pPr>
      <w:r w:rsidRPr="00BD181E">
        <w:rPr>
          <w:lang w:val="en-US"/>
        </w:rPr>
        <w:t>While site work is being carried out, all waste storage containers, including but not limited to skip bins, must be stored within the site unless:</w:t>
      </w:r>
    </w:p>
    <w:p w14:paraId="239AF199" w14:textId="77777777" w:rsidR="00416FA0" w:rsidRPr="00BD181E" w:rsidRDefault="00416FA0" w:rsidP="00416FA0">
      <w:pPr>
        <w:ind w:left="567"/>
        <w:rPr>
          <w:lang w:val="en-US"/>
        </w:rPr>
      </w:pPr>
    </w:p>
    <w:p w14:paraId="0A333EC5" w14:textId="77777777" w:rsidR="00416FA0" w:rsidRPr="00BD181E" w:rsidRDefault="00416FA0" w:rsidP="00416FA0">
      <w:pPr>
        <w:ind w:left="1134" w:hanging="567"/>
      </w:pPr>
      <w:r>
        <w:t>a)</w:t>
      </w:r>
      <w:r>
        <w:tab/>
      </w:r>
      <w:r w:rsidRPr="00BD181E">
        <w:t>Activity Approval has been issued by Council under section 68 of the Local Government Act 1993 to place the waste storage container in a public place; and</w:t>
      </w:r>
    </w:p>
    <w:p w14:paraId="6AFBCA47" w14:textId="77777777" w:rsidR="00416FA0" w:rsidRPr="00BD181E" w:rsidRDefault="00416FA0" w:rsidP="00416FA0">
      <w:pPr>
        <w:ind w:left="1134" w:hanging="567"/>
      </w:pPr>
      <w:r>
        <w:t>b)</w:t>
      </w:r>
      <w:r>
        <w:tab/>
      </w:r>
      <w:r w:rsidRPr="00BD181E">
        <w:t>where located on the road it is located only in a positions where a vehicle may lawfully park in accordance with the Australian Road Rules.</w:t>
      </w:r>
    </w:p>
    <w:p w14:paraId="588C0745" w14:textId="77777777" w:rsidR="00416FA0" w:rsidRDefault="00416FA0" w:rsidP="00416FA0">
      <w:pPr>
        <w:ind w:left="567"/>
        <w:rPr>
          <w:lang w:val="en-US"/>
        </w:rPr>
      </w:pPr>
    </w:p>
    <w:p w14:paraId="0EFFB71D" w14:textId="77777777" w:rsidR="00416FA0" w:rsidRPr="00C33FAC" w:rsidRDefault="00416FA0" w:rsidP="00416FA0">
      <w:pPr>
        <w:ind w:left="567"/>
        <w:rPr>
          <w:b/>
          <w:sz w:val="20"/>
          <w:lang w:val="en-US"/>
        </w:rPr>
      </w:pPr>
      <w:r w:rsidRPr="00C33FAC">
        <w:rPr>
          <w:b/>
          <w:sz w:val="20"/>
          <w:lang w:val="en-US"/>
        </w:rPr>
        <w:t>Notes:</w:t>
      </w:r>
    </w:p>
    <w:p w14:paraId="03208D3C" w14:textId="77777777" w:rsidR="00416FA0" w:rsidRPr="00D766FE" w:rsidRDefault="00416FA0">
      <w:pPr>
        <w:pStyle w:val="ListParagraph"/>
        <w:numPr>
          <w:ilvl w:val="0"/>
          <w:numId w:val="49"/>
        </w:numPr>
        <w:ind w:left="1134" w:hanging="567"/>
        <w:contextualSpacing/>
      </w:pPr>
      <w:r w:rsidRPr="00D766FE">
        <w:t>Waste storage containers must not be located on the footpath without a site specific activity approval.  Where such site specific activity approval is granted a 1.5m wide clear path of travel is maintained free of any trip hazards.</w:t>
      </w:r>
    </w:p>
    <w:p w14:paraId="12D6E508" w14:textId="77777777" w:rsidR="00416FA0" w:rsidRDefault="00416FA0" w:rsidP="00416FA0">
      <w:pPr>
        <w:rPr>
          <w:rFonts w:cs="Arial"/>
          <w:b/>
          <w:szCs w:val="22"/>
        </w:rPr>
      </w:pPr>
    </w:p>
    <w:p w14:paraId="591D1A28" w14:textId="77777777" w:rsidR="00416FA0" w:rsidRDefault="00416FA0" w:rsidP="00416FA0">
      <w:pPr>
        <w:ind w:firstLine="567"/>
        <w:rPr>
          <w:lang w:val="en-US"/>
        </w:rPr>
      </w:pPr>
      <w:r w:rsidRPr="00344B17">
        <w:rPr>
          <w:rFonts w:cs="Arial"/>
          <w:b/>
          <w:szCs w:val="22"/>
        </w:rPr>
        <w:t>Condition Reason:</w:t>
      </w:r>
      <w:r w:rsidRPr="001C5268">
        <w:rPr>
          <w:lang w:val="en-US"/>
        </w:rPr>
        <w:t xml:space="preserve"> </w:t>
      </w:r>
      <w:r w:rsidRPr="008158D2">
        <w:rPr>
          <w:lang w:val="en-US"/>
        </w:rPr>
        <w:t>To ensure waste storage containers are appropriately located.</w:t>
      </w:r>
    </w:p>
    <w:p w14:paraId="4C814E7E" w14:textId="77777777" w:rsidR="00416FA0" w:rsidRDefault="00416FA0" w:rsidP="00416FA0">
      <w:pPr>
        <w:ind w:left="567"/>
        <w:rPr>
          <w:lang w:val="en-US"/>
        </w:rPr>
      </w:pPr>
    </w:p>
    <w:p w14:paraId="4C80229B" w14:textId="77777777" w:rsidR="00416FA0" w:rsidRDefault="00416FA0" w:rsidP="007C367A">
      <w:pPr>
        <w:pStyle w:val="ConditionHeading2"/>
      </w:pPr>
      <w:bookmarkStart w:id="149" w:name="_Toc137795051"/>
      <w:bookmarkStart w:id="150" w:name="_Toc183003846"/>
      <w:r w:rsidRPr="00F52CEB">
        <w:t>Prohibition of Burning</w:t>
      </w:r>
      <w:bookmarkEnd w:id="149"/>
      <w:bookmarkEnd w:id="150"/>
    </w:p>
    <w:p w14:paraId="6ABC848D" w14:textId="77777777" w:rsidR="00416FA0" w:rsidRDefault="00416FA0" w:rsidP="00416FA0"/>
    <w:p w14:paraId="5D35F2CE" w14:textId="77777777" w:rsidR="00416FA0" w:rsidRDefault="00416FA0" w:rsidP="00416FA0">
      <w:pPr>
        <w:ind w:left="567"/>
        <w:rPr>
          <w:lang w:val="en-US"/>
        </w:rPr>
      </w:pPr>
      <w:r w:rsidRPr="008158D2">
        <w:rPr>
          <w:lang w:val="en-US"/>
        </w:rPr>
        <w:t>While site work is being carried out, there must be no burning of any waste or other materials. The burning of copper chrome arsenate (CCA) or pentachlorophenol (PCP) treated timber is prohibited in all parts of NSW.  All burning is prohibited in the Woollahra local government area.</w:t>
      </w:r>
    </w:p>
    <w:p w14:paraId="79B0C404" w14:textId="77777777" w:rsidR="00416FA0" w:rsidRDefault="00416FA0" w:rsidP="00416FA0">
      <w:pPr>
        <w:ind w:left="567"/>
        <w:rPr>
          <w:lang w:val="en-US"/>
        </w:rPr>
      </w:pPr>
    </w:p>
    <w:p w14:paraId="0D5CBEF9" w14:textId="77777777" w:rsidR="00416FA0" w:rsidRPr="00C33FAC" w:rsidRDefault="00416FA0" w:rsidP="00416FA0">
      <w:pPr>
        <w:ind w:left="567"/>
        <w:rPr>
          <w:b/>
          <w:sz w:val="20"/>
          <w:lang w:val="en-US"/>
        </w:rPr>
      </w:pPr>
      <w:r w:rsidRPr="00C33FAC">
        <w:rPr>
          <w:b/>
          <w:sz w:val="20"/>
          <w:lang w:val="en-US"/>
        </w:rPr>
        <w:t>Notes:</w:t>
      </w:r>
    </w:p>
    <w:p w14:paraId="3A171120" w14:textId="77777777" w:rsidR="00416FA0" w:rsidRPr="00D766FE" w:rsidRDefault="00416FA0">
      <w:pPr>
        <w:pStyle w:val="ListParagraph"/>
        <w:numPr>
          <w:ilvl w:val="0"/>
          <w:numId w:val="49"/>
        </w:numPr>
        <w:ind w:left="1134" w:hanging="567"/>
        <w:contextualSpacing/>
      </w:pPr>
      <w:r w:rsidRPr="00D766FE">
        <w:t>Under the Protection of the Environment Operations (Clean Air) Regulation 2021 all burning (including burning of vegetation and domestic waste) is prohibited except with approval.  No approval is granted under this consent for any burning.</w:t>
      </w:r>
    </w:p>
    <w:p w14:paraId="21F8DB15" w14:textId="77777777" w:rsidR="00416FA0" w:rsidRDefault="00416FA0" w:rsidP="00416FA0">
      <w:pPr>
        <w:ind w:left="567"/>
        <w:rPr>
          <w:lang w:val="en-US"/>
        </w:rPr>
      </w:pPr>
    </w:p>
    <w:p w14:paraId="62F98207" w14:textId="77777777" w:rsidR="00416FA0" w:rsidRPr="00F81222" w:rsidRDefault="00416FA0" w:rsidP="00416FA0">
      <w:pPr>
        <w:spacing w:after="40"/>
        <w:ind w:left="567"/>
        <w:rPr>
          <w:lang w:val="en-US"/>
        </w:rPr>
      </w:pPr>
      <w:r w:rsidRPr="00344B17">
        <w:rPr>
          <w:rFonts w:cs="Arial"/>
          <w:b/>
          <w:szCs w:val="22"/>
        </w:rPr>
        <w:t>Condition Reason:</w:t>
      </w:r>
      <w:r>
        <w:rPr>
          <w:rFonts w:cs="Arial"/>
          <w:szCs w:val="22"/>
        </w:rPr>
        <w:t xml:space="preserve"> </w:t>
      </w:r>
      <w:r w:rsidRPr="008158D2">
        <w:rPr>
          <w:lang w:val="en-US"/>
        </w:rPr>
        <w:t>To ensure no burning of waste occurs.</w:t>
      </w:r>
    </w:p>
    <w:p w14:paraId="18FE38BD" w14:textId="77777777" w:rsidR="00416FA0" w:rsidRPr="00F81222" w:rsidRDefault="00416FA0" w:rsidP="00416FA0"/>
    <w:p w14:paraId="55183F90" w14:textId="77777777" w:rsidR="00416FA0" w:rsidRDefault="00416FA0" w:rsidP="007C367A">
      <w:pPr>
        <w:pStyle w:val="ConditionHeading2"/>
      </w:pPr>
      <w:bookmarkStart w:id="151" w:name="_Toc137795052"/>
      <w:bookmarkStart w:id="152" w:name="_Toc183003847"/>
      <w:r w:rsidRPr="00F52CEB">
        <w:t>Dust Mitigation</w:t>
      </w:r>
      <w:bookmarkEnd w:id="151"/>
      <w:bookmarkEnd w:id="152"/>
    </w:p>
    <w:p w14:paraId="1E4B575F" w14:textId="77777777" w:rsidR="00416FA0" w:rsidRDefault="00416FA0" w:rsidP="00416FA0"/>
    <w:p w14:paraId="4B63AC1B" w14:textId="77777777" w:rsidR="00416FA0" w:rsidRPr="008158D2" w:rsidRDefault="00416FA0" w:rsidP="00416FA0">
      <w:pPr>
        <w:ind w:left="567"/>
        <w:rPr>
          <w:lang w:val="en-US"/>
        </w:rPr>
      </w:pPr>
      <w:r w:rsidRPr="008158D2">
        <w:rPr>
          <w:lang w:val="en-US"/>
        </w:rPr>
        <w:t xml:space="preserve">While site work is being carried out, dust mitigation must be implemented in accordance with “Dust Control - Do it right on site” </w:t>
      </w:r>
      <w:r>
        <w:rPr>
          <w:lang w:val="en-US"/>
        </w:rPr>
        <w:t xml:space="preserve">and the accompanying facts sheets </w:t>
      </w:r>
      <w:r w:rsidRPr="008158D2">
        <w:rPr>
          <w:lang w:val="en-US"/>
        </w:rPr>
        <w:t>published by the Southern Sydney Regional Organisation of Councils.</w:t>
      </w:r>
    </w:p>
    <w:p w14:paraId="49CE646B" w14:textId="77777777" w:rsidR="00416FA0" w:rsidRPr="008158D2" w:rsidRDefault="00416FA0" w:rsidP="00416FA0">
      <w:pPr>
        <w:ind w:left="851" w:hanging="284"/>
        <w:rPr>
          <w:lang w:val="en-US"/>
        </w:rPr>
      </w:pPr>
    </w:p>
    <w:p w14:paraId="0DEF4A32" w14:textId="77777777" w:rsidR="00416FA0" w:rsidRPr="008158D2" w:rsidRDefault="00416FA0" w:rsidP="00416FA0">
      <w:pPr>
        <w:ind w:left="851" w:hanging="284"/>
        <w:rPr>
          <w:lang w:val="en-US"/>
        </w:rPr>
      </w:pPr>
      <w:r w:rsidRPr="008158D2">
        <w:rPr>
          <w:lang w:val="en-US"/>
        </w:rPr>
        <w:t>This generally requires:</w:t>
      </w:r>
    </w:p>
    <w:p w14:paraId="2FFE142A" w14:textId="77777777" w:rsidR="00416FA0" w:rsidRPr="008158D2" w:rsidRDefault="00416FA0" w:rsidP="00416FA0">
      <w:pPr>
        <w:ind w:left="1134" w:hanging="567"/>
      </w:pPr>
      <w:r>
        <w:t>a)</w:t>
      </w:r>
      <w:r>
        <w:tab/>
      </w:r>
      <w:r w:rsidRPr="008158D2">
        <w:t xml:space="preserve">Dust screens to all hoardings and site fences. </w:t>
      </w:r>
    </w:p>
    <w:p w14:paraId="41586B58" w14:textId="77777777" w:rsidR="00416FA0" w:rsidRPr="008158D2" w:rsidRDefault="00416FA0" w:rsidP="00416FA0">
      <w:pPr>
        <w:ind w:left="1134" w:hanging="567"/>
      </w:pPr>
      <w:r>
        <w:t>b)</w:t>
      </w:r>
      <w:r>
        <w:tab/>
      </w:r>
      <w:r w:rsidRPr="008158D2">
        <w:t>All stockpiles or loose materials to be covered when not being used.</w:t>
      </w:r>
    </w:p>
    <w:p w14:paraId="781AF1DF" w14:textId="77777777" w:rsidR="00416FA0" w:rsidRPr="008158D2" w:rsidRDefault="00416FA0" w:rsidP="00416FA0">
      <w:pPr>
        <w:ind w:left="1134" w:hanging="567"/>
      </w:pPr>
      <w:r>
        <w:t>c)</w:t>
      </w:r>
      <w:r>
        <w:tab/>
      </w:r>
      <w:r w:rsidRPr="008158D2">
        <w:t>All equipment, where capable, being fitted with dust catchers.</w:t>
      </w:r>
    </w:p>
    <w:p w14:paraId="3CBDEF39" w14:textId="77777777" w:rsidR="00416FA0" w:rsidRPr="008158D2" w:rsidRDefault="00416FA0" w:rsidP="00416FA0">
      <w:pPr>
        <w:ind w:left="1134" w:hanging="567"/>
      </w:pPr>
      <w:r>
        <w:t>d)</w:t>
      </w:r>
      <w:r>
        <w:tab/>
      </w:r>
      <w:r w:rsidRPr="008158D2">
        <w:t>All loose materials being placed bags before placing into waste or skip bins.</w:t>
      </w:r>
    </w:p>
    <w:p w14:paraId="5D8F373F" w14:textId="77777777" w:rsidR="00416FA0" w:rsidRPr="008158D2" w:rsidRDefault="00416FA0" w:rsidP="00416FA0">
      <w:pPr>
        <w:ind w:left="1134" w:hanging="567"/>
      </w:pPr>
      <w:r>
        <w:t>e)</w:t>
      </w:r>
      <w:r>
        <w:tab/>
      </w:r>
      <w:r w:rsidRPr="008158D2">
        <w:t>All waste and skip bins being kept covered when not being filled or emptied.</w:t>
      </w:r>
    </w:p>
    <w:p w14:paraId="5A47480C" w14:textId="77777777" w:rsidR="00416FA0" w:rsidRPr="008158D2" w:rsidRDefault="00416FA0" w:rsidP="00416FA0">
      <w:pPr>
        <w:ind w:left="1134" w:hanging="567"/>
      </w:pPr>
      <w:r>
        <w:t>f)</w:t>
      </w:r>
      <w:r>
        <w:tab/>
      </w:r>
      <w:r w:rsidRPr="008158D2">
        <w:t xml:space="preserve">The surface of excavation work being kept wet to minimise dust. </w:t>
      </w:r>
    </w:p>
    <w:p w14:paraId="7BA3DE3B" w14:textId="77777777" w:rsidR="00416FA0" w:rsidRPr="008158D2" w:rsidRDefault="00416FA0" w:rsidP="00416FA0">
      <w:pPr>
        <w:ind w:left="1134" w:hanging="567"/>
      </w:pPr>
      <w:r>
        <w:t>g)</w:t>
      </w:r>
      <w:r>
        <w:tab/>
      </w:r>
      <w:r w:rsidRPr="008158D2">
        <w:t>Landscaping incorporating trees, dense shrubs and grass being implemented as soon as practically possible to minimise dust.</w:t>
      </w:r>
    </w:p>
    <w:p w14:paraId="58917086" w14:textId="77777777" w:rsidR="00416FA0" w:rsidRDefault="00416FA0" w:rsidP="00416FA0">
      <w:pPr>
        <w:ind w:left="851" w:hanging="284"/>
        <w:rPr>
          <w:lang w:val="en-US"/>
        </w:rPr>
      </w:pPr>
    </w:p>
    <w:p w14:paraId="5E969E84" w14:textId="77777777" w:rsidR="00416FA0" w:rsidRPr="00C364CE" w:rsidRDefault="00416FA0" w:rsidP="00416FA0">
      <w:pPr>
        <w:ind w:left="851" w:hanging="284"/>
        <w:rPr>
          <w:b/>
          <w:sz w:val="20"/>
          <w:lang w:val="en-US"/>
        </w:rPr>
      </w:pPr>
      <w:r w:rsidRPr="00C364CE">
        <w:rPr>
          <w:b/>
          <w:sz w:val="20"/>
          <w:lang w:val="en-US"/>
        </w:rPr>
        <w:t>Notes:</w:t>
      </w:r>
    </w:p>
    <w:p w14:paraId="534C25FD" w14:textId="77777777" w:rsidR="00416FA0" w:rsidRPr="00D766FE" w:rsidRDefault="00416FA0">
      <w:pPr>
        <w:pStyle w:val="ListParagraph"/>
        <w:numPr>
          <w:ilvl w:val="0"/>
          <w:numId w:val="49"/>
        </w:numPr>
        <w:ind w:left="1134" w:hanging="567"/>
        <w:contextualSpacing/>
      </w:pPr>
      <w:r w:rsidRPr="00D766FE">
        <w:lastRenderedPageBreak/>
        <w:t xml:space="preserve">“Dust Control - Do it right on site” and the accompanying factsheets can be downloaded from Council’s website www.woollahra.nsw.gov.au </w:t>
      </w:r>
    </w:p>
    <w:p w14:paraId="2B5A344D" w14:textId="77777777" w:rsidR="00416FA0" w:rsidRPr="00D766FE" w:rsidRDefault="00416FA0">
      <w:pPr>
        <w:pStyle w:val="ListParagraph"/>
        <w:numPr>
          <w:ilvl w:val="0"/>
          <w:numId w:val="49"/>
        </w:numPr>
        <w:ind w:left="1134" w:hanging="567"/>
        <w:contextualSpacing/>
      </w:pPr>
      <w:r w:rsidRPr="00D766FE">
        <w:t>Special precautions must be taken when removing asbestos or lead materials from development sites.  Additional information can be obtained from www.safework.nsw.gov.au and www.epa.nsw.gov.au.  Other specific conditions and advice may apply.</w:t>
      </w:r>
    </w:p>
    <w:p w14:paraId="3E953C33" w14:textId="77777777" w:rsidR="00416FA0" w:rsidRPr="00D766FE" w:rsidRDefault="00416FA0">
      <w:pPr>
        <w:pStyle w:val="ListParagraph"/>
        <w:numPr>
          <w:ilvl w:val="0"/>
          <w:numId w:val="49"/>
        </w:numPr>
        <w:ind w:left="1134" w:hanging="567"/>
        <w:contextualSpacing/>
      </w:pPr>
      <w:r w:rsidRPr="00D766FE">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14:paraId="7E333C47" w14:textId="77777777" w:rsidR="00416FA0" w:rsidRPr="00D16FB6" w:rsidRDefault="00416FA0" w:rsidP="00416FA0">
      <w:pPr>
        <w:ind w:left="567"/>
        <w:rPr>
          <w:lang w:val="en-US"/>
        </w:rPr>
      </w:pPr>
    </w:p>
    <w:p w14:paraId="0E9C6223" w14:textId="77777777" w:rsidR="00416FA0" w:rsidRPr="00D16FB6" w:rsidRDefault="00416FA0" w:rsidP="00416FA0">
      <w:pPr>
        <w:spacing w:after="40"/>
        <w:ind w:left="567"/>
        <w:rPr>
          <w:lang w:val="en-US"/>
        </w:rPr>
      </w:pPr>
      <w:r w:rsidRPr="00D16FB6">
        <w:rPr>
          <w:rFonts w:cs="Arial"/>
          <w:b/>
          <w:szCs w:val="22"/>
        </w:rPr>
        <w:t>Condition Reason:</w:t>
      </w:r>
      <w:r w:rsidRPr="00D16FB6">
        <w:rPr>
          <w:rFonts w:cs="Arial"/>
          <w:szCs w:val="22"/>
        </w:rPr>
        <w:t xml:space="preserve"> </w:t>
      </w:r>
      <w:r w:rsidRPr="00D16FB6">
        <w:rPr>
          <w:lang w:val="en-US"/>
        </w:rPr>
        <w:t>To mitigate the impact of dust upon the amenity of the neighbourhood and prevent water pollution.</w:t>
      </w:r>
    </w:p>
    <w:p w14:paraId="206D9363" w14:textId="77777777" w:rsidR="00416FA0" w:rsidRPr="00D16FB6" w:rsidRDefault="00416FA0" w:rsidP="00416FA0">
      <w:pPr>
        <w:rPr>
          <w:lang w:val="en-US"/>
        </w:rPr>
      </w:pPr>
    </w:p>
    <w:p w14:paraId="22D85406" w14:textId="77777777" w:rsidR="00416FA0" w:rsidRDefault="00416FA0" w:rsidP="007C367A">
      <w:pPr>
        <w:pStyle w:val="ConditionHeading2"/>
      </w:pPr>
      <w:bookmarkStart w:id="153" w:name="_Toc137795060"/>
      <w:bookmarkStart w:id="154" w:name="_Toc183003855"/>
      <w:r w:rsidRPr="00F52CEB">
        <w:t>Site Waste Minimisation and Management – Demolition</w:t>
      </w:r>
      <w:bookmarkEnd w:id="153"/>
      <w:bookmarkEnd w:id="154"/>
    </w:p>
    <w:p w14:paraId="601C3D20" w14:textId="77777777" w:rsidR="00416FA0" w:rsidRDefault="00416FA0" w:rsidP="00416FA0"/>
    <w:p w14:paraId="3661D163" w14:textId="77777777" w:rsidR="00416FA0" w:rsidRPr="00A81C35" w:rsidRDefault="00416FA0" w:rsidP="00416FA0">
      <w:pPr>
        <w:ind w:left="567"/>
        <w:rPr>
          <w:lang w:val="en-US"/>
        </w:rPr>
      </w:pPr>
      <w:r w:rsidRPr="00A81C35">
        <w:rPr>
          <w:lang w:val="en-US"/>
        </w:rPr>
        <w:t>While site work is being carried out, in order to maximise resource recovery and minimise residual waste from demolition activities:</w:t>
      </w:r>
    </w:p>
    <w:p w14:paraId="61AA97DB" w14:textId="77777777" w:rsidR="00416FA0" w:rsidRPr="00A81C35" w:rsidRDefault="00416FA0" w:rsidP="00416FA0">
      <w:pPr>
        <w:ind w:left="1134" w:hanging="567"/>
      </w:pPr>
      <w:r>
        <w:t>a)</w:t>
      </w:r>
      <w:r>
        <w:tab/>
      </w:r>
      <w:r w:rsidRPr="00A81C35">
        <w:t>the provisions of the Site Waste Minimisation and Management Plan (SWMMP) are to be implemented at all times during the course of the work,</w:t>
      </w:r>
    </w:p>
    <w:p w14:paraId="6890A50B" w14:textId="77777777" w:rsidR="00416FA0" w:rsidRPr="00A81C35" w:rsidRDefault="00416FA0" w:rsidP="00416FA0">
      <w:pPr>
        <w:ind w:left="1134" w:hanging="567"/>
      </w:pPr>
      <w:r>
        <w:t>b)</w:t>
      </w:r>
      <w:r>
        <w:tab/>
      </w:r>
      <w:r w:rsidRPr="00A81C35">
        <w:t>an area is to be allocated for the storage of materials for use, recycling and disposal (giving consideration to slope, drainage, location of waterways, stormwater outlets, vegetation and access and handling requirements),</w:t>
      </w:r>
    </w:p>
    <w:p w14:paraId="101873D6" w14:textId="77777777" w:rsidR="00416FA0" w:rsidRPr="00A81C35" w:rsidRDefault="00416FA0" w:rsidP="00416FA0">
      <w:pPr>
        <w:ind w:left="1134" w:hanging="567"/>
      </w:pPr>
      <w:r>
        <w:t>c)</w:t>
      </w:r>
      <w:r>
        <w:tab/>
      </w:r>
      <w:r w:rsidRPr="00A81C35">
        <w:t>separate collection bins and/or areas for the storage of residual waste are to be provided,</w:t>
      </w:r>
    </w:p>
    <w:p w14:paraId="15208E3E" w14:textId="77777777" w:rsidR="00416FA0" w:rsidRPr="00A81C35" w:rsidRDefault="00416FA0" w:rsidP="00416FA0">
      <w:pPr>
        <w:ind w:left="1134" w:hanging="567"/>
      </w:pPr>
      <w:r>
        <w:t>d)</w:t>
      </w:r>
      <w:r>
        <w:tab/>
      </w:r>
      <w:r w:rsidRPr="00A81C35">
        <w:t>the purpose and content of the bins and/or storage areas are to be clearly ‘signposted’,</w:t>
      </w:r>
    </w:p>
    <w:p w14:paraId="1CFDAE87" w14:textId="77777777" w:rsidR="00416FA0" w:rsidRPr="00A81C35" w:rsidRDefault="00416FA0" w:rsidP="00416FA0">
      <w:pPr>
        <w:ind w:left="1134" w:hanging="567"/>
      </w:pPr>
      <w:r>
        <w:t>e)</w:t>
      </w:r>
      <w:r>
        <w:tab/>
      </w:r>
      <w:r w:rsidRPr="00A81C35">
        <w:t xml:space="preserve">measures to prevent damage by the elements, odour, health risks and windborne litter are to be implemented, and </w:t>
      </w:r>
    </w:p>
    <w:p w14:paraId="4B1D27E4" w14:textId="77777777" w:rsidR="00416FA0" w:rsidRPr="00A81C35" w:rsidRDefault="00416FA0" w:rsidP="00416FA0">
      <w:pPr>
        <w:ind w:left="1134" w:hanging="567"/>
      </w:pPr>
      <w:r>
        <w:t>f)</w:t>
      </w:r>
      <w:r>
        <w:tab/>
      </w:r>
      <w:r w:rsidRPr="00A81C35">
        <w:t>site disturbance must be minimised, and unnecessary excavation limited.</w:t>
      </w:r>
    </w:p>
    <w:p w14:paraId="38902E2B" w14:textId="77777777" w:rsidR="00416FA0" w:rsidRDefault="00416FA0" w:rsidP="00416FA0">
      <w:pPr>
        <w:ind w:left="567" w:hanging="567"/>
        <w:rPr>
          <w:lang w:val="en-US"/>
        </w:rPr>
      </w:pPr>
    </w:p>
    <w:p w14:paraId="0E480762" w14:textId="77777777" w:rsidR="00416FA0" w:rsidRPr="00A81C35" w:rsidRDefault="00416FA0" w:rsidP="00416FA0">
      <w:pPr>
        <w:ind w:left="567"/>
        <w:rPr>
          <w:lang w:val="en-US"/>
        </w:rPr>
      </w:pPr>
      <w:r w:rsidRPr="00A81C35">
        <w:rPr>
          <w:lang w:val="en-US"/>
        </w:rPr>
        <w:t>When implementing the SWMMP the Applicant must ensure:</w:t>
      </w:r>
    </w:p>
    <w:p w14:paraId="7C4FF352" w14:textId="77777777" w:rsidR="00416FA0" w:rsidRPr="00A81C35" w:rsidRDefault="00416FA0" w:rsidP="00416FA0">
      <w:pPr>
        <w:ind w:left="1134" w:hanging="567"/>
      </w:pPr>
      <w:r>
        <w:t>a)</w:t>
      </w:r>
      <w:r>
        <w:tab/>
      </w:r>
      <w:r w:rsidRPr="00A81C35">
        <w:t>footpaths, public reserves and street gutters are not used as places to store demolition waste or materials of any kind without Council approval,</w:t>
      </w:r>
    </w:p>
    <w:p w14:paraId="22367DE3" w14:textId="77777777" w:rsidR="00416FA0" w:rsidRPr="00A81C35" w:rsidRDefault="00416FA0" w:rsidP="00416FA0">
      <w:pPr>
        <w:ind w:left="1134" w:hanging="567"/>
      </w:pPr>
      <w:r>
        <w:t>b)</w:t>
      </w:r>
      <w:r>
        <w:tab/>
      </w:r>
      <w:r w:rsidRPr="00A81C35">
        <w:t>any material moved offsite is transported in accordance with the requirements of the Protection of the Environment Operations Act 1997,</w:t>
      </w:r>
    </w:p>
    <w:p w14:paraId="1F8832ED" w14:textId="77777777" w:rsidR="00416FA0" w:rsidRPr="00A81C35" w:rsidRDefault="00416FA0" w:rsidP="00416FA0">
      <w:pPr>
        <w:ind w:left="1134" w:hanging="567"/>
      </w:pPr>
      <w:r>
        <w:t>c)</w:t>
      </w:r>
      <w:r>
        <w:tab/>
      </w:r>
      <w:r w:rsidRPr="00A81C35">
        <w:t>waste is only transported to a place that can lawfully be used as a waste facility,</w:t>
      </w:r>
    </w:p>
    <w:p w14:paraId="4716702F" w14:textId="77777777" w:rsidR="00416FA0" w:rsidRPr="00A81C35" w:rsidRDefault="00416FA0" w:rsidP="00416FA0">
      <w:pPr>
        <w:ind w:left="1134" w:hanging="567"/>
      </w:pPr>
      <w:r>
        <w:t>d)</w:t>
      </w:r>
      <w:r>
        <w:tab/>
      </w:r>
      <w:r w:rsidRPr="00A81C35">
        <w:t xml:space="preserve">generation, storage, treatment and disposal of hazardous waste and special waste (including asbestos) is conducted in accordance with relevant waste legislation administered by the NSW Environment Protection Authority, and relevant occupational health and safety legislation administered by SafeWork NSW, and </w:t>
      </w:r>
    </w:p>
    <w:p w14:paraId="42DA9CDB" w14:textId="77777777" w:rsidR="00416FA0" w:rsidRDefault="00416FA0" w:rsidP="00416FA0">
      <w:pPr>
        <w:ind w:left="1134" w:hanging="567"/>
      </w:pPr>
      <w:r>
        <w:t>e)</w:t>
      </w:r>
      <w:r>
        <w:tab/>
      </w:r>
      <w:r w:rsidRPr="00A81C35">
        <w:t>evidence such as weighbridge dockets and invoices for waste disposal or recycling services are retained.</w:t>
      </w:r>
    </w:p>
    <w:p w14:paraId="57C058F8" w14:textId="77777777" w:rsidR="00416FA0" w:rsidRPr="00A81C35" w:rsidRDefault="00416FA0" w:rsidP="00416FA0"/>
    <w:p w14:paraId="09221304" w14:textId="77777777" w:rsidR="00416FA0" w:rsidRPr="00B4730A" w:rsidRDefault="00416FA0" w:rsidP="00416FA0">
      <w:pPr>
        <w:ind w:left="567"/>
        <w:rPr>
          <w:b/>
          <w:sz w:val="20"/>
          <w:lang w:val="en-US"/>
        </w:rPr>
      </w:pPr>
      <w:r w:rsidRPr="00B4730A">
        <w:rPr>
          <w:b/>
          <w:sz w:val="20"/>
          <w:lang w:val="en-US"/>
        </w:rPr>
        <w:t>Notes:</w:t>
      </w:r>
    </w:p>
    <w:p w14:paraId="7B4029A9" w14:textId="77777777" w:rsidR="00416FA0" w:rsidRPr="00FC75BD" w:rsidRDefault="00416FA0">
      <w:pPr>
        <w:pStyle w:val="ListParagraph"/>
        <w:numPr>
          <w:ilvl w:val="0"/>
          <w:numId w:val="49"/>
        </w:numPr>
        <w:ind w:left="1134" w:hanging="567"/>
        <w:contextualSpacing/>
      </w:pPr>
      <w:r w:rsidRPr="00FC75BD">
        <w:t>Materials that have an existing reuse or recycling market must not be disposed of in a land fill. Reuse and recycling opportunities are decreased when asbestos is not carefully removed and segregated from other waste streams.</w:t>
      </w:r>
    </w:p>
    <w:p w14:paraId="678B34D9" w14:textId="77777777" w:rsidR="00416FA0" w:rsidRDefault="00416FA0" w:rsidP="00416FA0">
      <w:pPr>
        <w:rPr>
          <w:lang w:val="en-US"/>
        </w:rPr>
      </w:pPr>
    </w:p>
    <w:p w14:paraId="62775DCB"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A81C35">
        <w:rPr>
          <w:lang w:val="en-US"/>
        </w:rPr>
        <w:t>To maximise resource recovery and minimise residual waste from demolition activities.</w:t>
      </w:r>
    </w:p>
    <w:p w14:paraId="18562358" w14:textId="77777777" w:rsidR="00416FA0" w:rsidRPr="009618C0" w:rsidRDefault="00416FA0" w:rsidP="00416FA0">
      <w:pPr>
        <w:rPr>
          <w:lang w:val="en-US"/>
        </w:rPr>
      </w:pPr>
    </w:p>
    <w:p w14:paraId="2A757CB3" w14:textId="77777777" w:rsidR="00416FA0" w:rsidRDefault="00416FA0" w:rsidP="007C367A">
      <w:pPr>
        <w:pStyle w:val="ConditionHeading2"/>
      </w:pPr>
      <w:bookmarkStart w:id="155" w:name="_Toc137795061"/>
      <w:bookmarkStart w:id="156" w:name="_Toc183003856"/>
      <w:r w:rsidRPr="00F52CEB">
        <w:t>Site Waste Minimisation and Management – Construction</w:t>
      </w:r>
      <w:bookmarkEnd w:id="155"/>
      <w:bookmarkEnd w:id="156"/>
    </w:p>
    <w:p w14:paraId="783D9A5E" w14:textId="77777777" w:rsidR="00416FA0" w:rsidRDefault="00416FA0" w:rsidP="00416FA0"/>
    <w:p w14:paraId="6E5802F4" w14:textId="77777777" w:rsidR="00416FA0" w:rsidRPr="00144152" w:rsidRDefault="00416FA0" w:rsidP="00416FA0">
      <w:pPr>
        <w:ind w:left="567"/>
        <w:rPr>
          <w:lang w:val="en-US"/>
        </w:rPr>
      </w:pPr>
      <w:r w:rsidRPr="00144152">
        <w:rPr>
          <w:lang w:val="en-US"/>
        </w:rPr>
        <w:t>While site work is being carried out, in order to maximise resource recovery and minimise residual waste from construction activities:</w:t>
      </w:r>
    </w:p>
    <w:p w14:paraId="41763FC1" w14:textId="77777777" w:rsidR="00416FA0" w:rsidRPr="00A81C35" w:rsidRDefault="00416FA0" w:rsidP="00416FA0">
      <w:pPr>
        <w:ind w:left="1134" w:hanging="567"/>
      </w:pPr>
      <w:r>
        <w:lastRenderedPageBreak/>
        <w:t>a)</w:t>
      </w:r>
      <w:r>
        <w:tab/>
      </w:r>
      <w:r w:rsidRPr="00A81C35">
        <w:t>the provisions of the Site Waste Minimisation and Management Plan (SWMMP) are to be implemented at all times during the course of the work,</w:t>
      </w:r>
    </w:p>
    <w:p w14:paraId="7078A55A" w14:textId="77777777" w:rsidR="00416FA0" w:rsidRPr="00A81C35" w:rsidRDefault="00416FA0" w:rsidP="00416FA0">
      <w:pPr>
        <w:ind w:left="1134" w:hanging="567"/>
      </w:pPr>
      <w:r>
        <w:t>b)</w:t>
      </w:r>
      <w:r>
        <w:tab/>
      </w:r>
      <w:r w:rsidRPr="00A81C35">
        <w:t>deliveries of materials must be arranged so that materials are delivered ‘as needed’ to prevent the degradation of materials through weathering and moisture damage,</w:t>
      </w:r>
    </w:p>
    <w:p w14:paraId="5F6C7085" w14:textId="77777777" w:rsidR="00416FA0" w:rsidRDefault="00416FA0" w:rsidP="00416FA0">
      <w:pPr>
        <w:ind w:left="1134" w:hanging="567"/>
      </w:pPr>
      <w:r>
        <w:t>c)</w:t>
      </w:r>
      <w:r>
        <w:tab/>
      </w:r>
      <w:r w:rsidRPr="00A81C35">
        <w:t xml:space="preserve">consideration must be given to returning excess materials </w:t>
      </w:r>
      <w:r>
        <w:t>to the supplier or manufacturer,</w:t>
      </w:r>
    </w:p>
    <w:p w14:paraId="5E257DD9" w14:textId="77777777" w:rsidR="00416FA0" w:rsidRPr="00144152" w:rsidRDefault="00416FA0" w:rsidP="00416FA0">
      <w:pPr>
        <w:ind w:left="1134" w:hanging="567"/>
      </w:pPr>
      <w:r>
        <w:t>d)</w:t>
      </w:r>
      <w:r>
        <w:tab/>
      </w:r>
      <w:r w:rsidRPr="00144152">
        <w:t>an area must be allocated for the storage of materials for use, recycling and disposal (considering slope, drainage, location of waterways, stormwater outlets and vegetation),</w:t>
      </w:r>
    </w:p>
    <w:p w14:paraId="5F59DE5F" w14:textId="77777777" w:rsidR="00416FA0" w:rsidRPr="00A81C35" w:rsidRDefault="00416FA0" w:rsidP="00416FA0">
      <w:pPr>
        <w:ind w:left="1134" w:hanging="567"/>
      </w:pPr>
      <w:r>
        <w:t>e)</w:t>
      </w:r>
      <w:r>
        <w:tab/>
      </w:r>
      <w:r w:rsidRPr="00A81C35">
        <w:t>the purpose and content of the storage areas must be clearly ‘signposted’,</w:t>
      </w:r>
    </w:p>
    <w:p w14:paraId="15B4DBF9" w14:textId="77777777" w:rsidR="00416FA0" w:rsidRPr="00A81C35" w:rsidRDefault="00416FA0" w:rsidP="00416FA0">
      <w:pPr>
        <w:ind w:left="1134" w:hanging="567"/>
      </w:pPr>
      <w:r>
        <w:t>f)</w:t>
      </w:r>
      <w:r>
        <w:tab/>
      </w:r>
      <w:r w:rsidRPr="00A81C35">
        <w:t>contractors must be arranged for the transport, processing and disposal of waste and recycling and all contractors must be aware of the legal requirements for disposing of waste,</w:t>
      </w:r>
    </w:p>
    <w:p w14:paraId="5667A3CA" w14:textId="77777777" w:rsidR="00416FA0" w:rsidRPr="00A81C35" w:rsidRDefault="00416FA0" w:rsidP="00416FA0">
      <w:pPr>
        <w:ind w:left="1134" w:hanging="567"/>
      </w:pPr>
      <w:r>
        <w:t>g)</w:t>
      </w:r>
      <w:r>
        <w:tab/>
      </w:r>
      <w:r w:rsidRPr="00A81C35">
        <w:t>separate collection bins or areas for the storage of residual waste must be promoted,</w:t>
      </w:r>
    </w:p>
    <w:p w14:paraId="61036F65" w14:textId="77777777" w:rsidR="00416FA0" w:rsidRPr="00A81C35" w:rsidRDefault="00416FA0" w:rsidP="00416FA0">
      <w:pPr>
        <w:ind w:left="1134" w:hanging="567"/>
      </w:pPr>
      <w:r>
        <w:t>h)</w:t>
      </w:r>
      <w:r>
        <w:tab/>
      </w:r>
      <w:r w:rsidRPr="00A81C35">
        <w:t>measures to prevent damage by the elements, odour and health risks, and windborne litter must be implemented,</w:t>
      </w:r>
    </w:p>
    <w:p w14:paraId="5BD56EED" w14:textId="77777777" w:rsidR="00416FA0" w:rsidRPr="00A81C35" w:rsidRDefault="00416FA0" w:rsidP="00416FA0">
      <w:pPr>
        <w:ind w:left="1134" w:hanging="567"/>
      </w:pPr>
      <w:r>
        <w:t>i)</w:t>
      </w:r>
      <w:r>
        <w:tab/>
      </w:r>
      <w:r w:rsidRPr="00A81C35">
        <w:t xml:space="preserve">site disturbance must be minimised and unnecessary excavation limited, </w:t>
      </w:r>
    </w:p>
    <w:p w14:paraId="260D4FE4" w14:textId="77777777" w:rsidR="00416FA0" w:rsidRPr="00A81C35" w:rsidRDefault="00416FA0" w:rsidP="00416FA0">
      <w:pPr>
        <w:ind w:left="1134" w:hanging="567"/>
      </w:pPr>
      <w:r>
        <w:t>j)</w:t>
      </w:r>
      <w:r>
        <w:tab/>
      </w:r>
      <w:r w:rsidRPr="00A81C35">
        <w:t xml:space="preserve">all waste must be transported to a place that can lawfully be used as a waste facility, and </w:t>
      </w:r>
    </w:p>
    <w:p w14:paraId="67BEB6D7" w14:textId="77777777" w:rsidR="00416FA0" w:rsidRDefault="00416FA0" w:rsidP="00416FA0">
      <w:pPr>
        <w:ind w:left="1134" w:hanging="567"/>
      </w:pPr>
      <w:r>
        <w:t>k)</w:t>
      </w:r>
      <w:r>
        <w:tab/>
      </w:r>
      <w:r w:rsidRPr="00A81C35">
        <w:t>records demonstrating lawful disposal of waste must be retained and kept readily accessible for inspection by regulatory authorities such as Council, the NSW EPA or SafeWork NSW.</w:t>
      </w:r>
    </w:p>
    <w:p w14:paraId="1A794E38" w14:textId="77777777" w:rsidR="00416FA0" w:rsidRDefault="00416FA0" w:rsidP="00416FA0">
      <w:pPr>
        <w:ind w:left="567"/>
      </w:pPr>
    </w:p>
    <w:p w14:paraId="3ABA7457"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A81C35">
        <w:rPr>
          <w:lang w:val="en-US"/>
        </w:rPr>
        <w:t>To maximise resource recovery and minimis</w:t>
      </w:r>
      <w:r>
        <w:rPr>
          <w:lang w:val="en-US"/>
        </w:rPr>
        <w:t>e residual waste from construction</w:t>
      </w:r>
      <w:r w:rsidRPr="00A81C35">
        <w:rPr>
          <w:lang w:val="en-US"/>
        </w:rPr>
        <w:t xml:space="preserve"> activities.</w:t>
      </w:r>
    </w:p>
    <w:p w14:paraId="1E0DF7B6" w14:textId="77777777" w:rsidR="00416FA0" w:rsidRDefault="00416FA0" w:rsidP="00416FA0">
      <w:pPr>
        <w:ind w:left="567"/>
        <w:rPr>
          <w:lang w:val="en-US"/>
        </w:rPr>
      </w:pPr>
    </w:p>
    <w:p w14:paraId="28A0A63F" w14:textId="77777777" w:rsidR="00416FA0" w:rsidRDefault="00416FA0" w:rsidP="007C367A">
      <w:pPr>
        <w:pStyle w:val="ConditionHeading2"/>
      </w:pPr>
      <w:bookmarkStart w:id="157" w:name="_Toc137795068"/>
      <w:bookmarkStart w:id="158" w:name="_Toc183003863"/>
      <w:r w:rsidRPr="00136DD1">
        <w:t>Asbestos Removal</w:t>
      </w:r>
      <w:bookmarkEnd w:id="157"/>
      <w:bookmarkEnd w:id="158"/>
    </w:p>
    <w:p w14:paraId="36169548" w14:textId="77777777" w:rsidR="00416FA0" w:rsidRDefault="00416FA0" w:rsidP="00416FA0"/>
    <w:p w14:paraId="1B69AF32" w14:textId="77777777" w:rsidR="00416FA0" w:rsidRPr="007762C2" w:rsidRDefault="00416FA0" w:rsidP="00416FA0">
      <w:pPr>
        <w:ind w:left="567"/>
        <w:rPr>
          <w:lang w:val="en-US"/>
        </w:rPr>
      </w:pPr>
      <w:r w:rsidRPr="007762C2">
        <w:rPr>
          <w:lang w:val="en-US"/>
        </w:rPr>
        <w:t>While site work is being carried out, all asbestos removal work must be carried out safely according to NSW work health and safety legislation.</w:t>
      </w:r>
    </w:p>
    <w:p w14:paraId="4072C1F1" w14:textId="77777777" w:rsidR="00416FA0" w:rsidRPr="007762C2" w:rsidRDefault="00416FA0" w:rsidP="00416FA0">
      <w:pPr>
        <w:ind w:left="567"/>
        <w:rPr>
          <w:lang w:val="en-US"/>
        </w:rPr>
      </w:pPr>
    </w:p>
    <w:p w14:paraId="0D871DE9" w14:textId="77777777" w:rsidR="00416FA0" w:rsidRPr="007762C2" w:rsidRDefault="00416FA0" w:rsidP="00416FA0">
      <w:pPr>
        <w:ind w:left="567"/>
        <w:rPr>
          <w:lang w:val="en-US"/>
        </w:rPr>
      </w:pPr>
      <w:r w:rsidRPr="007762C2">
        <w:rPr>
          <w:lang w:val="en-US"/>
        </w:rPr>
        <w:t>Where hazardous material, including bonded or friable asbestos has been identified in accordance with the conditions in Section B above, and such material must be demolished, disturbed and subsequently removed, all such works must comply with the following criteria:</w:t>
      </w:r>
    </w:p>
    <w:p w14:paraId="13932194" w14:textId="77777777" w:rsidR="00416FA0" w:rsidRPr="007762C2" w:rsidRDefault="00416FA0" w:rsidP="00416FA0">
      <w:pPr>
        <w:ind w:left="1134" w:hanging="567"/>
      </w:pPr>
      <w:r>
        <w:t>a)</w:t>
      </w:r>
      <w:r>
        <w:tab/>
      </w:r>
      <w:r w:rsidRPr="007762C2">
        <w:t xml:space="preserve">Be undertaken by contractors who hold a current SafeWork NSW “demolition licence” and a current SafeWork NSW “Class A licence” for friable asbestos removal. </w:t>
      </w:r>
    </w:p>
    <w:p w14:paraId="0E7BEB82" w14:textId="77777777" w:rsidR="00416FA0" w:rsidRPr="007762C2" w:rsidRDefault="00416FA0" w:rsidP="00416FA0">
      <w:pPr>
        <w:ind w:left="1134" w:hanging="567"/>
      </w:pPr>
      <w:r>
        <w:t>b)</w:t>
      </w:r>
      <w:r>
        <w:tab/>
      </w:r>
      <w:r w:rsidRPr="007762C2">
        <w:t>Be carried out in accordance with the relevant SafeWork NSW codes of practice.</w:t>
      </w:r>
    </w:p>
    <w:p w14:paraId="43068B4E" w14:textId="77777777" w:rsidR="00416FA0" w:rsidRPr="007762C2" w:rsidRDefault="00416FA0" w:rsidP="00416FA0">
      <w:pPr>
        <w:ind w:left="1134" w:hanging="567"/>
      </w:pPr>
      <w:r>
        <w:t>c)</w:t>
      </w:r>
      <w:r>
        <w:tab/>
      </w:r>
      <w:r w:rsidRPr="007762C2">
        <w:t>No asbestos products may be reused on the site.</w:t>
      </w:r>
    </w:p>
    <w:p w14:paraId="6D1B0833" w14:textId="77777777" w:rsidR="00416FA0" w:rsidRPr="007762C2" w:rsidRDefault="00416FA0" w:rsidP="00416FA0">
      <w:pPr>
        <w:ind w:left="1134" w:hanging="567"/>
      </w:pPr>
      <w:r>
        <w:t>d)</w:t>
      </w:r>
      <w:r>
        <w:tab/>
      </w:r>
      <w:r w:rsidRPr="007762C2">
        <w:t>No asbestos laden skip or bins must be left in any public place.</w:t>
      </w:r>
    </w:p>
    <w:p w14:paraId="411676B3" w14:textId="77777777" w:rsidR="00416FA0" w:rsidRDefault="00416FA0" w:rsidP="00416FA0"/>
    <w:p w14:paraId="15D499B4" w14:textId="77777777" w:rsidR="00416FA0" w:rsidRPr="00AA540A" w:rsidRDefault="00416FA0" w:rsidP="00416FA0">
      <w:pPr>
        <w:ind w:left="567"/>
        <w:rPr>
          <w:b/>
          <w:sz w:val="20"/>
          <w:lang w:val="en-US"/>
        </w:rPr>
      </w:pPr>
      <w:r w:rsidRPr="00D8092E">
        <w:rPr>
          <w:b/>
          <w:sz w:val="20"/>
          <w:lang w:val="en-US"/>
        </w:rPr>
        <w:t>Notes</w:t>
      </w:r>
      <w:r w:rsidRPr="00AA540A">
        <w:rPr>
          <w:b/>
          <w:sz w:val="20"/>
          <w:lang w:val="en-US"/>
        </w:rPr>
        <w:t>:</w:t>
      </w:r>
    </w:p>
    <w:p w14:paraId="18195EB7" w14:textId="77777777" w:rsidR="00416FA0" w:rsidRPr="00AA540A" w:rsidRDefault="00416FA0">
      <w:pPr>
        <w:pStyle w:val="ListParagraph"/>
        <w:numPr>
          <w:ilvl w:val="0"/>
          <w:numId w:val="49"/>
        </w:numPr>
        <w:ind w:left="1134" w:hanging="567"/>
        <w:contextualSpacing/>
      </w:pPr>
      <w:r w:rsidRPr="00AA540A">
        <w:t>Before starting work, a work site-specific permit approving each asbestos project must be obtained from SafeWork NSW. A permit will not be granted without a current SafeWork licence.</w:t>
      </w:r>
    </w:p>
    <w:p w14:paraId="20536188" w14:textId="77777777" w:rsidR="00416FA0" w:rsidRPr="00AA540A" w:rsidRDefault="00416FA0">
      <w:pPr>
        <w:pStyle w:val="ListParagraph"/>
        <w:numPr>
          <w:ilvl w:val="0"/>
          <w:numId w:val="49"/>
        </w:numPr>
        <w:ind w:left="1134" w:hanging="567"/>
        <w:contextualSpacing/>
      </w:pPr>
      <w:r w:rsidRPr="00AA540A">
        <w:t>All removal, repair or disturbance of or to asbestos material must comply with:</w:t>
      </w:r>
    </w:p>
    <w:p w14:paraId="39D16A16" w14:textId="77777777" w:rsidR="00416FA0" w:rsidRPr="00AA540A" w:rsidRDefault="00416FA0" w:rsidP="00416FA0">
      <w:pPr>
        <w:ind w:left="1701" w:hanging="567"/>
        <w:rPr>
          <w:sz w:val="20"/>
        </w:rPr>
      </w:pPr>
      <w:r w:rsidRPr="00AA540A">
        <w:rPr>
          <w:sz w:val="20"/>
        </w:rPr>
        <w:t>-</w:t>
      </w:r>
      <w:r w:rsidRPr="00AA540A">
        <w:rPr>
          <w:sz w:val="20"/>
        </w:rPr>
        <w:tab/>
        <w:t>Work Health and Safety Act 2011,</w:t>
      </w:r>
    </w:p>
    <w:p w14:paraId="31DF9301" w14:textId="77777777" w:rsidR="00416FA0" w:rsidRPr="00AA540A" w:rsidRDefault="00416FA0" w:rsidP="00416FA0">
      <w:pPr>
        <w:ind w:left="1701" w:hanging="566"/>
        <w:rPr>
          <w:sz w:val="20"/>
        </w:rPr>
      </w:pPr>
      <w:r w:rsidRPr="00AA540A">
        <w:rPr>
          <w:sz w:val="20"/>
        </w:rPr>
        <w:t>-</w:t>
      </w:r>
      <w:r w:rsidRPr="00AA540A">
        <w:rPr>
          <w:sz w:val="20"/>
        </w:rPr>
        <w:tab/>
        <w:t>Work Health and Safety Regulation 2017,</w:t>
      </w:r>
    </w:p>
    <w:p w14:paraId="69174C00" w14:textId="77777777" w:rsidR="00416FA0" w:rsidRPr="00AA540A" w:rsidRDefault="00416FA0" w:rsidP="00416FA0">
      <w:pPr>
        <w:ind w:left="1701" w:hanging="567"/>
        <w:rPr>
          <w:sz w:val="20"/>
        </w:rPr>
      </w:pPr>
      <w:r w:rsidRPr="00AA540A">
        <w:rPr>
          <w:sz w:val="20"/>
        </w:rPr>
        <w:t>-</w:t>
      </w:r>
      <w:r w:rsidRPr="00AA540A">
        <w:rPr>
          <w:sz w:val="20"/>
        </w:rPr>
        <w:tab/>
      </w:r>
      <w:r>
        <w:rPr>
          <w:sz w:val="20"/>
        </w:rPr>
        <w:t>S</w:t>
      </w:r>
      <w:r w:rsidRPr="00AA540A">
        <w:rPr>
          <w:sz w:val="20"/>
        </w:rPr>
        <w:t>afeWork NSW “Code of Practice: How to Safely Remove Asbestos” (2016), and</w:t>
      </w:r>
    </w:p>
    <w:p w14:paraId="3DCB9682" w14:textId="77777777" w:rsidR="00416FA0" w:rsidRPr="00AA540A" w:rsidRDefault="00416FA0" w:rsidP="00416FA0">
      <w:pPr>
        <w:ind w:left="1701" w:hanging="566"/>
        <w:rPr>
          <w:sz w:val="20"/>
        </w:rPr>
      </w:pPr>
      <w:r w:rsidRPr="00AA540A">
        <w:rPr>
          <w:sz w:val="20"/>
        </w:rPr>
        <w:t>-</w:t>
      </w:r>
      <w:r w:rsidRPr="00AA540A">
        <w:rPr>
          <w:sz w:val="20"/>
        </w:rPr>
        <w:tab/>
        <w:t>SafeWork NSW “Code of Practice: How to Manage and Control Asbestos in the Workplace” (2016).</w:t>
      </w:r>
    </w:p>
    <w:p w14:paraId="4659D264" w14:textId="77777777" w:rsidR="00416FA0" w:rsidRPr="00AA540A" w:rsidRDefault="00416FA0">
      <w:pPr>
        <w:pStyle w:val="ListParagraph"/>
        <w:numPr>
          <w:ilvl w:val="0"/>
          <w:numId w:val="49"/>
        </w:numPr>
        <w:ind w:left="1134" w:hanging="567"/>
        <w:contextualSpacing/>
        <w:rPr>
          <w:rStyle w:val="Hyperlink"/>
        </w:rPr>
      </w:pPr>
      <w:r w:rsidRPr="00AA540A">
        <w:t xml:space="preserve">For more information go to the SafeWork NSW website on asbestos www.safework.nsw.gov.au/health-and-safety/safety-topics-a-z/asbestos, and </w:t>
      </w:r>
      <w:hyperlink r:id="rId57" w:history="1">
        <w:r w:rsidRPr="00AA540A">
          <w:rPr>
            <w:rStyle w:val="Hyperlink"/>
          </w:rPr>
          <w:t>www.safework.nsw.gov.au/law-and-policy/legislation-and-codes/codes-of-practice or call 131 050</w:t>
        </w:r>
      </w:hyperlink>
    </w:p>
    <w:p w14:paraId="7EE92602" w14:textId="77777777" w:rsidR="00416FA0" w:rsidRDefault="00416FA0" w:rsidP="00416FA0">
      <w:pPr>
        <w:rPr>
          <w:rStyle w:val="Hyperlink"/>
          <w:lang w:val="en-US"/>
        </w:rPr>
      </w:pPr>
    </w:p>
    <w:p w14:paraId="51641934" w14:textId="77777777" w:rsidR="00416FA0" w:rsidRPr="00AE1944" w:rsidRDefault="00416FA0" w:rsidP="00416FA0">
      <w:pPr>
        <w:ind w:left="567"/>
        <w:rPr>
          <w:rStyle w:val="Hyperlink"/>
          <w:lang w:val="en-US"/>
        </w:rPr>
      </w:pPr>
      <w:r w:rsidRPr="00344B17">
        <w:rPr>
          <w:rFonts w:cs="Arial"/>
          <w:b/>
          <w:szCs w:val="22"/>
        </w:rPr>
        <w:lastRenderedPageBreak/>
        <w:t>Condition Reason:</w:t>
      </w:r>
      <w:r w:rsidRPr="00C32279">
        <w:rPr>
          <w:lang w:val="en-US"/>
        </w:rPr>
        <w:t xml:space="preserve"> </w:t>
      </w:r>
      <w:r w:rsidRPr="007762C2">
        <w:rPr>
          <w:lang w:val="en-US"/>
        </w:rPr>
        <w:t>To ensure the safe removal of asbestos and protect the health and safety of persons working on the site and the public</w:t>
      </w:r>
    </w:p>
    <w:p w14:paraId="0827D11C" w14:textId="77777777" w:rsidR="00416FA0" w:rsidRPr="00AE1944" w:rsidRDefault="00416FA0" w:rsidP="00416FA0"/>
    <w:p w14:paraId="6630B397" w14:textId="77777777" w:rsidR="00416FA0" w:rsidRDefault="00416FA0" w:rsidP="007C367A">
      <w:pPr>
        <w:pStyle w:val="ConditionHeading2"/>
      </w:pPr>
      <w:bookmarkStart w:id="159" w:name="_Toc137795069"/>
      <w:bookmarkStart w:id="160" w:name="_Toc183003864"/>
      <w:r w:rsidRPr="00136DD1">
        <w:t>Classification of Hazardous Waste</w:t>
      </w:r>
      <w:bookmarkEnd w:id="159"/>
      <w:bookmarkEnd w:id="160"/>
    </w:p>
    <w:p w14:paraId="7566885C" w14:textId="77777777" w:rsidR="00416FA0" w:rsidRDefault="00416FA0" w:rsidP="00416FA0"/>
    <w:p w14:paraId="798A2FD3" w14:textId="77777777" w:rsidR="00416FA0" w:rsidRDefault="00416FA0" w:rsidP="00416FA0">
      <w:pPr>
        <w:ind w:left="567"/>
        <w:rPr>
          <w:lang w:val="en-US"/>
        </w:rPr>
      </w:pPr>
      <w:r w:rsidRPr="007762C2">
        <w:rPr>
          <w:lang w:val="en-US"/>
        </w:rPr>
        <w:t>While site work is being carried out, and prior to the exportation of hazardous waste (including hazardous fill or soil) from the site, the waste materials must be classified in accordance with the provision of the Protection of the Environment Operations Act 1997 and the NSW EPA Waste Classification Guidelines, Part1: Classifying Waste, 2014.</w:t>
      </w:r>
    </w:p>
    <w:p w14:paraId="45599BFA" w14:textId="77777777" w:rsidR="00416FA0" w:rsidRDefault="00416FA0" w:rsidP="00416FA0">
      <w:pPr>
        <w:ind w:left="567"/>
      </w:pPr>
    </w:p>
    <w:p w14:paraId="19C19612"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7762C2">
        <w:rPr>
          <w:lang w:val="en-US"/>
        </w:rPr>
        <w:t>To ensure that where hazardous waste will be removed from a site an asbestos licensed contractor can definitively determine where the waste may be legally taken for disposal.</w:t>
      </w:r>
    </w:p>
    <w:p w14:paraId="79D447F2" w14:textId="77777777" w:rsidR="00416FA0" w:rsidRPr="00136DD1" w:rsidRDefault="00416FA0" w:rsidP="00416FA0">
      <w:pPr>
        <w:rPr>
          <w:lang w:val="en-US"/>
        </w:rPr>
      </w:pPr>
    </w:p>
    <w:p w14:paraId="5FD8F770" w14:textId="77777777" w:rsidR="00416FA0" w:rsidRDefault="00416FA0" w:rsidP="007C367A">
      <w:pPr>
        <w:pStyle w:val="ConditionHeading2"/>
      </w:pPr>
      <w:bookmarkStart w:id="161" w:name="_Toc137795070"/>
      <w:bookmarkStart w:id="162" w:name="_Toc183003865"/>
      <w:r w:rsidRPr="00136DD1">
        <w:t>Disposal of Asbestos and Hazardous Waste</w:t>
      </w:r>
      <w:bookmarkEnd w:id="161"/>
      <w:bookmarkEnd w:id="162"/>
    </w:p>
    <w:p w14:paraId="21996C84" w14:textId="77777777" w:rsidR="00416FA0" w:rsidRDefault="00416FA0" w:rsidP="00416FA0"/>
    <w:p w14:paraId="15E4BBDA" w14:textId="77777777" w:rsidR="00416FA0" w:rsidRDefault="00416FA0" w:rsidP="00416FA0">
      <w:pPr>
        <w:ind w:left="567"/>
        <w:rPr>
          <w:lang w:val="en-US"/>
        </w:rPr>
      </w:pPr>
      <w:r w:rsidRPr="00250753">
        <w:rPr>
          <w:lang w:val="en-US"/>
        </w:rPr>
        <w:t>While site work is being carried out, asbestos and hazardous waste, once classified in accordance with the hazardous waste classification condition must only be transported to waste facilities licensed to accept asbestos and appropriate classifications of hazardous waste.</w:t>
      </w:r>
    </w:p>
    <w:p w14:paraId="03076102" w14:textId="77777777" w:rsidR="00416FA0" w:rsidRDefault="00416FA0" w:rsidP="00416FA0">
      <w:pPr>
        <w:ind w:left="567"/>
        <w:rPr>
          <w:lang w:val="en-US"/>
        </w:rPr>
      </w:pPr>
    </w:p>
    <w:p w14:paraId="4D212FCA" w14:textId="77777777" w:rsidR="00416FA0" w:rsidRPr="008944E6" w:rsidRDefault="00416FA0" w:rsidP="00416FA0">
      <w:pPr>
        <w:ind w:left="567"/>
      </w:pPr>
      <w:r w:rsidRPr="00344B17">
        <w:rPr>
          <w:rFonts w:cs="Arial"/>
          <w:b/>
          <w:szCs w:val="22"/>
        </w:rPr>
        <w:t>Condition Reason:</w:t>
      </w:r>
      <w:r w:rsidRPr="00C32279">
        <w:rPr>
          <w:lang w:val="en-US"/>
        </w:rPr>
        <w:t xml:space="preserve"> </w:t>
      </w:r>
      <w:r w:rsidRPr="00250753">
        <w:rPr>
          <w:lang w:val="en-US"/>
        </w:rPr>
        <w:t>To ensure that asbestos and other hazardous waste is disposed of lawfully under the Protection of the Environment Operations Act 1997 and relevant NSW EPA requirements.</w:t>
      </w:r>
    </w:p>
    <w:p w14:paraId="0D333CB8" w14:textId="77777777" w:rsidR="00416FA0" w:rsidRDefault="00416FA0" w:rsidP="00416FA0">
      <w:pPr>
        <w:ind w:left="567"/>
        <w:rPr>
          <w:lang w:val="en-US"/>
        </w:rPr>
      </w:pPr>
    </w:p>
    <w:p w14:paraId="3491978A" w14:textId="77777777" w:rsidR="00416FA0" w:rsidRDefault="00416FA0" w:rsidP="007C367A">
      <w:pPr>
        <w:pStyle w:val="ConditionHeading2"/>
      </w:pPr>
      <w:bookmarkStart w:id="163" w:name="_Toc137795071"/>
      <w:bookmarkStart w:id="164" w:name="_Toc183003866"/>
      <w:r w:rsidRPr="00136DD1">
        <w:t>Asbestos Removal Signage</w:t>
      </w:r>
      <w:bookmarkEnd w:id="163"/>
      <w:bookmarkEnd w:id="164"/>
    </w:p>
    <w:p w14:paraId="506F4B25" w14:textId="77777777" w:rsidR="00416FA0" w:rsidRDefault="00416FA0" w:rsidP="00416FA0">
      <w:pPr>
        <w:rPr>
          <w:lang w:val="en-US"/>
        </w:rPr>
      </w:pPr>
    </w:p>
    <w:p w14:paraId="58A2A541" w14:textId="77777777" w:rsidR="00416FA0" w:rsidRDefault="00416FA0" w:rsidP="00416FA0">
      <w:pPr>
        <w:ind w:left="567"/>
        <w:rPr>
          <w:lang w:val="en-US"/>
        </w:rPr>
      </w:pPr>
      <w:r w:rsidRPr="00892DAE">
        <w:rPr>
          <w:lang w:val="en-US"/>
        </w:rPr>
        <w:t>While site work is being carried out and when asbestos is being removed, standard commercially manufactured signs containing the words "DANGER ASBESTOS REMOVAL IN PROGRESS" measuring not less than 400mm x 300mm are to be erected in prominent visible positions on the site.</w:t>
      </w:r>
    </w:p>
    <w:p w14:paraId="72AA8E25" w14:textId="77777777" w:rsidR="00416FA0" w:rsidRDefault="00416FA0" w:rsidP="00416FA0">
      <w:pPr>
        <w:ind w:left="567"/>
        <w:rPr>
          <w:lang w:val="en-US"/>
        </w:rPr>
      </w:pPr>
    </w:p>
    <w:p w14:paraId="141C11FD"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892DAE">
        <w:rPr>
          <w:lang w:val="en-US"/>
        </w:rPr>
        <w:t>To ensure awareness of any hazard to the health and safety of persons working on the site and public.</w:t>
      </w:r>
    </w:p>
    <w:p w14:paraId="13EAC3CC" w14:textId="77777777" w:rsidR="00416FA0" w:rsidRDefault="00416FA0" w:rsidP="00416FA0">
      <w:pPr>
        <w:rPr>
          <w:lang w:val="en-US"/>
        </w:rPr>
      </w:pPr>
    </w:p>
    <w:p w14:paraId="793DF5B0" w14:textId="77777777" w:rsidR="00416FA0" w:rsidRDefault="00416FA0" w:rsidP="007C367A">
      <w:pPr>
        <w:pStyle w:val="ConditionHeading2"/>
      </w:pPr>
      <w:bookmarkStart w:id="165" w:name="_Toc137795072"/>
      <w:bookmarkStart w:id="166" w:name="_Toc183003867"/>
      <w:r w:rsidRPr="00136DD1">
        <w:t>Notification of Asbestos Removal</w:t>
      </w:r>
      <w:bookmarkEnd w:id="165"/>
      <w:bookmarkEnd w:id="166"/>
    </w:p>
    <w:p w14:paraId="5907560D" w14:textId="77777777" w:rsidR="00416FA0" w:rsidRDefault="00416FA0" w:rsidP="00416FA0">
      <w:pPr>
        <w:ind w:left="567"/>
      </w:pPr>
    </w:p>
    <w:p w14:paraId="097D06F8" w14:textId="77777777" w:rsidR="00416FA0" w:rsidRDefault="00416FA0" w:rsidP="00416FA0">
      <w:pPr>
        <w:ind w:left="567"/>
        <w:rPr>
          <w:lang w:val="en-US"/>
        </w:rPr>
      </w:pPr>
      <w:r w:rsidRPr="00892DAE">
        <w:rPr>
          <w:lang w:val="en-US"/>
        </w:rPr>
        <w:t xml:space="preserve">While site work is being carried out, in addition to the requirements for licensed asbestos removalists to give written notice to SafeWork NSW, all adjoining properties and those opposite the development site must be notified in writing of the dates and times when asbestos removal is to be conducted.  </w:t>
      </w:r>
    </w:p>
    <w:p w14:paraId="1C810E32" w14:textId="77777777" w:rsidR="00416FA0" w:rsidRPr="00892DAE" w:rsidRDefault="00416FA0" w:rsidP="00416FA0">
      <w:pPr>
        <w:ind w:left="567"/>
        <w:rPr>
          <w:lang w:val="en-US"/>
        </w:rPr>
      </w:pPr>
    </w:p>
    <w:p w14:paraId="1E0A4D30" w14:textId="77777777" w:rsidR="00416FA0" w:rsidRDefault="00416FA0" w:rsidP="00416FA0">
      <w:pPr>
        <w:ind w:left="567"/>
        <w:rPr>
          <w:lang w:val="en-US"/>
        </w:rPr>
      </w:pPr>
      <w:r w:rsidRPr="00892DAE">
        <w:rPr>
          <w:lang w:val="en-US"/>
        </w:rPr>
        <w:t>The notification is to identify the licensed asbestos removal contractor and include a contact person for the site together with telephone and facsimile numbers and email addresses.</w:t>
      </w:r>
    </w:p>
    <w:p w14:paraId="0C3FE6AF" w14:textId="77777777" w:rsidR="00416FA0" w:rsidRPr="008944E6" w:rsidRDefault="00416FA0" w:rsidP="00416FA0">
      <w:pPr>
        <w:ind w:left="567"/>
      </w:pPr>
    </w:p>
    <w:p w14:paraId="0A817C8D"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892DAE">
        <w:rPr>
          <w:lang w:val="en-US"/>
        </w:rPr>
        <w:t>To ensure that local residents are informed and have adequate contact details for incidents of asbestos removal.</w:t>
      </w:r>
    </w:p>
    <w:p w14:paraId="2493F0CF" w14:textId="77777777" w:rsidR="00416FA0" w:rsidRDefault="00416FA0" w:rsidP="00416FA0">
      <w:pPr>
        <w:ind w:left="567"/>
        <w:rPr>
          <w:lang w:val="en-US"/>
        </w:rPr>
      </w:pPr>
    </w:p>
    <w:p w14:paraId="0EE16370" w14:textId="77777777" w:rsidR="00FF4AAA" w:rsidRDefault="00FF4AAA" w:rsidP="007C367A">
      <w:pPr>
        <w:pStyle w:val="ConditionHeading2"/>
      </w:pPr>
      <w:r w:rsidRPr="00B47063">
        <w:t>Compliance with Geotechnical / Hydrogeological Monitoring Program</w:t>
      </w:r>
    </w:p>
    <w:p w14:paraId="77B071BD" w14:textId="77777777" w:rsidR="00FF4AAA" w:rsidRDefault="00FF4AAA" w:rsidP="00B87720"/>
    <w:p w14:paraId="47084663" w14:textId="77777777" w:rsidR="00FF4AAA" w:rsidRPr="00701CFE" w:rsidRDefault="00FF4AAA" w:rsidP="00B87720">
      <w:pPr>
        <w:ind w:left="567"/>
      </w:pPr>
      <w:r w:rsidRPr="00701CFE">
        <w:t>While site work is being carried out, excavation must be undertaken in accordance with the recommendations of the Geotechnical / Hydrogeological Monitoring Program and any oral or written direction of the supervising professional engineer.</w:t>
      </w:r>
    </w:p>
    <w:p w14:paraId="23811F01" w14:textId="77777777" w:rsidR="00FF4AAA" w:rsidRPr="00701CFE" w:rsidRDefault="00FF4AAA" w:rsidP="00B87720">
      <w:pPr>
        <w:ind w:left="567"/>
      </w:pPr>
    </w:p>
    <w:p w14:paraId="2B8F3771" w14:textId="77777777" w:rsidR="00FF4AAA" w:rsidRPr="00701CFE" w:rsidRDefault="00FF4AAA" w:rsidP="00B87720">
      <w:pPr>
        <w:ind w:left="567"/>
      </w:pPr>
      <w:r w:rsidRPr="00701CFE">
        <w:lastRenderedPageBreak/>
        <w:t>The Principal Contractor and any sub-contractor must strictly follow the Geotechnical / Hydrogeological Monitoring Program for the development including, but not limited to:</w:t>
      </w:r>
    </w:p>
    <w:p w14:paraId="304EA7DE" w14:textId="77777777" w:rsidR="00FF4AAA" w:rsidRPr="00701CFE" w:rsidRDefault="00FF4AAA" w:rsidP="00B87720">
      <w:pPr>
        <w:ind w:left="1134" w:hanging="567"/>
      </w:pPr>
      <w:r>
        <w:t>a)</w:t>
      </w:r>
      <w:r>
        <w:tab/>
      </w:r>
      <w:r w:rsidRPr="00701CFE">
        <w:t>the location and type of monitoring systems to be utilised,</w:t>
      </w:r>
    </w:p>
    <w:p w14:paraId="548AC3DE" w14:textId="77777777" w:rsidR="00FF4AAA" w:rsidRDefault="00FF4AAA" w:rsidP="00B87720">
      <w:pPr>
        <w:ind w:left="1134" w:hanging="567"/>
      </w:pPr>
      <w:r>
        <w:t>b)</w:t>
      </w:r>
      <w:r>
        <w:tab/>
      </w:r>
      <w:r w:rsidRPr="00701CFE">
        <w:t>recommended hold points to allow for inspection and certification of geotechnical and</w:t>
      </w:r>
    </w:p>
    <w:p w14:paraId="6A88FBC7" w14:textId="77777777" w:rsidR="00FF4AAA" w:rsidRDefault="00FF4AAA" w:rsidP="00B87720">
      <w:pPr>
        <w:ind w:left="1134" w:hanging="567"/>
      </w:pPr>
      <w:r>
        <w:t>c)</w:t>
      </w:r>
      <w:r>
        <w:tab/>
      </w:r>
      <w:r w:rsidRPr="00701CFE">
        <w:t>hydrogeological measures by the professional engineer, and</w:t>
      </w:r>
    </w:p>
    <w:p w14:paraId="24300338" w14:textId="77777777" w:rsidR="00FF4AAA" w:rsidRPr="00701CFE" w:rsidRDefault="00FF4AAA" w:rsidP="00B87720">
      <w:pPr>
        <w:ind w:left="1134" w:hanging="567"/>
      </w:pPr>
      <w:r>
        <w:t>d)</w:t>
      </w:r>
      <w:r>
        <w:tab/>
      </w:r>
      <w:r w:rsidRPr="00701CFE">
        <w:t>the contingency plan.</w:t>
      </w:r>
    </w:p>
    <w:p w14:paraId="60F853D5" w14:textId="77777777" w:rsidR="00FF4AAA" w:rsidRDefault="00FF4AAA" w:rsidP="00B87720">
      <w:pPr>
        <w:ind w:left="567"/>
      </w:pPr>
    </w:p>
    <w:p w14:paraId="31B50013" w14:textId="77777777" w:rsidR="00FF4AAA" w:rsidRPr="00FD15CB" w:rsidRDefault="00FF4AAA" w:rsidP="00B87720">
      <w:pPr>
        <w:ind w:left="567"/>
        <w:rPr>
          <w:b/>
          <w:sz w:val="20"/>
        </w:rPr>
      </w:pPr>
      <w:r w:rsidRPr="00FD15CB">
        <w:rPr>
          <w:b/>
          <w:sz w:val="20"/>
        </w:rPr>
        <w:t>Notes:</w:t>
      </w:r>
    </w:p>
    <w:p w14:paraId="07D0AFBF" w14:textId="77777777" w:rsidR="00FF4AAA" w:rsidRPr="005B198F" w:rsidRDefault="00FF4AAA" w:rsidP="00FF4AAA">
      <w:pPr>
        <w:pStyle w:val="ListParagraph"/>
        <w:numPr>
          <w:ilvl w:val="0"/>
          <w:numId w:val="49"/>
        </w:numPr>
        <w:ind w:left="1134" w:hanging="567"/>
        <w:contextualSpacing/>
      </w:pPr>
      <w:r w:rsidRPr="005B198F">
        <w:t>The consent authority cannot require that the author of the geotechnical/hydrogeological report submitted with the development application to be appointed as the professional engineer supervising the work however, it is the Council’s recommendation that the author of the report be retained during the construction stage.</w:t>
      </w:r>
    </w:p>
    <w:p w14:paraId="6BF2F9DE" w14:textId="77777777" w:rsidR="00FF4AAA" w:rsidRDefault="00FF4AAA" w:rsidP="00B87720"/>
    <w:p w14:paraId="63689E6D" w14:textId="77777777" w:rsidR="00FF4AAA" w:rsidRDefault="00FF4AAA" w:rsidP="00B87720">
      <w:pPr>
        <w:spacing w:after="40"/>
        <w:ind w:left="567"/>
      </w:pPr>
      <w:r w:rsidRPr="00344B17">
        <w:rPr>
          <w:rFonts w:cs="Arial"/>
          <w:b/>
          <w:szCs w:val="22"/>
        </w:rPr>
        <w:t>Condition Reason:</w:t>
      </w:r>
      <w:r>
        <w:rPr>
          <w:rFonts w:cs="Arial"/>
          <w:szCs w:val="22"/>
        </w:rPr>
        <w:t xml:space="preserve"> </w:t>
      </w:r>
      <w:r w:rsidRPr="00701CFE">
        <w:t>To ensure the geotechnical and/or hydrogeological impacts of the develo</w:t>
      </w:r>
      <w:r>
        <w:t>pment are appropriately managed</w:t>
      </w:r>
      <w:r w:rsidRPr="00F731A3">
        <w:t>.</w:t>
      </w:r>
    </w:p>
    <w:p w14:paraId="3F92A147" w14:textId="77777777" w:rsidR="00FF4AAA" w:rsidRDefault="00FF4AAA" w:rsidP="00B87720"/>
    <w:p w14:paraId="57709446" w14:textId="77777777" w:rsidR="00FF4AAA" w:rsidRDefault="00FF4AAA" w:rsidP="007C367A">
      <w:pPr>
        <w:pStyle w:val="ConditionHeading2"/>
      </w:pPr>
      <w:r w:rsidRPr="00B47063">
        <w:t>Vibration Monitoring</w:t>
      </w:r>
    </w:p>
    <w:p w14:paraId="14F51C2C" w14:textId="77777777" w:rsidR="00FF4AAA" w:rsidRDefault="00FF4AAA" w:rsidP="00B87720"/>
    <w:p w14:paraId="1A467630" w14:textId="77777777" w:rsidR="00FF4AAA" w:rsidRPr="009C132D" w:rsidRDefault="00FF4AAA" w:rsidP="00B87720">
      <w:pPr>
        <w:ind w:left="567"/>
      </w:pPr>
      <w:r w:rsidRPr="009C132D">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14:paraId="1C30DDBD" w14:textId="77777777" w:rsidR="00FF4AAA" w:rsidRPr="009C132D" w:rsidRDefault="00FF4AAA" w:rsidP="00B87720">
      <w:pPr>
        <w:ind w:left="567"/>
      </w:pPr>
    </w:p>
    <w:p w14:paraId="19B76E62" w14:textId="77777777" w:rsidR="00FF4AAA" w:rsidRPr="009C132D" w:rsidRDefault="00FF4AAA" w:rsidP="00B87720">
      <w:pPr>
        <w:ind w:left="567"/>
      </w:pPr>
      <w:r w:rsidRPr="009C132D">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14:paraId="2D126D76" w14:textId="77777777" w:rsidR="00FF4AAA" w:rsidRPr="009C132D" w:rsidRDefault="00FF4AAA" w:rsidP="00B87720">
      <w:pPr>
        <w:ind w:left="567"/>
      </w:pPr>
    </w:p>
    <w:p w14:paraId="36FE02C3" w14:textId="77777777" w:rsidR="00FF4AAA" w:rsidRPr="009C132D" w:rsidRDefault="00FF4AAA" w:rsidP="00B87720">
      <w:pPr>
        <w:ind w:left="567"/>
      </w:pPr>
      <w:r w:rsidRPr="009C132D">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14:paraId="49BCC3D6" w14:textId="77777777" w:rsidR="00FF4AAA" w:rsidRPr="009C132D" w:rsidRDefault="00FF4AAA" w:rsidP="00B87720">
      <w:pPr>
        <w:ind w:left="567"/>
      </w:pPr>
    </w:p>
    <w:p w14:paraId="69B1D024" w14:textId="77777777" w:rsidR="00FF4AAA" w:rsidRPr="009C132D" w:rsidRDefault="00FF4AAA" w:rsidP="00B87720">
      <w:pPr>
        <w:ind w:left="567"/>
      </w:pPr>
      <w:r w:rsidRPr="009C132D">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14:paraId="658AE864" w14:textId="77777777" w:rsidR="00FF4AAA" w:rsidRPr="009C132D" w:rsidRDefault="00FF4AAA" w:rsidP="00B87720">
      <w:pPr>
        <w:ind w:left="567"/>
      </w:pPr>
    </w:p>
    <w:p w14:paraId="1D023313" w14:textId="77777777" w:rsidR="00FF4AAA" w:rsidRPr="009C132D" w:rsidRDefault="00FF4AAA" w:rsidP="00B87720">
      <w:pPr>
        <w:ind w:left="567"/>
      </w:pPr>
      <w:r w:rsidRPr="009C132D">
        <w:t>The Principal Contractor and any sub-contractor must comply with all work directions, verbal or written, given by the professional engineer.</w:t>
      </w:r>
    </w:p>
    <w:p w14:paraId="786E2535" w14:textId="77777777" w:rsidR="00FF4AAA" w:rsidRPr="009C132D" w:rsidRDefault="00FF4AAA" w:rsidP="00B87720">
      <w:pPr>
        <w:ind w:left="567"/>
      </w:pPr>
    </w:p>
    <w:p w14:paraId="34966322" w14:textId="77777777" w:rsidR="00FF4AAA" w:rsidRPr="009C132D" w:rsidRDefault="00FF4AAA" w:rsidP="00B87720">
      <w:pPr>
        <w:ind w:left="567"/>
      </w:pPr>
      <w:r w:rsidRPr="009C132D">
        <w:t>A copy of any written direction required by this condition must be provided to the Principal Certifier within 24 hours of any event.</w:t>
      </w:r>
    </w:p>
    <w:p w14:paraId="0865D304" w14:textId="77777777" w:rsidR="00FF4AAA" w:rsidRPr="009C132D" w:rsidRDefault="00FF4AAA" w:rsidP="00B87720">
      <w:pPr>
        <w:ind w:left="567"/>
      </w:pPr>
    </w:p>
    <w:p w14:paraId="455CF4C1" w14:textId="77777777" w:rsidR="00FF4AAA" w:rsidRDefault="00FF4AAA" w:rsidP="00B87720">
      <w:pPr>
        <w:ind w:left="567"/>
      </w:pPr>
      <w:r w:rsidRPr="009C132D">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14:paraId="1A2661B6" w14:textId="77777777" w:rsidR="00FF4AAA" w:rsidRDefault="00FF4AAA" w:rsidP="00B87720">
      <w:pPr>
        <w:ind w:left="567"/>
      </w:pPr>
    </w:p>
    <w:p w14:paraId="4D7F558A" w14:textId="77777777" w:rsidR="00FF4AAA" w:rsidRPr="00001641" w:rsidRDefault="00FF4AAA" w:rsidP="00B87720">
      <w:pPr>
        <w:ind w:left="567"/>
        <w:rPr>
          <w:b/>
          <w:sz w:val="20"/>
        </w:rPr>
      </w:pPr>
      <w:r w:rsidRPr="00001641">
        <w:rPr>
          <w:b/>
          <w:sz w:val="20"/>
        </w:rPr>
        <w:t>Notes:</w:t>
      </w:r>
    </w:p>
    <w:p w14:paraId="2901617B" w14:textId="77777777" w:rsidR="00FF4AAA" w:rsidRPr="005B198F" w:rsidRDefault="00FF4AAA" w:rsidP="00FF4AAA">
      <w:pPr>
        <w:pStyle w:val="ListParagraph"/>
        <w:numPr>
          <w:ilvl w:val="0"/>
          <w:numId w:val="49"/>
        </w:numPr>
        <w:ind w:left="1134" w:hanging="567"/>
        <w:contextualSpacing/>
      </w:pPr>
      <w:r w:rsidRPr="005D677E">
        <w:rPr>
          <w:b/>
          <w:i/>
        </w:rPr>
        <w:t>Professional engineer</w:t>
      </w:r>
      <w:r w:rsidRPr="005B198F">
        <w:t xml:space="preserve"> has the same mean as in Schedule 1 of the BCA.</w:t>
      </w:r>
    </w:p>
    <w:p w14:paraId="35057710" w14:textId="77777777" w:rsidR="00FF4AAA" w:rsidRPr="005B198F" w:rsidRDefault="00FF4AAA" w:rsidP="00FF4AAA">
      <w:pPr>
        <w:pStyle w:val="ListParagraph"/>
        <w:numPr>
          <w:ilvl w:val="0"/>
          <w:numId w:val="49"/>
        </w:numPr>
        <w:ind w:left="1134" w:hanging="567"/>
        <w:contextualSpacing/>
      </w:pPr>
      <w:r w:rsidRPr="005D677E">
        <w:rPr>
          <w:b/>
          <w:i/>
        </w:rPr>
        <w:t>Building</w:t>
      </w:r>
      <w:r w:rsidRPr="005B198F">
        <w:t xml:space="preserve"> has the same meaning as in section 1.4 of the Act i.e. “building includes part of a building and any structure or part of a structure….”</w:t>
      </w:r>
    </w:p>
    <w:p w14:paraId="2DB57050" w14:textId="77777777" w:rsidR="00FF4AAA" w:rsidRPr="005B198F" w:rsidRDefault="00FF4AAA" w:rsidP="00FF4AAA">
      <w:pPr>
        <w:pStyle w:val="ListParagraph"/>
        <w:numPr>
          <w:ilvl w:val="0"/>
          <w:numId w:val="49"/>
        </w:numPr>
        <w:ind w:left="1134" w:hanging="567"/>
        <w:contextualSpacing/>
      </w:pPr>
      <w:r w:rsidRPr="005D677E">
        <w:rPr>
          <w:b/>
          <w:i/>
        </w:rPr>
        <w:t>Supported land</w:t>
      </w:r>
      <w:r w:rsidRPr="005B198F">
        <w:t xml:space="preserve"> has the same meaning as in the Conveyancing Act 1919.</w:t>
      </w:r>
    </w:p>
    <w:p w14:paraId="24A27C30" w14:textId="77777777" w:rsidR="00FF4AAA" w:rsidRDefault="00FF4AAA" w:rsidP="00B87720">
      <w:pPr>
        <w:ind w:left="567"/>
        <w:rPr>
          <w:sz w:val="20"/>
        </w:rPr>
      </w:pPr>
    </w:p>
    <w:p w14:paraId="08831016" w14:textId="77777777" w:rsidR="00FF4AAA" w:rsidRDefault="00FF4AAA" w:rsidP="00B87720">
      <w:pPr>
        <w:spacing w:after="40"/>
        <w:ind w:left="567"/>
      </w:pPr>
      <w:r w:rsidRPr="00344B17">
        <w:rPr>
          <w:rFonts w:cs="Arial"/>
          <w:b/>
          <w:szCs w:val="22"/>
        </w:rPr>
        <w:t>Condition Reason:</w:t>
      </w:r>
      <w:r>
        <w:rPr>
          <w:rFonts w:cs="Arial"/>
          <w:szCs w:val="22"/>
        </w:rPr>
        <w:t xml:space="preserve"> </w:t>
      </w:r>
      <w:r w:rsidRPr="009C132D">
        <w:t>To monitor and manage vibration impacts from development.</w:t>
      </w:r>
    </w:p>
    <w:p w14:paraId="270CDCE2" w14:textId="77777777" w:rsidR="00FF4AAA" w:rsidRDefault="00FF4AAA" w:rsidP="00B87720">
      <w:pPr>
        <w:ind w:left="567"/>
      </w:pPr>
    </w:p>
    <w:p w14:paraId="1582E69D" w14:textId="77777777" w:rsidR="00FF4AAA" w:rsidRDefault="00FF4AAA" w:rsidP="007C367A">
      <w:pPr>
        <w:pStyle w:val="ConditionHeading2"/>
      </w:pPr>
      <w:r w:rsidRPr="00B47063">
        <w:t>Site Cranes</w:t>
      </w:r>
    </w:p>
    <w:p w14:paraId="59D5CB0F" w14:textId="77777777" w:rsidR="00FF4AAA" w:rsidRDefault="00FF4AAA" w:rsidP="00B87720"/>
    <w:p w14:paraId="79DBD6DD" w14:textId="77777777" w:rsidR="00FF4AAA" w:rsidRPr="00716016" w:rsidRDefault="00FF4AAA" w:rsidP="00B87720">
      <w:pPr>
        <w:ind w:left="567"/>
      </w:pPr>
      <w:r w:rsidRPr="00716016">
        <w:t xml:space="preserve">While site work is being carried out, site crane(s) and hoist(s) may be erected within the boundary of the land being developed subject to compliance with Australian Standards AS 1418, AS 2549 and AS 2550 and all relevant parts to these standards.  </w:t>
      </w:r>
    </w:p>
    <w:p w14:paraId="01CEC304" w14:textId="77777777" w:rsidR="00FF4AAA" w:rsidRPr="00716016" w:rsidRDefault="00FF4AAA" w:rsidP="00B87720">
      <w:pPr>
        <w:ind w:left="567"/>
      </w:pPr>
    </w:p>
    <w:p w14:paraId="741C2520" w14:textId="77777777" w:rsidR="00FF4AAA" w:rsidRPr="00716016" w:rsidRDefault="00FF4AAA" w:rsidP="00B87720">
      <w:pPr>
        <w:ind w:left="567"/>
      </w:pPr>
      <w:r w:rsidRPr="00716016">
        <w:t>Cranes must not swing or hoist over any public place unless the relevant approvals have been obtained under the Local Government Act 1993, Crown Lands Act 1989 or Roads Act 1993.</w:t>
      </w:r>
    </w:p>
    <w:p w14:paraId="76C93110" w14:textId="77777777" w:rsidR="00FF4AAA" w:rsidRPr="00716016" w:rsidRDefault="00FF4AAA" w:rsidP="00B87720">
      <w:pPr>
        <w:ind w:left="567"/>
      </w:pPr>
    </w:p>
    <w:p w14:paraId="1F6C2E12" w14:textId="77777777" w:rsidR="00FF4AAA" w:rsidRPr="00716016" w:rsidRDefault="00FF4AAA" w:rsidP="00B87720">
      <w:pPr>
        <w:ind w:left="567"/>
      </w:pPr>
      <w:r w:rsidRPr="00716016">
        <w:t>The crane must not be illuminated outside approved working hours other than in relation to safety beacons required by the Civil Aviation Safety Authority under the Civil Aviation Act 1988 (Cth).</w:t>
      </w:r>
    </w:p>
    <w:p w14:paraId="14303ABD" w14:textId="77777777" w:rsidR="00FF4AAA" w:rsidRPr="00716016" w:rsidRDefault="00FF4AAA" w:rsidP="00B87720">
      <w:pPr>
        <w:ind w:left="567"/>
      </w:pPr>
    </w:p>
    <w:p w14:paraId="194A221B" w14:textId="77777777" w:rsidR="00FF4AAA" w:rsidRDefault="00FF4AAA" w:rsidP="00B87720">
      <w:pPr>
        <w:ind w:left="567"/>
      </w:pPr>
      <w:r w:rsidRPr="00716016">
        <w:t>No illuminated sign(s) must be erected upon or displayed upon any site crane.</w:t>
      </w:r>
    </w:p>
    <w:p w14:paraId="4C0B1730" w14:textId="77777777" w:rsidR="00FF4AAA" w:rsidRDefault="00FF4AAA" w:rsidP="00B87720">
      <w:pPr>
        <w:ind w:left="567"/>
      </w:pPr>
    </w:p>
    <w:p w14:paraId="60855AD0" w14:textId="77777777" w:rsidR="00FF4AAA" w:rsidRPr="00C33FAC" w:rsidRDefault="00FF4AAA" w:rsidP="00B87720">
      <w:pPr>
        <w:ind w:left="567"/>
        <w:rPr>
          <w:b/>
          <w:sz w:val="20"/>
        </w:rPr>
      </w:pPr>
      <w:r w:rsidRPr="00C33FAC">
        <w:rPr>
          <w:b/>
          <w:sz w:val="20"/>
        </w:rPr>
        <w:t>Notes:</w:t>
      </w:r>
    </w:p>
    <w:p w14:paraId="76F9B740" w14:textId="77777777" w:rsidR="00FF4AAA" w:rsidRPr="00C33FAC" w:rsidRDefault="00FF4AAA" w:rsidP="00FF4AAA">
      <w:pPr>
        <w:pStyle w:val="ListParagraph"/>
        <w:numPr>
          <w:ilvl w:val="0"/>
          <w:numId w:val="49"/>
        </w:numPr>
        <w:ind w:left="1134" w:hanging="567"/>
        <w:contextualSpacing/>
      </w:pPr>
      <w:r w:rsidRPr="00C33FAC">
        <w:t>Where it is proposed to swing a crane over a public place a separate application to Council must be made under section 68 of the Local Government Act 1993 and obtain activity approval from Council prior to swinging or hoisting over the public place.</w:t>
      </w:r>
    </w:p>
    <w:p w14:paraId="64F7FC59" w14:textId="77777777" w:rsidR="00FF4AAA" w:rsidRDefault="00FF4AAA" w:rsidP="00FF4AAA">
      <w:pPr>
        <w:pStyle w:val="ListParagraph"/>
        <w:numPr>
          <w:ilvl w:val="0"/>
          <w:numId w:val="49"/>
        </w:numPr>
        <w:ind w:left="1134" w:hanging="567"/>
        <w:contextualSpacing/>
      </w:pPr>
      <w:r w:rsidRPr="00C33FAC">
        <w:t>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Council does not adjudicate or regulate such trespasses or encroachments.</w:t>
      </w:r>
    </w:p>
    <w:p w14:paraId="1898C3F7" w14:textId="77777777" w:rsidR="00FF4AAA" w:rsidRDefault="00FF4AAA" w:rsidP="00B87720">
      <w:pPr>
        <w:ind w:left="567"/>
        <w:rPr>
          <w:sz w:val="20"/>
        </w:rPr>
      </w:pPr>
    </w:p>
    <w:p w14:paraId="37A2A835" w14:textId="77777777" w:rsidR="00FF4AAA" w:rsidRDefault="00FF4AAA" w:rsidP="00B87720">
      <w:pPr>
        <w:spacing w:after="40"/>
        <w:ind w:left="567"/>
      </w:pPr>
      <w:r w:rsidRPr="00344B17">
        <w:rPr>
          <w:rFonts w:cs="Arial"/>
          <w:b/>
          <w:szCs w:val="22"/>
        </w:rPr>
        <w:t>Condition Reason:</w:t>
      </w:r>
      <w:r>
        <w:rPr>
          <w:rFonts w:cs="Arial"/>
          <w:szCs w:val="22"/>
        </w:rPr>
        <w:t xml:space="preserve"> </w:t>
      </w:r>
      <w:r w:rsidRPr="00BD181E">
        <w:t>To ensure site cranes are used safely with the relevant approvals.</w:t>
      </w:r>
    </w:p>
    <w:p w14:paraId="761BCC0C" w14:textId="77777777" w:rsidR="00FF4AAA" w:rsidRPr="004A0F75" w:rsidRDefault="00FF4AAA" w:rsidP="00B87720"/>
    <w:p w14:paraId="72373656" w14:textId="77777777" w:rsidR="00F01D75" w:rsidRDefault="00F01D75" w:rsidP="007C367A">
      <w:pPr>
        <w:pStyle w:val="ConditionHeading2"/>
      </w:pPr>
      <w:bookmarkStart w:id="167" w:name="_Toc137795041"/>
      <w:bookmarkStart w:id="168" w:name="_Toc183003836"/>
      <w:r w:rsidRPr="00B47063">
        <w:t>Compliance with Geotechnical / Hydrogeological Monitoring Program</w:t>
      </w:r>
      <w:bookmarkEnd w:id="167"/>
      <w:bookmarkEnd w:id="168"/>
    </w:p>
    <w:p w14:paraId="4B2C64F9" w14:textId="77777777" w:rsidR="00F01D75" w:rsidRDefault="00F01D75" w:rsidP="00B87720"/>
    <w:p w14:paraId="012A754F" w14:textId="77777777" w:rsidR="00F01D75" w:rsidRPr="00701CFE" w:rsidRDefault="00F01D75" w:rsidP="00B87720">
      <w:pPr>
        <w:ind w:left="567"/>
      </w:pPr>
      <w:r w:rsidRPr="00701CFE">
        <w:t>While site work is being carried out, excavation must be undertaken in accordance with the recommendations of the Geotechnical / Hydrogeological Monitoring Program and any oral or written direction of the supervising professional engineer.</w:t>
      </w:r>
    </w:p>
    <w:p w14:paraId="54E30ACD" w14:textId="77777777" w:rsidR="00F01D75" w:rsidRPr="00701CFE" w:rsidRDefault="00F01D75" w:rsidP="00B87720">
      <w:pPr>
        <w:ind w:left="567"/>
      </w:pPr>
    </w:p>
    <w:p w14:paraId="25222FAB" w14:textId="77777777" w:rsidR="00F01D75" w:rsidRPr="00701CFE" w:rsidRDefault="00F01D75" w:rsidP="00B87720">
      <w:pPr>
        <w:ind w:left="567"/>
      </w:pPr>
      <w:r w:rsidRPr="00701CFE">
        <w:t>The Principal Contractor and any sub-contractor must strictly follow the Geotechnical / Hydrogeological Monitoring Program for the development including, but not limited to:</w:t>
      </w:r>
    </w:p>
    <w:p w14:paraId="2B8B8638" w14:textId="77777777" w:rsidR="00F01D75" w:rsidRPr="00701CFE" w:rsidRDefault="00F01D75" w:rsidP="00B87720">
      <w:pPr>
        <w:ind w:left="1134" w:hanging="567"/>
      </w:pPr>
      <w:r>
        <w:t>a)</w:t>
      </w:r>
      <w:r>
        <w:tab/>
      </w:r>
      <w:r w:rsidRPr="00701CFE">
        <w:t>the location and type of monitoring systems to be utilised,</w:t>
      </w:r>
    </w:p>
    <w:p w14:paraId="22A8D6AE" w14:textId="77777777" w:rsidR="00F01D75" w:rsidRDefault="00F01D75" w:rsidP="00B87720">
      <w:pPr>
        <w:ind w:left="1134" w:hanging="567"/>
      </w:pPr>
      <w:r>
        <w:t>b)</w:t>
      </w:r>
      <w:r>
        <w:tab/>
      </w:r>
      <w:r w:rsidRPr="00701CFE">
        <w:t>recommended hold points to allow for inspection and certification of geotechnical and</w:t>
      </w:r>
    </w:p>
    <w:p w14:paraId="42409DDD" w14:textId="77777777" w:rsidR="00F01D75" w:rsidRDefault="00F01D75" w:rsidP="00B87720">
      <w:pPr>
        <w:ind w:left="1134" w:hanging="567"/>
      </w:pPr>
      <w:r>
        <w:t>c)</w:t>
      </w:r>
      <w:r>
        <w:tab/>
      </w:r>
      <w:r w:rsidRPr="00701CFE">
        <w:t>hydrogeological measures by the professional engineer, and</w:t>
      </w:r>
    </w:p>
    <w:p w14:paraId="43F4FA28" w14:textId="77777777" w:rsidR="00F01D75" w:rsidRPr="00701CFE" w:rsidRDefault="00F01D75" w:rsidP="00B87720">
      <w:pPr>
        <w:ind w:left="1134" w:hanging="567"/>
      </w:pPr>
      <w:r>
        <w:t>d)</w:t>
      </w:r>
      <w:r>
        <w:tab/>
      </w:r>
      <w:r w:rsidRPr="00701CFE">
        <w:t>the contingency plan.</w:t>
      </w:r>
    </w:p>
    <w:p w14:paraId="282DA653" w14:textId="77777777" w:rsidR="00F01D75" w:rsidRDefault="00F01D75" w:rsidP="00B87720">
      <w:pPr>
        <w:ind w:left="567"/>
      </w:pPr>
    </w:p>
    <w:p w14:paraId="7A52972A" w14:textId="77777777" w:rsidR="00F01D75" w:rsidRPr="00FD15CB" w:rsidRDefault="00F01D75" w:rsidP="00B87720">
      <w:pPr>
        <w:ind w:left="567"/>
        <w:rPr>
          <w:b/>
          <w:sz w:val="20"/>
        </w:rPr>
      </w:pPr>
      <w:r w:rsidRPr="00FD15CB">
        <w:rPr>
          <w:b/>
          <w:sz w:val="20"/>
        </w:rPr>
        <w:t>Notes:</w:t>
      </w:r>
    </w:p>
    <w:p w14:paraId="4D7E1E5E" w14:textId="77777777" w:rsidR="00F01D75" w:rsidRPr="005B198F" w:rsidRDefault="00F01D75" w:rsidP="00F01D75">
      <w:pPr>
        <w:pStyle w:val="ListParagraph"/>
        <w:numPr>
          <w:ilvl w:val="0"/>
          <w:numId w:val="49"/>
        </w:numPr>
        <w:ind w:left="1134" w:hanging="567"/>
        <w:contextualSpacing/>
      </w:pPr>
      <w:r w:rsidRPr="005B198F">
        <w:t xml:space="preserve">The consent authority cannot require that the author of the geotechnical/hydrogeological report submitted with the development application to be </w:t>
      </w:r>
      <w:r w:rsidRPr="005B198F">
        <w:lastRenderedPageBreak/>
        <w:t>appointed as the professional engineer supervising the work however, it is the Council’s recommendation that the author of the report be retained during the construction stage.</w:t>
      </w:r>
    </w:p>
    <w:p w14:paraId="7A5FDC94" w14:textId="77777777" w:rsidR="00F01D75" w:rsidRDefault="00F01D75" w:rsidP="00B87720"/>
    <w:p w14:paraId="4A9E1133" w14:textId="77777777" w:rsidR="00F01D75" w:rsidRDefault="00F01D75" w:rsidP="00B87720">
      <w:pPr>
        <w:spacing w:after="40"/>
        <w:ind w:left="567"/>
      </w:pPr>
      <w:r w:rsidRPr="00344B17">
        <w:rPr>
          <w:rFonts w:cs="Arial"/>
          <w:b/>
          <w:szCs w:val="22"/>
        </w:rPr>
        <w:t>Condition Reason:</w:t>
      </w:r>
      <w:r>
        <w:rPr>
          <w:rFonts w:cs="Arial"/>
          <w:szCs w:val="22"/>
        </w:rPr>
        <w:t xml:space="preserve"> </w:t>
      </w:r>
      <w:r w:rsidRPr="00701CFE">
        <w:t>To ensure the geotechnical and/or hydrogeological impacts of the develo</w:t>
      </w:r>
      <w:r>
        <w:t>pment are appropriately managed</w:t>
      </w:r>
      <w:r w:rsidRPr="00F731A3">
        <w:t>.</w:t>
      </w:r>
    </w:p>
    <w:p w14:paraId="2D06C00C" w14:textId="77777777" w:rsidR="00F01D75" w:rsidRDefault="00F01D75" w:rsidP="00B87720"/>
    <w:p w14:paraId="01878C58" w14:textId="77777777" w:rsidR="00F01D75" w:rsidRDefault="00F01D75" w:rsidP="007C367A">
      <w:pPr>
        <w:pStyle w:val="ConditionHeading2"/>
      </w:pPr>
      <w:bookmarkStart w:id="169" w:name="_Toc137795043"/>
      <w:bookmarkStart w:id="170" w:name="_Toc183003838"/>
      <w:r w:rsidRPr="00B47063">
        <w:t>Vibration Monitoring</w:t>
      </w:r>
      <w:bookmarkEnd w:id="169"/>
      <w:bookmarkEnd w:id="170"/>
    </w:p>
    <w:p w14:paraId="481FBFAB" w14:textId="77777777" w:rsidR="00F01D75" w:rsidRDefault="00F01D75" w:rsidP="00B87720"/>
    <w:p w14:paraId="0508E9B4" w14:textId="77777777" w:rsidR="00F01D75" w:rsidRPr="009C132D" w:rsidRDefault="00F01D75" w:rsidP="00B87720">
      <w:pPr>
        <w:ind w:left="567"/>
      </w:pPr>
      <w:r w:rsidRPr="009C132D">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14:paraId="41FA5085" w14:textId="77777777" w:rsidR="00F01D75" w:rsidRPr="009C132D" w:rsidRDefault="00F01D75" w:rsidP="00B87720">
      <w:pPr>
        <w:ind w:left="567"/>
      </w:pPr>
    </w:p>
    <w:p w14:paraId="3AEFC5A6" w14:textId="77777777" w:rsidR="00F01D75" w:rsidRPr="009C132D" w:rsidRDefault="00F01D75" w:rsidP="00B87720">
      <w:pPr>
        <w:ind w:left="567"/>
      </w:pPr>
      <w:r w:rsidRPr="009C132D">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14:paraId="1B7E4826" w14:textId="77777777" w:rsidR="00F01D75" w:rsidRPr="009C132D" w:rsidRDefault="00F01D75" w:rsidP="00B87720">
      <w:pPr>
        <w:ind w:left="567"/>
      </w:pPr>
    </w:p>
    <w:p w14:paraId="56A2A149" w14:textId="77777777" w:rsidR="00F01D75" w:rsidRPr="009C132D" w:rsidRDefault="00F01D75" w:rsidP="00B87720">
      <w:pPr>
        <w:ind w:left="567"/>
      </w:pPr>
      <w:r w:rsidRPr="009C132D">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14:paraId="3812524D" w14:textId="77777777" w:rsidR="00F01D75" w:rsidRPr="009C132D" w:rsidRDefault="00F01D75" w:rsidP="00B87720">
      <w:pPr>
        <w:ind w:left="567"/>
      </w:pPr>
    </w:p>
    <w:p w14:paraId="31EC1337" w14:textId="77777777" w:rsidR="00F01D75" w:rsidRPr="009C132D" w:rsidRDefault="00F01D75" w:rsidP="00B87720">
      <w:pPr>
        <w:ind w:left="567"/>
      </w:pPr>
      <w:r w:rsidRPr="009C132D">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14:paraId="48A9E425" w14:textId="77777777" w:rsidR="00F01D75" w:rsidRPr="009C132D" w:rsidRDefault="00F01D75" w:rsidP="00B87720">
      <w:pPr>
        <w:ind w:left="567"/>
      </w:pPr>
    </w:p>
    <w:p w14:paraId="38A23E00" w14:textId="77777777" w:rsidR="00F01D75" w:rsidRPr="009C132D" w:rsidRDefault="00F01D75" w:rsidP="00B87720">
      <w:pPr>
        <w:ind w:left="567"/>
      </w:pPr>
      <w:r w:rsidRPr="009C132D">
        <w:t>The Principal Contractor and any sub-contractor must comply with all work directions, verbal or written, given by the professional engineer.</w:t>
      </w:r>
    </w:p>
    <w:p w14:paraId="433168AE" w14:textId="77777777" w:rsidR="00F01D75" w:rsidRPr="009C132D" w:rsidRDefault="00F01D75" w:rsidP="00B87720">
      <w:pPr>
        <w:ind w:left="567"/>
      </w:pPr>
    </w:p>
    <w:p w14:paraId="5989BD84" w14:textId="77777777" w:rsidR="00F01D75" w:rsidRPr="009C132D" w:rsidRDefault="00F01D75" w:rsidP="00B87720">
      <w:pPr>
        <w:ind w:left="567"/>
      </w:pPr>
      <w:r w:rsidRPr="009C132D">
        <w:t>A copy of any written direction required by this condition must be provided to the Principal Certifier within 24 hours of any event.</w:t>
      </w:r>
    </w:p>
    <w:p w14:paraId="143856C9" w14:textId="77777777" w:rsidR="00F01D75" w:rsidRPr="009C132D" w:rsidRDefault="00F01D75" w:rsidP="00B87720">
      <w:pPr>
        <w:ind w:left="567"/>
      </w:pPr>
    </w:p>
    <w:p w14:paraId="50660ABA" w14:textId="77777777" w:rsidR="00F01D75" w:rsidRDefault="00F01D75" w:rsidP="00B87720">
      <w:pPr>
        <w:ind w:left="567"/>
      </w:pPr>
      <w:r w:rsidRPr="009C132D">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14:paraId="75B653C4" w14:textId="77777777" w:rsidR="00F01D75" w:rsidRDefault="00F01D75" w:rsidP="00B87720">
      <w:pPr>
        <w:ind w:left="567"/>
      </w:pPr>
    </w:p>
    <w:p w14:paraId="6EB86A01" w14:textId="77777777" w:rsidR="00F01D75" w:rsidRPr="00001641" w:rsidRDefault="00F01D75" w:rsidP="00B87720">
      <w:pPr>
        <w:ind w:left="567"/>
        <w:rPr>
          <w:b/>
          <w:sz w:val="20"/>
        </w:rPr>
      </w:pPr>
      <w:r w:rsidRPr="00001641">
        <w:rPr>
          <w:b/>
          <w:sz w:val="20"/>
        </w:rPr>
        <w:t>Notes:</w:t>
      </w:r>
    </w:p>
    <w:p w14:paraId="33C7A678" w14:textId="77777777" w:rsidR="00F01D75" w:rsidRPr="005B198F" w:rsidRDefault="00F01D75" w:rsidP="00F01D75">
      <w:pPr>
        <w:pStyle w:val="ListParagraph"/>
        <w:numPr>
          <w:ilvl w:val="0"/>
          <w:numId w:val="49"/>
        </w:numPr>
        <w:ind w:left="1134" w:hanging="567"/>
        <w:contextualSpacing/>
      </w:pPr>
      <w:r w:rsidRPr="005D677E">
        <w:rPr>
          <w:b/>
          <w:i/>
        </w:rPr>
        <w:t>Professional engineer</w:t>
      </w:r>
      <w:r w:rsidRPr="005B198F">
        <w:t xml:space="preserve"> has the same mean as in Schedule 1 of the BCA.</w:t>
      </w:r>
    </w:p>
    <w:p w14:paraId="0D4A180C" w14:textId="77777777" w:rsidR="00F01D75" w:rsidRPr="005B198F" w:rsidRDefault="00F01D75" w:rsidP="00F01D75">
      <w:pPr>
        <w:pStyle w:val="ListParagraph"/>
        <w:numPr>
          <w:ilvl w:val="0"/>
          <w:numId w:val="49"/>
        </w:numPr>
        <w:ind w:left="1134" w:hanging="567"/>
        <w:contextualSpacing/>
      </w:pPr>
      <w:r w:rsidRPr="005D677E">
        <w:rPr>
          <w:b/>
          <w:i/>
        </w:rPr>
        <w:t>Building</w:t>
      </w:r>
      <w:r w:rsidRPr="005B198F">
        <w:t xml:space="preserve"> has the same meaning as in section 1.4 of the Act i.e. “building includes part of a building and any structure or part of a structure….”</w:t>
      </w:r>
    </w:p>
    <w:p w14:paraId="6E893EA7" w14:textId="77777777" w:rsidR="00F01D75" w:rsidRPr="005B198F" w:rsidRDefault="00F01D75" w:rsidP="00F01D75">
      <w:pPr>
        <w:pStyle w:val="ListParagraph"/>
        <w:numPr>
          <w:ilvl w:val="0"/>
          <w:numId w:val="49"/>
        </w:numPr>
        <w:ind w:left="1134" w:hanging="567"/>
        <w:contextualSpacing/>
      </w:pPr>
      <w:r w:rsidRPr="005D677E">
        <w:rPr>
          <w:b/>
          <w:i/>
        </w:rPr>
        <w:t>Supported land</w:t>
      </w:r>
      <w:r w:rsidRPr="005B198F">
        <w:t xml:space="preserve"> has the same meaning as in the Conveyancing Act 1919.</w:t>
      </w:r>
    </w:p>
    <w:p w14:paraId="223572A6" w14:textId="77777777" w:rsidR="00F01D75" w:rsidRDefault="00F01D75" w:rsidP="00B87720">
      <w:pPr>
        <w:ind w:left="567"/>
        <w:rPr>
          <w:sz w:val="20"/>
        </w:rPr>
      </w:pPr>
    </w:p>
    <w:p w14:paraId="777C0605" w14:textId="77777777" w:rsidR="00F01D75" w:rsidRDefault="00F01D75" w:rsidP="00B87720">
      <w:pPr>
        <w:spacing w:after="40"/>
        <w:ind w:left="567"/>
      </w:pPr>
      <w:r w:rsidRPr="00344B17">
        <w:rPr>
          <w:rFonts w:cs="Arial"/>
          <w:b/>
          <w:szCs w:val="22"/>
        </w:rPr>
        <w:t>Condition Reason:</w:t>
      </w:r>
      <w:r>
        <w:rPr>
          <w:rFonts w:cs="Arial"/>
          <w:szCs w:val="22"/>
        </w:rPr>
        <w:t xml:space="preserve"> </w:t>
      </w:r>
      <w:r w:rsidRPr="009C132D">
        <w:t>To monitor and manage vibration impacts from development.</w:t>
      </w:r>
    </w:p>
    <w:p w14:paraId="6BFFE51A" w14:textId="77777777" w:rsidR="00F01D75" w:rsidRDefault="00F01D75" w:rsidP="00B87720">
      <w:pPr>
        <w:ind w:left="567"/>
      </w:pPr>
    </w:p>
    <w:p w14:paraId="084DD89E" w14:textId="77777777" w:rsidR="00F01D75" w:rsidRDefault="00F01D75" w:rsidP="007C367A">
      <w:pPr>
        <w:pStyle w:val="ConditionHeading2"/>
      </w:pPr>
      <w:bookmarkStart w:id="171" w:name="_Toc137795048"/>
      <w:bookmarkStart w:id="172" w:name="_Toc183003843"/>
      <w:r w:rsidRPr="00B47063">
        <w:lastRenderedPageBreak/>
        <w:t>Site Cranes</w:t>
      </w:r>
      <w:bookmarkEnd w:id="171"/>
      <w:bookmarkEnd w:id="172"/>
    </w:p>
    <w:p w14:paraId="2D7BEB28" w14:textId="77777777" w:rsidR="00F01D75" w:rsidRDefault="00F01D75" w:rsidP="00B87720"/>
    <w:p w14:paraId="05F93B7F" w14:textId="77777777" w:rsidR="00F01D75" w:rsidRPr="00716016" w:rsidRDefault="00F01D75" w:rsidP="00B87720">
      <w:pPr>
        <w:ind w:left="567"/>
      </w:pPr>
      <w:r w:rsidRPr="00716016">
        <w:t xml:space="preserve">While site work is being carried out, site crane(s) and hoist(s) may be erected within the boundary of the land being developed subject to compliance with Australian Standards AS 1418, AS 2549 and AS 2550 and all relevant parts to these standards.  </w:t>
      </w:r>
    </w:p>
    <w:p w14:paraId="456C2212" w14:textId="77777777" w:rsidR="00F01D75" w:rsidRPr="00716016" w:rsidRDefault="00F01D75" w:rsidP="00B87720">
      <w:pPr>
        <w:ind w:left="567"/>
      </w:pPr>
    </w:p>
    <w:p w14:paraId="6063E973" w14:textId="77777777" w:rsidR="00F01D75" w:rsidRPr="00716016" w:rsidRDefault="00F01D75" w:rsidP="00B87720">
      <w:pPr>
        <w:ind w:left="567"/>
      </w:pPr>
      <w:r w:rsidRPr="00716016">
        <w:t>Cranes must not swing or hoist over any public place unless the relevant approvals have been obtained under the Local Government Act 1993, Crown Lands Act 1989 or Roads Act 1993.</w:t>
      </w:r>
    </w:p>
    <w:p w14:paraId="73FFC39B" w14:textId="77777777" w:rsidR="00F01D75" w:rsidRPr="00716016" w:rsidRDefault="00F01D75" w:rsidP="00B87720">
      <w:pPr>
        <w:ind w:left="567"/>
      </w:pPr>
    </w:p>
    <w:p w14:paraId="3600018D" w14:textId="77777777" w:rsidR="00F01D75" w:rsidRPr="00716016" w:rsidRDefault="00F01D75" w:rsidP="00B87720">
      <w:pPr>
        <w:ind w:left="567"/>
      </w:pPr>
      <w:r w:rsidRPr="00716016">
        <w:t>The crane must not be illuminated outside approved working hours other than in relation to safety beacons required by the Civil Aviation Safety Authority under the Civil Aviation Act 1988 (Cth).</w:t>
      </w:r>
    </w:p>
    <w:p w14:paraId="39485BF5" w14:textId="77777777" w:rsidR="00F01D75" w:rsidRPr="00716016" w:rsidRDefault="00F01D75" w:rsidP="00B87720">
      <w:pPr>
        <w:ind w:left="567"/>
      </w:pPr>
    </w:p>
    <w:p w14:paraId="27FCA8C3" w14:textId="77777777" w:rsidR="00F01D75" w:rsidRDefault="00F01D75" w:rsidP="00B87720">
      <w:pPr>
        <w:ind w:left="567"/>
      </w:pPr>
      <w:r w:rsidRPr="00716016">
        <w:t>No illuminated sign(s) must be erected upon or displayed upon any site crane.</w:t>
      </w:r>
    </w:p>
    <w:p w14:paraId="22E303C1" w14:textId="77777777" w:rsidR="00F01D75" w:rsidRDefault="00F01D75" w:rsidP="00B87720">
      <w:pPr>
        <w:ind w:left="567"/>
      </w:pPr>
    </w:p>
    <w:p w14:paraId="7A13BE74" w14:textId="77777777" w:rsidR="00F01D75" w:rsidRPr="00C33FAC" w:rsidRDefault="00F01D75" w:rsidP="00B87720">
      <w:pPr>
        <w:ind w:left="567"/>
        <w:rPr>
          <w:b/>
          <w:sz w:val="20"/>
        </w:rPr>
      </w:pPr>
      <w:r w:rsidRPr="00C33FAC">
        <w:rPr>
          <w:b/>
          <w:sz w:val="20"/>
        </w:rPr>
        <w:t>Notes:</w:t>
      </w:r>
    </w:p>
    <w:p w14:paraId="627E62F2" w14:textId="77777777" w:rsidR="00F01D75" w:rsidRPr="00C33FAC" w:rsidRDefault="00F01D75" w:rsidP="00F01D75">
      <w:pPr>
        <w:pStyle w:val="ListParagraph"/>
        <w:numPr>
          <w:ilvl w:val="0"/>
          <w:numId w:val="49"/>
        </w:numPr>
        <w:ind w:left="1134" w:hanging="567"/>
        <w:contextualSpacing/>
      </w:pPr>
      <w:r w:rsidRPr="00C33FAC">
        <w:t>Where it is proposed to swing a crane over a public place a separate application to Council must be made under section 68 of the Local Government Act 1993 and obtain activity approval from Council prior to swinging or hoisting over the public place.</w:t>
      </w:r>
    </w:p>
    <w:p w14:paraId="25A6D307" w14:textId="77777777" w:rsidR="00F01D75" w:rsidRDefault="00F01D75" w:rsidP="00F01D75">
      <w:pPr>
        <w:pStyle w:val="ListParagraph"/>
        <w:numPr>
          <w:ilvl w:val="0"/>
          <w:numId w:val="49"/>
        </w:numPr>
        <w:ind w:left="1134" w:hanging="567"/>
        <w:contextualSpacing/>
      </w:pPr>
      <w:r w:rsidRPr="00C33FAC">
        <w:t>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Council does not adjudicate or regulate such trespasses or encroachments.</w:t>
      </w:r>
    </w:p>
    <w:p w14:paraId="0BFA89B7" w14:textId="77777777" w:rsidR="00F01D75" w:rsidRDefault="00F01D75" w:rsidP="00B87720">
      <w:pPr>
        <w:ind w:left="567"/>
        <w:rPr>
          <w:sz w:val="20"/>
        </w:rPr>
      </w:pPr>
    </w:p>
    <w:p w14:paraId="2581E09D" w14:textId="77777777" w:rsidR="00F01D75" w:rsidRDefault="00F01D75" w:rsidP="00B87720">
      <w:pPr>
        <w:spacing w:after="40"/>
        <w:ind w:left="567"/>
      </w:pPr>
      <w:r w:rsidRPr="00344B17">
        <w:rPr>
          <w:rFonts w:cs="Arial"/>
          <w:b/>
          <w:szCs w:val="22"/>
        </w:rPr>
        <w:t>Condition Reason:</w:t>
      </w:r>
      <w:r>
        <w:rPr>
          <w:rFonts w:cs="Arial"/>
          <w:szCs w:val="22"/>
        </w:rPr>
        <w:t xml:space="preserve"> </w:t>
      </w:r>
      <w:r w:rsidRPr="00BD181E">
        <w:t>To ensure site cranes are used safely with the relevant approvals.</w:t>
      </w:r>
    </w:p>
    <w:p w14:paraId="0292A42E" w14:textId="77777777" w:rsidR="00F01D75" w:rsidRPr="004A0F75" w:rsidRDefault="00F01D75" w:rsidP="00B87720"/>
    <w:p w14:paraId="42144A62" w14:textId="77777777" w:rsidR="00F01D75" w:rsidRDefault="00F01D75" w:rsidP="007C367A">
      <w:pPr>
        <w:pStyle w:val="ConditionHeading2"/>
      </w:pPr>
      <w:bookmarkStart w:id="173" w:name="_Toc137795053"/>
      <w:bookmarkStart w:id="174" w:name="_Toc183003848"/>
      <w:r w:rsidRPr="00F52CEB">
        <w:t>Compliance with Council’s Specification for Roadworks, Drainage and Miscellaneous Works, Road Works and, Work within the Road and Footway</w:t>
      </w:r>
      <w:bookmarkEnd w:id="173"/>
      <w:bookmarkEnd w:id="174"/>
    </w:p>
    <w:p w14:paraId="1F767555" w14:textId="77777777" w:rsidR="00F01D75" w:rsidRDefault="00F01D75" w:rsidP="00B87720"/>
    <w:p w14:paraId="1E800EA7" w14:textId="77777777" w:rsidR="00F01D75" w:rsidRPr="008158D2" w:rsidRDefault="00F01D75" w:rsidP="00B87720">
      <w:pPr>
        <w:ind w:left="567"/>
      </w:pPr>
      <w:r w:rsidRPr="008158D2">
        <w:t>While site work is being carried out, all work carried out on assets which are under Council ownership or will revert to the ownership, care, control or management of Council in connection with the development to which this consent relates must comply with Council’s Specification for Roadworks, Drainage and Miscellaneous Works (2012).</w:t>
      </w:r>
    </w:p>
    <w:p w14:paraId="31BEEF2A" w14:textId="77777777" w:rsidR="00F01D75" w:rsidRPr="008158D2" w:rsidRDefault="00F01D75" w:rsidP="00B87720">
      <w:pPr>
        <w:ind w:left="567"/>
      </w:pPr>
    </w:p>
    <w:p w14:paraId="04E9F794" w14:textId="77777777" w:rsidR="00F01D75" w:rsidRPr="008158D2" w:rsidRDefault="00F01D75" w:rsidP="00B87720">
      <w:pPr>
        <w:ind w:left="567"/>
      </w:pPr>
      <w:r w:rsidRPr="008158D2">
        <w:t>The person with the benefit of this consent must meet all costs associated with such works.</w:t>
      </w:r>
    </w:p>
    <w:p w14:paraId="1ECB89A9" w14:textId="77777777" w:rsidR="00F01D75" w:rsidRPr="008158D2" w:rsidRDefault="00F01D75" w:rsidP="00B87720">
      <w:pPr>
        <w:ind w:left="567"/>
      </w:pPr>
    </w:p>
    <w:p w14:paraId="016CE846" w14:textId="77777777" w:rsidR="00F01D75" w:rsidRDefault="00F01D75" w:rsidP="00B87720">
      <w:pPr>
        <w:ind w:left="567"/>
      </w:pPr>
      <w:r w:rsidRPr="008158D2">
        <w:t>This condition does not set aside the need to obtain relevant approvals under the Roads Act 1993 or Local Government Act 1993 for works within roads and other public places.</w:t>
      </w:r>
    </w:p>
    <w:p w14:paraId="4A176AAB" w14:textId="77777777" w:rsidR="00F01D75" w:rsidRDefault="00F01D75" w:rsidP="00B87720">
      <w:pPr>
        <w:ind w:left="567"/>
      </w:pPr>
    </w:p>
    <w:p w14:paraId="7F640686" w14:textId="77777777" w:rsidR="00F01D75" w:rsidRPr="008832D1" w:rsidRDefault="00F01D75" w:rsidP="00B87720">
      <w:pPr>
        <w:ind w:left="567"/>
        <w:rPr>
          <w:b/>
          <w:sz w:val="20"/>
        </w:rPr>
      </w:pPr>
      <w:r w:rsidRPr="008832D1">
        <w:rPr>
          <w:b/>
          <w:sz w:val="20"/>
        </w:rPr>
        <w:t>Notes:</w:t>
      </w:r>
    </w:p>
    <w:p w14:paraId="3B5B3745" w14:textId="20C1AE32" w:rsidR="00F01D75" w:rsidRPr="008832D1" w:rsidRDefault="00F01D75" w:rsidP="00F01D75">
      <w:pPr>
        <w:pStyle w:val="ListParagraph"/>
        <w:numPr>
          <w:ilvl w:val="0"/>
          <w:numId w:val="49"/>
        </w:numPr>
        <w:ind w:left="1134" w:hanging="567"/>
        <w:contextualSpacing/>
        <w:rPr>
          <w:rStyle w:val="Hyperlink"/>
        </w:rPr>
      </w:pPr>
      <w:r w:rsidRPr="008832D1">
        <w:t xml:space="preserve">A copy of Council’s Specification for Roadworks, Drainage and Miscellaneous Works </w:t>
      </w:r>
      <w:r w:rsidRPr="00AE2145">
        <w:t xml:space="preserve">can be downloaded from Council’s website </w:t>
      </w:r>
      <w:hyperlink r:id="rId58" w:history="1">
        <w:r w:rsidRPr="00AE2145">
          <w:rPr>
            <w:rStyle w:val="Hyperlink"/>
          </w:rPr>
          <w:t>www.woollahra.nsw.gov.au</w:t>
        </w:r>
      </w:hyperlink>
    </w:p>
    <w:p w14:paraId="35641DD2" w14:textId="77777777" w:rsidR="00F01D75" w:rsidRPr="00DA32DF" w:rsidRDefault="00F01D75" w:rsidP="00B87720">
      <w:pPr>
        <w:ind w:left="567"/>
        <w:rPr>
          <w:rStyle w:val="Hyperlink"/>
        </w:rPr>
      </w:pPr>
    </w:p>
    <w:p w14:paraId="5CD8CD44" w14:textId="77777777" w:rsidR="00F01D75" w:rsidRDefault="00F01D75" w:rsidP="00B87720">
      <w:pPr>
        <w:spacing w:after="40"/>
        <w:ind w:left="567"/>
      </w:pPr>
      <w:r w:rsidRPr="00344B17">
        <w:rPr>
          <w:rFonts w:cs="Arial"/>
          <w:b/>
          <w:szCs w:val="22"/>
        </w:rPr>
        <w:t>Condition Reason:</w:t>
      </w:r>
      <w:r>
        <w:rPr>
          <w:rFonts w:cs="Arial"/>
          <w:szCs w:val="22"/>
        </w:rPr>
        <w:t xml:space="preserve"> </w:t>
      </w:r>
      <w:r w:rsidRPr="008158D2">
        <w:t>To ensure that any road, drainage, or miscellaneous works comply with Council’s specifications.</w:t>
      </w:r>
    </w:p>
    <w:p w14:paraId="04478A97" w14:textId="77777777" w:rsidR="00F01D75" w:rsidRPr="00DA32DF" w:rsidRDefault="00F01D75" w:rsidP="00B87720"/>
    <w:p w14:paraId="57EFEFB0" w14:textId="77777777" w:rsidR="00F01D75" w:rsidRPr="00F01D75" w:rsidRDefault="00F01D75" w:rsidP="007C367A">
      <w:pPr>
        <w:pStyle w:val="ConditionHeading2"/>
        <w:rPr>
          <w:rFonts w:eastAsiaTheme="minorEastAsia"/>
        </w:rPr>
      </w:pPr>
      <w:r w:rsidRPr="00F01D75">
        <w:t>Shoring</w:t>
      </w:r>
      <w:r w:rsidRPr="00F01D75">
        <w:rPr>
          <w:rFonts w:eastAsiaTheme="minorEastAsia"/>
        </w:rPr>
        <w:t xml:space="preserve"> and Adequacy of Adjoining Property</w:t>
      </w:r>
    </w:p>
    <w:p w14:paraId="2ACB1A91" w14:textId="77777777" w:rsidR="00F01D75" w:rsidRPr="00F01D75" w:rsidRDefault="00F01D75" w:rsidP="00F01D75">
      <w:pPr>
        <w:ind w:left="567"/>
        <w:rPr>
          <w:rFonts w:cs="Arial"/>
          <w:b/>
          <w:szCs w:val="22"/>
        </w:rPr>
      </w:pPr>
    </w:p>
    <w:p w14:paraId="4CC6E82B" w14:textId="77777777" w:rsidR="00F01D75" w:rsidRPr="00291BF7" w:rsidRDefault="00F01D75" w:rsidP="00F01D75">
      <w:pPr>
        <w:spacing w:after="120"/>
        <w:ind w:left="567"/>
        <w:rPr>
          <w:lang w:val="en-US"/>
        </w:rPr>
      </w:pPr>
      <w:r w:rsidRPr="00291BF7">
        <w:rPr>
          <w:lang w:val="en-US"/>
        </w:rPr>
        <w:t>While site work is being carried out, the person having the benefit of the development consent must, at the person’s own expense:</w:t>
      </w:r>
    </w:p>
    <w:p w14:paraId="05C59C01" w14:textId="77777777" w:rsidR="00F01D75" w:rsidRPr="00291BF7" w:rsidRDefault="00F01D75" w:rsidP="00F01D75">
      <w:pPr>
        <w:numPr>
          <w:ilvl w:val="0"/>
          <w:numId w:val="102"/>
        </w:numPr>
        <w:ind w:left="993" w:hanging="426"/>
        <w:contextualSpacing/>
        <w:rPr>
          <w:lang w:val="en-US"/>
        </w:rPr>
      </w:pPr>
      <w:r w:rsidRPr="00291BF7">
        <w:rPr>
          <w:lang w:val="en-US"/>
        </w:rPr>
        <w:lastRenderedPageBreak/>
        <w:t>protect and support the adjoining premises from possible damage from the excavation.</w:t>
      </w:r>
    </w:p>
    <w:p w14:paraId="08FE98CD" w14:textId="77777777" w:rsidR="00F01D75" w:rsidRPr="00291BF7" w:rsidRDefault="00F01D75" w:rsidP="00F01D75">
      <w:pPr>
        <w:ind w:left="567"/>
        <w:contextualSpacing/>
        <w:rPr>
          <w:lang w:val="en-US"/>
        </w:rPr>
      </w:pPr>
    </w:p>
    <w:p w14:paraId="2A389A0F" w14:textId="77777777" w:rsidR="00F01D75" w:rsidRPr="00291BF7" w:rsidRDefault="00F01D75" w:rsidP="00F01D75">
      <w:pPr>
        <w:ind w:left="567"/>
        <w:rPr>
          <w:lang w:val="en-US"/>
        </w:rPr>
      </w:pPr>
      <w:r w:rsidRPr="00291BF7">
        <w:rPr>
          <w:lang w:val="en-US"/>
        </w:rPr>
        <w:t>For the purposes of section 4.17(11) of the Act, the following condition is prescribed in relation to a development consent for development that involves an excavation that extends below the level of the base of the footings of a building on adjoining land.</w:t>
      </w:r>
    </w:p>
    <w:p w14:paraId="587B0405" w14:textId="77777777" w:rsidR="00F01D75" w:rsidRPr="00291BF7" w:rsidRDefault="00F01D75" w:rsidP="00F01D75">
      <w:pPr>
        <w:ind w:left="567" w:hanging="425"/>
        <w:rPr>
          <w:lang w:val="en-US"/>
        </w:rPr>
      </w:pPr>
    </w:p>
    <w:p w14:paraId="0256141A" w14:textId="77777777" w:rsidR="00F01D75" w:rsidRPr="00291BF7" w:rsidRDefault="00F01D75" w:rsidP="00F01D75">
      <w:pPr>
        <w:ind w:left="993" w:hanging="425"/>
        <w:rPr>
          <w:b/>
          <w:sz w:val="18"/>
          <w:szCs w:val="18"/>
          <w:lang w:val="en-US"/>
        </w:rPr>
      </w:pPr>
      <w:r w:rsidRPr="00291BF7">
        <w:rPr>
          <w:b/>
          <w:sz w:val="18"/>
          <w:szCs w:val="18"/>
          <w:lang w:val="en-US"/>
        </w:rPr>
        <w:t>Notes:</w:t>
      </w:r>
    </w:p>
    <w:p w14:paraId="3B4DEC95" w14:textId="77777777" w:rsidR="00F01D75" w:rsidRPr="00291BF7" w:rsidRDefault="00F01D75" w:rsidP="00F01D75">
      <w:pPr>
        <w:numPr>
          <w:ilvl w:val="0"/>
          <w:numId w:val="89"/>
        </w:numPr>
        <w:ind w:left="851"/>
        <w:contextualSpacing/>
        <w:rPr>
          <w:sz w:val="18"/>
          <w:szCs w:val="18"/>
          <w:lang w:val="en-US"/>
        </w:rPr>
      </w:pPr>
      <w:r w:rsidRPr="00291BF7">
        <w:rPr>
          <w:sz w:val="18"/>
          <w:szCs w:val="18"/>
          <w:lang w:val="en-US"/>
        </w:rPr>
        <w:t>This condition does not apply if the person having the benefit of the development consent owns the adjoining land or the owner of the adjoining land has given consent in writing to that condition not applying.</w:t>
      </w:r>
    </w:p>
    <w:p w14:paraId="3779E061" w14:textId="77777777" w:rsidR="00F01D75" w:rsidRDefault="00F01D75" w:rsidP="00F01D75">
      <w:pPr>
        <w:spacing w:after="40"/>
        <w:ind w:left="567"/>
        <w:rPr>
          <w:rFonts w:cs="Arial"/>
          <w:sz w:val="14"/>
          <w:szCs w:val="14"/>
        </w:rPr>
      </w:pPr>
    </w:p>
    <w:p w14:paraId="59A1C852" w14:textId="77777777" w:rsidR="00F01D75" w:rsidRPr="001D79DE" w:rsidRDefault="00F01D75" w:rsidP="00F01D75">
      <w:pPr>
        <w:snapToGrid w:val="0"/>
        <w:ind w:left="567"/>
        <w:rPr>
          <w:szCs w:val="22"/>
        </w:rPr>
      </w:pPr>
      <w:r w:rsidRPr="00344B17">
        <w:rPr>
          <w:rFonts w:cs="Arial"/>
          <w:b/>
          <w:szCs w:val="22"/>
        </w:rPr>
        <w:t>Condition Reason:</w:t>
      </w:r>
      <w:r w:rsidRPr="00C32279">
        <w:rPr>
          <w:lang w:val="en-US"/>
        </w:rPr>
        <w:t xml:space="preserve"> </w:t>
      </w:r>
      <w:r w:rsidRPr="00FC5345">
        <w:rPr>
          <w:lang w:val="en-US"/>
        </w:rPr>
        <w:t xml:space="preserve">To protect and support the adjoining premises from possible damage </w:t>
      </w:r>
      <w:r w:rsidRPr="001D79DE">
        <w:rPr>
          <w:szCs w:val="22"/>
          <w:lang w:val="en-US"/>
        </w:rPr>
        <w:t>from the excavation.</w:t>
      </w:r>
    </w:p>
    <w:p w14:paraId="30719E04" w14:textId="5BED8500" w:rsidR="00FF4AAA" w:rsidRDefault="00FF4AAA" w:rsidP="00416FA0">
      <w:pPr>
        <w:rPr>
          <w:lang w:val="en-US"/>
        </w:rPr>
      </w:pPr>
    </w:p>
    <w:p w14:paraId="77A22F53" w14:textId="77777777" w:rsidR="00EB0579" w:rsidRPr="00D42110" w:rsidRDefault="00EB0579" w:rsidP="007C367A">
      <w:pPr>
        <w:pStyle w:val="ConditionHeading2"/>
      </w:pPr>
      <w:r w:rsidRPr="00EB0579">
        <w:t>Compliance</w:t>
      </w:r>
      <w:r w:rsidRPr="00D42110">
        <w:t xml:space="preserve"> with Construction Traffic Management Plan</w:t>
      </w:r>
    </w:p>
    <w:p w14:paraId="23FE8C59" w14:textId="77777777" w:rsidR="00EB0579" w:rsidRPr="00D42110" w:rsidRDefault="00EB0579" w:rsidP="00EB0579">
      <w:pPr>
        <w:rPr>
          <w:rFonts w:cs="Arial"/>
          <w:szCs w:val="18"/>
        </w:rPr>
      </w:pPr>
    </w:p>
    <w:p w14:paraId="775AFC49" w14:textId="77777777" w:rsidR="00EB0579" w:rsidRPr="00D42110" w:rsidRDefault="00EB0579" w:rsidP="00EB0579">
      <w:pPr>
        <w:ind w:left="567"/>
        <w:rPr>
          <w:rFonts w:cs="Arial"/>
          <w:szCs w:val="18"/>
          <w:lang w:val="en-US"/>
        </w:rPr>
      </w:pPr>
      <w:r w:rsidRPr="00D42110">
        <w:rPr>
          <w:rFonts w:cs="Arial"/>
          <w:szCs w:val="18"/>
          <w:lang w:val="en-US"/>
        </w:rPr>
        <w:t>While site work is being carried out, all development activities and traffic movements must be carried out in accordance with the approved Construction Traffic Management Plan (CTMP). All controls in the CTMP must be maintained at all times. A copy of the CTMP must be kept on-site at all times and made available to the Principal Certifier on request.</w:t>
      </w:r>
    </w:p>
    <w:p w14:paraId="788D6112" w14:textId="77777777" w:rsidR="00EB0579" w:rsidRPr="00D42110" w:rsidRDefault="00EB0579" w:rsidP="00EB0579">
      <w:pPr>
        <w:ind w:left="567"/>
        <w:rPr>
          <w:rFonts w:cs="Arial"/>
          <w:b/>
          <w:szCs w:val="18"/>
          <w:lang w:val="en-US"/>
        </w:rPr>
      </w:pPr>
    </w:p>
    <w:p w14:paraId="62D1E6C0" w14:textId="77777777" w:rsidR="00EB0579" w:rsidRPr="00365EBA" w:rsidRDefault="00EB0579" w:rsidP="00EB0579">
      <w:pPr>
        <w:ind w:left="567"/>
        <w:rPr>
          <w:rFonts w:cs="Arial"/>
          <w:b/>
          <w:szCs w:val="22"/>
          <w:lang w:val="en-US"/>
        </w:rPr>
      </w:pPr>
      <w:r w:rsidRPr="00365EBA">
        <w:rPr>
          <w:rFonts w:cs="Arial"/>
          <w:b/>
          <w:szCs w:val="22"/>
          <w:lang w:val="en-US"/>
        </w:rPr>
        <w:t>Notes:</w:t>
      </w:r>
    </w:p>
    <w:p w14:paraId="298E2D4A" w14:textId="77777777" w:rsidR="00EB0579" w:rsidRPr="00D42110" w:rsidRDefault="00EB0579" w:rsidP="007015EF">
      <w:pPr>
        <w:pStyle w:val="ListParagraph"/>
        <w:numPr>
          <w:ilvl w:val="0"/>
          <w:numId w:val="192"/>
        </w:numPr>
        <w:rPr>
          <w:rFonts w:cs="Arial"/>
          <w:szCs w:val="18"/>
        </w:rPr>
      </w:pPr>
      <w:r w:rsidRPr="00D42110">
        <w:rPr>
          <w:rFonts w:cs="Arial"/>
          <w:szCs w:val="18"/>
        </w:rPr>
        <w:t>Irrespective of the provisions of the Construction Traffic Management Plan the provisions of traffic and parking legislation prevails.</w:t>
      </w:r>
    </w:p>
    <w:p w14:paraId="4E6C4C0B" w14:textId="77777777" w:rsidR="00EB0579" w:rsidRPr="00D42110" w:rsidRDefault="00EB0579" w:rsidP="00EB0579">
      <w:pPr>
        <w:ind w:left="567"/>
        <w:rPr>
          <w:rFonts w:cs="Arial"/>
          <w:szCs w:val="18"/>
        </w:rPr>
      </w:pPr>
    </w:p>
    <w:p w14:paraId="2BAE2BDF" w14:textId="77777777" w:rsidR="00EB0579" w:rsidRPr="00D42110" w:rsidRDefault="00EB0579" w:rsidP="00EB0579">
      <w:pPr>
        <w:spacing w:after="40"/>
        <w:ind w:left="567"/>
        <w:rPr>
          <w:rFonts w:cs="Arial"/>
          <w:szCs w:val="18"/>
          <w:lang w:val="en-US"/>
        </w:rPr>
      </w:pPr>
      <w:r w:rsidRPr="00D42110">
        <w:rPr>
          <w:rFonts w:cs="Arial"/>
          <w:b/>
        </w:rPr>
        <w:t>Condition Reason:</w:t>
      </w:r>
      <w:r w:rsidRPr="00D42110">
        <w:rPr>
          <w:rFonts w:cs="Arial"/>
        </w:rPr>
        <w:t xml:space="preserve"> </w:t>
      </w:r>
      <w:r w:rsidRPr="00D42110">
        <w:rPr>
          <w:rFonts w:cs="Arial"/>
          <w:szCs w:val="18"/>
          <w:lang w:val="en-US"/>
        </w:rPr>
        <w:t>To ensure compliance with the Construction Traffic Management Plan.</w:t>
      </w:r>
    </w:p>
    <w:p w14:paraId="24193F68" w14:textId="77777777" w:rsidR="00EB0579" w:rsidRDefault="00EB0579" w:rsidP="00416FA0">
      <w:pPr>
        <w:rPr>
          <w:lang w:val="en-US"/>
        </w:rPr>
      </w:pPr>
    </w:p>
    <w:p w14:paraId="4DDE011A" w14:textId="77777777" w:rsidR="00C856BB" w:rsidRDefault="00C856BB" w:rsidP="007C367A">
      <w:pPr>
        <w:pStyle w:val="ConditionHeading2"/>
      </w:pPr>
      <w:r w:rsidRPr="008C1E53">
        <w:t>Tree Preservation</w:t>
      </w:r>
    </w:p>
    <w:p w14:paraId="58DD2ECA" w14:textId="77777777" w:rsidR="00C856BB" w:rsidRDefault="00C856BB" w:rsidP="00C856BB">
      <w:pPr>
        <w:rPr>
          <w:rFonts w:cs="Arial"/>
          <w:b/>
          <w:szCs w:val="22"/>
        </w:rPr>
      </w:pPr>
    </w:p>
    <w:p w14:paraId="3858EE40" w14:textId="77777777" w:rsidR="00C856BB" w:rsidRPr="00F731A3" w:rsidRDefault="00C856BB" w:rsidP="00C856BB">
      <w:pPr>
        <w:ind w:left="567"/>
      </w:pPr>
      <w:r w:rsidRPr="00F731A3">
        <w:t xml:space="preserve">While site work is being carried out, all persons must comply with Chapter E.3 – </w:t>
      </w:r>
      <w:r w:rsidRPr="00997691">
        <w:rPr>
          <w:i/>
        </w:rPr>
        <w:t>Tree Management</w:t>
      </w:r>
      <w:r w:rsidRPr="00F731A3">
        <w:t xml:space="preserve"> of Council’s Development Control Plan (DCP) 2015, other than where varied by this consent. The DCP applies to any tree with a height greater than 5 metres or a diameter spread of branches greater than 3 metres. </w:t>
      </w:r>
    </w:p>
    <w:p w14:paraId="46B8D22F" w14:textId="77777777" w:rsidR="00C856BB" w:rsidRPr="00F731A3" w:rsidRDefault="00C856BB" w:rsidP="00C856BB">
      <w:pPr>
        <w:ind w:left="1134" w:hanging="567"/>
      </w:pPr>
    </w:p>
    <w:p w14:paraId="3B64331C" w14:textId="77777777" w:rsidR="00C856BB" w:rsidRPr="00F731A3" w:rsidRDefault="00C856BB" w:rsidP="00C856BB">
      <w:pPr>
        <w:ind w:left="1134" w:hanging="567"/>
      </w:pPr>
      <w:r w:rsidRPr="00F731A3">
        <w:t>General Protection Requirements</w:t>
      </w:r>
      <w:r>
        <w:t>:</w:t>
      </w:r>
    </w:p>
    <w:p w14:paraId="0E099171" w14:textId="77777777" w:rsidR="00C856BB" w:rsidRPr="00997691" w:rsidRDefault="00C856BB" w:rsidP="00C856BB">
      <w:pPr>
        <w:pStyle w:val="ListParagraph"/>
        <w:numPr>
          <w:ilvl w:val="0"/>
          <w:numId w:val="154"/>
        </w:numPr>
        <w:ind w:left="1134" w:hanging="567"/>
        <w:contextualSpacing/>
        <w:rPr>
          <w:lang w:val="en-US"/>
        </w:rPr>
      </w:pPr>
      <w:r w:rsidRPr="008C1E53">
        <w:rPr>
          <w:lang w:val="en-US"/>
        </w:rPr>
        <w:t>The tree protection measures must be maintained during all development work unless otherwise specified within these conditions of consent.</w:t>
      </w:r>
    </w:p>
    <w:p w14:paraId="201D4E7B" w14:textId="77777777" w:rsidR="00C856BB" w:rsidRPr="00997691" w:rsidRDefault="00C856BB" w:rsidP="00C856BB">
      <w:pPr>
        <w:pStyle w:val="ListParagraph"/>
        <w:numPr>
          <w:ilvl w:val="0"/>
          <w:numId w:val="154"/>
        </w:numPr>
        <w:ind w:left="1134" w:hanging="567"/>
        <w:contextualSpacing/>
        <w:rPr>
          <w:lang w:val="en-US"/>
        </w:rPr>
      </w:pPr>
      <w:r w:rsidRPr="008C1E53">
        <w:rPr>
          <w:lang w:val="en-US"/>
        </w:rPr>
        <w:t>Excavation must cease where tree roots with a diameter exceeding 50mm are exposed. The principal contractor must procure an inspection of the exposed tree roots by an arborist with a minimum AQF Level 5 qualification. Excavation must only recommence with the implementation of the recommendations of the arborist.</w:t>
      </w:r>
    </w:p>
    <w:p w14:paraId="1F588187" w14:textId="77777777" w:rsidR="00C856BB" w:rsidRPr="008C1E53" w:rsidRDefault="00C856BB" w:rsidP="00C856BB">
      <w:pPr>
        <w:pStyle w:val="ListParagraph"/>
        <w:numPr>
          <w:ilvl w:val="0"/>
          <w:numId w:val="154"/>
        </w:numPr>
        <w:ind w:left="1134" w:hanging="567"/>
        <w:contextualSpacing/>
        <w:rPr>
          <w:lang w:val="en-US"/>
        </w:rPr>
      </w:pPr>
      <w:r w:rsidRPr="008C1E53">
        <w:rPr>
          <w:lang w:val="en-US"/>
        </w:rPr>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14:paraId="216DDE67" w14:textId="77777777" w:rsidR="00C856BB" w:rsidRPr="00F731A3" w:rsidRDefault="00C856BB" w:rsidP="00C856BB">
      <w:pPr>
        <w:ind w:left="1134" w:hanging="567"/>
      </w:pPr>
    </w:p>
    <w:p w14:paraId="0EF9DE67" w14:textId="77777777" w:rsidR="00C856BB" w:rsidRDefault="00C856BB" w:rsidP="00C856BB">
      <w:pPr>
        <w:ind w:left="567"/>
      </w:pPr>
      <w:r w:rsidRPr="00F731A3">
        <w:t>Trees must be pruned in accordance with Australian Standard AS 4373 “Pruning of Amenity Trees” and WorkCover NSW Code of Practice Amenity Tree Industry.</w:t>
      </w:r>
    </w:p>
    <w:p w14:paraId="22D5C5C0" w14:textId="77777777" w:rsidR="00C856BB" w:rsidRDefault="00C856BB" w:rsidP="00C856BB">
      <w:pPr>
        <w:ind w:left="1134" w:hanging="567"/>
      </w:pPr>
    </w:p>
    <w:p w14:paraId="7E10104B" w14:textId="77777777" w:rsidR="00C856BB" w:rsidRDefault="00C856BB" w:rsidP="00C856BB">
      <w:pPr>
        <w:spacing w:after="40"/>
        <w:ind w:left="1134" w:hanging="567"/>
      </w:pPr>
      <w:r w:rsidRPr="00344B17">
        <w:rPr>
          <w:rFonts w:cs="Arial"/>
          <w:b/>
          <w:szCs w:val="22"/>
        </w:rPr>
        <w:t>Condition Reason:</w:t>
      </w:r>
      <w:r>
        <w:rPr>
          <w:rFonts w:cs="Arial"/>
          <w:szCs w:val="22"/>
        </w:rPr>
        <w:t xml:space="preserve"> </w:t>
      </w:r>
      <w:r w:rsidRPr="00F731A3">
        <w:t>To protect trees during the carrying out of sitework.</w:t>
      </w:r>
    </w:p>
    <w:p w14:paraId="494DFA44" w14:textId="5AD8B554" w:rsidR="00C856BB" w:rsidRDefault="00C856BB" w:rsidP="00C856BB">
      <w:pPr>
        <w:spacing w:after="40"/>
        <w:ind w:left="1134" w:hanging="567"/>
      </w:pPr>
      <w:r w:rsidRPr="00F467A1">
        <w:rPr>
          <w:sz w:val="16"/>
          <w:szCs w:val="16"/>
        </w:rPr>
        <w:t xml:space="preserve">Standard Condition </w:t>
      </w:r>
      <w:r>
        <w:rPr>
          <w:sz w:val="16"/>
          <w:szCs w:val="16"/>
        </w:rPr>
        <w:t>F</w:t>
      </w:r>
      <w:r w:rsidRPr="00F467A1">
        <w:rPr>
          <w:sz w:val="16"/>
          <w:szCs w:val="16"/>
        </w:rPr>
        <w:t>.</w:t>
      </w:r>
      <w:r>
        <w:rPr>
          <w:sz w:val="16"/>
          <w:szCs w:val="16"/>
        </w:rPr>
        <w:t>8</w:t>
      </w:r>
    </w:p>
    <w:p w14:paraId="4F86E7A2" w14:textId="77777777" w:rsidR="00C856BB" w:rsidRDefault="00C856BB" w:rsidP="00C856BB"/>
    <w:p w14:paraId="0570FF08" w14:textId="77777777" w:rsidR="00C856BB" w:rsidRDefault="00C856BB" w:rsidP="007C367A">
      <w:pPr>
        <w:pStyle w:val="ConditionHeading2"/>
      </w:pPr>
      <w:r w:rsidRPr="0001254E">
        <w:t>Arborists Documentation and Compliance Checklist</w:t>
      </w:r>
    </w:p>
    <w:p w14:paraId="5AF48CD4" w14:textId="77777777" w:rsidR="00C856BB" w:rsidRDefault="00C856BB" w:rsidP="00C856BB">
      <w:pPr>
        <w:rPr>
          <w:rFonts w:cs="Arial"/>
          <w:b/>
          <w:szCs w:val="22"/>
        </w:rPr>
      </w:pPr>
    </w:p>
    <w:p w14:paraId="72CB8052" w14:textId="77777777" w:rsidR="00C856BB" w:rsidRPr="00B95853" w:rsidRDefault="00C856BB" w:rsidP="00C856BB">
      <w:pPr>
        <w:ind w:left="567"/>
        <w:rPr>
          <w:lang w:val="en-US"/>
        </w:rPr>
      </w:pPr>
      <w:r w:rsidRPr="00B95853">
        <w:rPr>
          <w:lang w:val="en-US"/>
        </w:rPr>
        <w:lastRenderedPageBreak/>
        <w:t>While site work is being carried out, the project arborist must provide written certification that all tree protection measures and construction techniques relevant to this consent have been implemented. Documentation for each site visit must include:</w:t>
      </w:r>
    </w:p>
    <w:p w14:paraId="0406CBCB" w14:textId="77777777" w:rsidR="00C856BB" w:rsidRPr="00B95853" w:rsidRDefault="00C856BB" w:rsidP="00C856BB">
      <w:pPr>
        <w:pStyle w:val="ListParagraph"/>
        <w:numPr>
          <w:ilvl w:val="0"/>
          <w:numId w:val="157"/>
        </w:numPr>
        <w:ind w:left="1134" w:hanging="567"/>
        <w:contextualSpacing/>
        <w:rPr>
          <w:lang w:val="en-US"/>
        </w:rPr>
      </w:pPr>
      <w:r>
        <w:rPr>
          <w:lang w:val="en-US"/>
        </w:rPr>
        <w:t>a</w:t>
      </w:r>
      <w:r w:rsidRPr="00B95853">
        <w:rPr>
          <w:lang w:val="en-US"/>
        </w:rPr>
        <w:t xml:space="preserve"> record of the condition of trees to be retained prior to and throughout development</w:t>
      </w:r>
      <w:r>
        <w:rPr>
          <w:lang w:val="en-US"/>
        </w:rPr>
        <w:t>,</w:t>
      </w:r>
    </w:p>
    <w:p w14:paraId="13C4E3EB" w14:textId="77777777" w:rsidR="00C856BB" w:rsidRPr="00B95853" w:rsidRDefault="00C856BB" w:rsidP="00C856BB">
      <w:pPr>
        <w:pStyle w:val="ListParagraph"/>
        <w:numPr>
          <w:ilvl w:val="0"/>
          <w:numId w:val="157"/>
        </w:numPr>
        <w:ind w:left="1134" w:hanging="567"/>
        <w:contextualSpacing/>
        <w:rPr>
          <w:lang w:val="en-US"/>
        </w:rPr>
      </w:pPr>
      <w:r>
        <w:rPr>
          <w:lang w:val="en-US"/>
        </w:rPr>
        <w:t>r</w:t>
      </w:r>
      <w:r w:rsidRPr="00B95853">
        <w:rPr>
          <w:lang w:val="en-US"/>
        </w:rPr>
        <w:t>ecommended actions to improve site conditions and rectification of non-compliance</w:t>
      </w:r>
      <w:r>
        <w:rPr>
          <w:lang w:val="en-US"/>
        </w:rPr>
        <w:t>, and</w:t>
      </w:r>
    </w:p>
    <w:p w14:paraId="0368788E" w14:textId="77777777" w:rsidR="00C856BB" w:rsidRPr="00B95853" w:rsidRDefault="00C856BB" w:rsidP="00C856BB">
      <w:pPr>
        <w:pStyle w:val="ListParagraph"/>
        <w:numPr>
          <w:ilvl w:val="0"/>
          <w:numId w:val="157"/>
        </w:numPr>
        <w:ind w:left="1134" w:hanging="567"/>
        <w:contextualSpacing/>
        <w:rPr>
          <w:lang w:val="en-US"/>
        </w:rPr>
      </w:pPr>
      <w:r>
        <w:rPr>
          <w:lang w:val="en-US"/>
        </w:rPr>
        <w:t>r</w:t>
      </w:r>
      <w:r w:rsidRPr="00B95853">
        <w:rPr>
          <w:lang w:val="en-US"/>
        </w:rPr>
        <w:t>ecommendations for future works which may impact the trees</w:t>
      </w:r>
      <w:r>
        <w:rPr>
          <w:lang w:val="en-US"/>
        </w:rPr>
        <w:t>.</w:t>
      </w:r>
    </w:p>
    <w:p w14:paraId="59E58C51" w14:textId="77777777" w:rsidR="00C856BB" w:rsidRPr="00B95853" w:rsidRDefault="00C856BB" w:rsidP="00C856BB">
      <w:pPr>
        <w:ind w:left="1134" w:hanging="567"/>
        <w:rPr>
          <w:lang w:val="en-US"/>
        </w:rPr>
      </w:pPr>
    </w:p>
    <w:p w14:paraId="5644EA1F" w14:textId="77777777" w:rsidR="00C856BB" w:rsidRPr="00B95853" w:rsidRDefault="00C856BB" w:rsidP="00C856BB">
      <w:pPr>
        <w:ind w:left="1134" w:hanging="567"/>
        <w:rPr>
          <w:lang w:val="en-US"/>
        </w:rPr>
      </w:pPr>
      <w:r w:rsidRPr="00B95853">
        <w:rPr>
          <w:lang w:val="en-US"/>
        </w:rPr>
        <w:t xml:space="preserve">All compliance certification documents must be kept on site by the site Supervisor.  </w:t>
      </w:r>
    </w:p>
    <w:p w14:paraId="2CD69A47" w14:textId="77777777" w:rsidR="00C856BB" w:rsidRPr="00B95853" w:rsidRDefault="00C856BB" w:rsidP="00C856BB">
      <w:pPr>
        <w:ind w:left="1134" w:hanging="567"/>
        <w:rPr>
          <w:lang w:val="en-US"/>
        </w:rPr>
      </w:pPr>
    </w:p>
    <w:p w14:paraId="3FE968AA" w14:textId="77777777" w:rsidR="00C856BB" w:rsidRDefault="00C856BB" w:rsidP="00C856BB">
      <w:pPr>
        <w:ind w:left="1134" w:hanging="567"/>
        <w:rPr>
          <w:lang w:val="en-US"/>
        </w:rPr>
      </w:pPr>
      <w:r w:rsidRPr="00B95853">
        <w:rPr>
          <w:lang w:val="en-US"/>
        </w:rPr>
        <w:t>As a minimum the following intervals of site inspections must be made:</w:t>
      </w:r>
    </w:p>
    <w:p w14:paraId="7861178C" w14:textId="77777777" w:rsidR="00C856BB" w:rsidRDefault="00C856BB" w:rsidP="00C856BB">
      <w:pPr>
        <w:rPr>
          <w:lang w:val="en-US"/>
        </w:rPr>
      </w:pPr>
    </w:p>
    <w:tbl>
      <w:tblPr>
        <w:tblStyle w:val="TableGrid"/>
        <w:tblW w:w="9182" w:type="dxa"/>
        <w:tblInd w:w="452" w:type="dxa"/>
        <w:tblLayout w:type="fixed"/>
        <w:tblLook w:val="04A0" w:firstRow="1" w:lastRow="0" w:firstColumn="1" w:lastColumn="0" w:noHBand="0" w:noVBand="1"/>
      </w:tblPr>
      <w:tblGrid>
        <w:gridCol w:w="1811"/>
        <w:gridCol w:w="7371"/>
      </w:tblGrid>
      <w:tr w:rsidR="00C856BB" w14:paraId="46A462A4" w14:textId="77777777" w:rsidTr="0040214C">
        <w:trPr>
          <w:trHeight w:val="546"/>
        </w:trPr>
        <w:tc>
          <w:tcPr>
            <w:tcW w:w="1811" w:type="dxa"/>
          </w:tcPr>
          <w:p w14:paraId="3FD1553D" w14:textId="77777777" w:rsidR="00C856BB" w:rsidRPr="00B95853" w:rsidRDefault="00C856BB" w:rsidP="0040214C">
            <w:pPr>
              <w:rPr>
                <w:sz w:val="18"/>
                <w:szCs w:val="18"/>
                <w:lang w:val="en-US"/>
              </w:rPr>
            </w:pPr>
            <w:r w:rsidRPr="00B95853">
              <w:rPr>
                <w:rFonts w:cs="Arial"/>
                <w:b/>
                <w:color w:val="000000" w:themeColor="text1"/>
                <w:sz w:val="18"/>
                <w:szCs w:val="18"/>
              </w:rPr>
              <w:t>Stage of arboricultural inspection and supervision</w:t>
            </w:r>
          </w:p>
        </w:tc>
        <w:tc>
          <w:tcPr>
            <w:tcW w:w="7371" w:type="dxa"/>
          </w:tcPr>
          <w:p w14:paraId="5CBFD6E8" w14:textId="77777777" w:rsidR="00C856BB" w:rsidRPr="00B95853" w:rsidRDefault="00C856BB" w:rsidP="0040214C">
            <w:pPr>
              <w:rPr>
                <w:sz w:val="18"/>
                <w:szCs w:val="18"/>
                <w:lang w:val="en-US"/>
              </w:rPr>
            </w:pPr>
            <w:r w:rsidRPr="00B95853">
              <w:rPr>
                <w:rFonts w:cs="Arial"/>
                <w:b/>
                <w:color w:val="000000" w:themeColor="text1"/>
                <w:sz w:val="18"/>
                <w:szCs w:val="18"/>
              </w:rPr>
              <w:t>Compliance documentation and photos must include</w:t>
            </w:r>
          </w:p>
        </w:tc>
      </w:tr>
      <w:tr w:rsidR="00C856BB" w14:paraId="033CEB94" w14:textId="77777777" w:rsidTr="0040214C">
        <w:trPr>
          <w:trHeight w:val="3531"/>
        </w:trPr>
        <w:tc>
          <w:tcPr>
            <w:tcW w:w="1811" w:type="dxa"/>
          </w:tcPr>
          <w:p w14:paraId="2B68F7AF" w14:textId="77777777" w:rsidR="00C856BB" w:rsidRPr="00B95853" w:rsidRDefault="00C856BB" w:rsidP="0040214C">
            <w:pPr>
              <w:rPr>
                <w:rFonts w:cs="Arial"/>
                <w:color w:val="000000" w:themeColor="text1"/>
                <w:sz w:val="18"/>
                <w:szCs w:val="18"/>
              </w:rPr>
            </w:pPr>
            <w:r w:rsidRPr="00B95853">
              <w:rPr>
                <w:rFonts w:cs="Arial"/>
                <w:color w:val="000000" w:themeColor="text1"/>
                <w:sz w:val="18"/>
                <w:szCs w:val="18"/>
              </w:rPr>
              <w:t>While site work is carried out</w:t>
            </w:r>
          </w:p>
          <w:p w14:paraId="74F2C0B3" w14:textId="77777777" w:rsidR="00C856BB" w:rsidRPr="00B95853" w:rsidRDefault="00C856BB" w:rsidP="0040214C">
            <w:pPr>
              <w:rPr>
                <w:sz w:val="18"/>
                <w:szCs w:val="18"/>
                <w:lang w:val="en-US"/>
              </w:rPr>
            </w:pPr>
          </w:p>
        </w:tc>
        <w:tc>
          <w:tcPr>
            <w:tcW w:w="7371" w:type="dxa"/>
          </w:tcPr>
          <w:p w14:paraId="1FD781D9" w14:textId="77777777" w:rsidR="00C856BB" w:rsidRPr="00B95853" w:rsidRDefault="00C856BB" w:rsidP="00C856BB">
            <w:pPr>
              <w:numPr>
                <w:ilvl w:val="0"/>
                <w:numId w:val="156"/>
              </w:numPr>
              <w:ind w:left="229" w:hanging="283"/>
              <w:contextualSpacing/>
              <w:rPr>
                <w:rFonts w:cs="Arial"/>
                <w:color w:val="000000" w:themeColor="text1"/>
                <w:sz w:val="18"/>
                <w:szCs w:val="18"/>
              </w:rPr>
            </w:pPr>
            <w:r w:rsidRPr="00B95853">
              <w:rPr>
                <w:rFonts w:cs="Arial"/>
                <w:color w:val="000000" w:themeColor="text1"/>
                <w:sz w:val="18"/>
                <w:szCs w:val="18"/>
              </w:rPr>
              <w:t>The project arborist must supervise all demolition and excavation works within the Tree Protection Zones of nominated trees listed in this consent.</w:t>
            </w:r>
          </w:p>
          <w:p w14:paraId="299D2E30" w14:textId="77777777" w:rsidR="00C856BB" w:rsidRPr="00B95853" w:rsidRDefault="00C856BB" w:rsidP="0040214C">
            <w:pPr>
              <w:ind w:left="229" w:hanging="283"/>
              <w:rPr>
                <w:rFonts w:cs="Arial"/>
                <w:color w:val="000000" w:themeColor="text1"/>
                <w:sz w:val="18"/>
                <w:szCs w:val="18"/>
              </w:rPr>
            </w:pPr>
          </w:p>
          <w:p w14:paraId="0E019E70" w14:textId="77777777" w:rsidR="00C856BB" w:rsidRPr="00B95853" w:rsidRDefault="00C856BB" w:rsidP="00C856BB">
            <w:pPr>
              <w:numPr>
                <w:ilvl w:val="0"/>
                <w:numId w:val="156"/>
              </w:numPr>
              <w:ind w:left="229" w:hanging="283"/>
              <w:contextualSpacing/>
              <w:rPr>
                <w:rFonts w:cs="Arial"/>
                <w:color w:val="000000" w:themeColor="text1"/>
                <w:sz w:val="18"/>
                <w:szCs w:val="18"/>
              </w:rPr>
            </w:pPr>
            <w:r w:rsidRPr="00B95853">
              <w:rPr>
                <w:rFonts w:cs="Arial"/>
                <w:color w:val="000000" w:themeColor="text1"/>
                <w:sz w:val="18"/>
                <w:szCs w:val="18"/>
              </w:rPr>
              <w:t>The project arborist must supervise the installation of</w:t>
            </w:r>
            <w:r>
              <w:rPr>
                <w:rFonts w:cs="Arial"/>
                <w:color w:val="000000" w:themeColor="text1"/>
                <w:sz w:val="18"/>
                <w:szCs w:val="18"/>
              </w:rPr>
              <w:t xml:space="preserve"> any proposed hoarding within the Tree Protection Zones of nominated trees listed in this consent ensuring branches are tied back or the hoarding built around branches that do not require pruning for the purpose of clearance for the proposed building.  </w:t>
            </w:r>
          </w:p>
          <w:p w14:paraId="6F27EE99" w14:textId="77777777" w:rsidR="00C856BB" w:rsidRPr="00B95853" w:rsidRDefault="00C856BB" w:rsidP="0040214C">
            <w:pPr>
              <w:ind w:left="229" w:hanging="283"/>
              <w:rPr>
                <w:rFonts w:cs="Arial"/>
                <w:color w:val="000000" w:themeColor="text1"/>
                <w:sz w:val="18"/>
                <w:szCs w:val="18"/>
              </w:rPr>
            </w:pPr>
          </w:p>
          <w:p w14:paraId="69F96176" w14:textId="77777777" w:rsidR="00C856BB" w:rsidRDefault="00C856BB" w:rsidP="00C856BB">
            <w:pPr>
              <w:numPr>
                <w:ilvl w:val="0"/>
                <w:numId w:val="156"/>
              </w:numPr>
              <w:ind w:left="229" w:hanging="283"/>
              <w:contextualSpacing/>
              <w:rPr>
                <w:rFonts w:cs="Arial"/>
                <w:color w:val="000000" w:themeColor="text1"/>
                <w:sz w:val="18"/>
                <w:szCs w:val="18"/>
              </w:rPr>
            </w:pPr>
            <w:r w:rsidRPr="00B95853">
              <w:rPr>
                <w:rFonts w:cs="Arial"/>
                <w:color w:val="000000" w:themeColor="text1"/>
                <w:sz w:val="18"/>
                <w:szCs w:val="18"/>
              </w:rPr>
              <w:t>The project arborist must ensure pier holes within the Tree Protection Zones or specified distances of nominated trees listed in this consent are positioned to avoid the severance of and damage to roots greater than 50mm diameter</w:t>
            </w:r>
            <w:r>
              <w:rPr>
                <w:rFonts w:cs="Arial"/>
                <w:color w:val="000000" w:themeColor="text1"/>
                <w:sz w:val="18"/>
                <w:szCs w:val="18"/>
              </w:rPr>
              <w:t xml:space="preserve"> when constructing boundary fences</w:t>
            </w:r>
            <w:r w:rsidRPr="00B95853">
              <w:rPr>
                <w:rFonts w:cs="Arial"/>
                <w:color w:val="000000" w:themeColor="text1"/>
                <w:sz w:val="18"/>
                <w:szCs w:val="18"/>
              </w:rPr>
              <w:t>.</w:t>
            </w:r>
          </w:p>
          <w:p w14:paraId="1F1CCBB4" w14:textId="77777777" w:rsidR="00C856BB" w:rsidRDefault="00C856BB" w:rsidP="0040214C">
            <w:pPr>
              <w:pStyle w:val="ListParagraph"/>
              <w:rPr>
                <w:rFonts w:cs="Arial"/>
                <w:color w:val="000000" w:themeColor="text1"/>
                <w:sz w:val="18"/>
                <w:szCs w:val="18"/>
              </w:rPr>
            </w:pPr>
          </w:p>
          <w:p w14:paraId="2EBF7815" w14:textId="77777777" w:rsidR="00C856BB" w:rsidRPr="00BE7764" w:rsidRDefault="00C856BB" w:rsidP="00C856BB">
            <w:pPr>
              <w:pStyle w:val="ListParagraph"/>
              <w:numPr>
                <w:ilvl w:val="0"/>
                <w:numId w:val="156"/>
              </w:numPr>
              <w:ind w:left="229" w:hanging="283"/>
              <w:contextualSpacing/>
              <w:rPr>
                <w:rFonts w:cs="Arial"/>
                <w:color w:val="000000" w:themeColor="text1"/>
                <w:sz w:val="18"/>
                <w:szCs w:val="18"/>
              </w:rPr>
            </w:pPr>
            <w:r w:rsidRPr="00BE7764">
              <w:rPr>
                <w:rFonts w:cs="Arial"/>
                <w:color w:val="000000" w:themeColor="text1"/>
                <w:sz w:val="18"/>
                <w:szCs w:val="18"/>
              </w:rPr>
              <w:t xml:space="preserve">Ensure the proposed awnings are set back a minimum of 1.5 metres from the trunks, 1st and 2nd order branches of Trees 5, 6, 7 and 8. </w:t>
            </w:r>
          </w:p>
          <w:p w14:paraId="026E803F" w14:textId="77777777" w:rsidR="00C856BB" w:rsidRPr="00B95853" w:rsidRDefault="00C856BB" w:rsidP="0040214C">
            <w:pPr>
              <w:ind w:left="229"/>
              <w:contextualSpacing/>
              <w:rPr>
                <w:rFonts w:cs="Arial"/>
                <w:color w:val="000000" w:themeColor="text1"/>
                <w:sz w:val="18"/>
                <w:szCs w:val="18"/>
              </w:rPr>
            </w:pPr>
          </w:p>
          <w:p w14:paraId="643A905B" w14:textId="77777777" w:rsidR="00C856BB" w:rsidRPr="00B95853" w:rsidRDefault="00C856BB" w:rsidP="00C856BB">
            <w:pPr>
              <w:numPr>
                <w:ilvl w:val="0"/>
                <w:numId w:val="156"/>
              </w:numPr>
              <w:ind w:left="224" w:hanging="283"/>
              <w:contextualSpacing/>
              <w:rPr>
                <w:rFonts w:cs="Arial"/>
                <w:color w:val="000000" w:themeColor="text1"/>
                <w:sz w:val="18"/>
                <w:szCs w:val="18"/>
              </w:rPr>
            </w:pPr>
            <w:r w:rsidRPr="00B95853">
              <w:rPr>
                <w:rFonts w:cs="Arial"/>
                <w:color w:val="000000" w:themeColor="text1"/>
                <w:sz w:val="18"/>
                <w:szCs w:val="18"/>
              </w:rPr>
              <w:t xml:space="preserve">Project Arborist to approve relocation of tree protection for landscaping. All landscaping works within the TPZ of trees to be retained are to be undertaken in consultation with the project Arborist to minimise the impact to trees. </w:t>
            </w:r>
          </w:p>
          <w:p w14:paraId="35C0D7FE" w14:textId="77777777" w:rsidR="00C856BB" w:rsidRPr="00B95853" w:rsidRDefault="00C856BB" w:rsidP="0040214C">
            <w:pPr>
              <w:pStyle w:val="ListParagraph"/>
              <w:rPr>
                <w:rFonts w:cs="Arial"/>
                <w:color w:val="000000" w:themeColor="text1"/>
                <w:sz w:val="18"/>
                <w:szCs w:val="18"/>
              </w:rPr>
            </w:pPr>
          </w:p>
          <w:p w14:paraId="422AE917" w14:textId="77777777" w:rsidR="00C856BB" w:rsidRPr="00B95853" w:rsidRDefault="00C856BB" w:rsidP="00C856BB">
            <w:pPr>
              <w:numPr>
                <w:ilvl w:val="0"/>
                <w:numId w:val="156"/>
              </w:numPr>
              <w:ind w:left="224" w:hanging="283"/>
              <w:contextualSpacing/>
              <w:rPr>
                <w:rFonts w:cs="Arial"/>
                <w:color w:val="000000" w:themeColor="text1"/>
                <w:sz w:val="18"/>
                <w:szCs w:val="18"/>
              </w:rPr>
            </w:pPr>
            <w:r w:rsidRPr="00B95853">
              <w:rPr>
                <w:rFonts w:cs="Arial"/>
                <w:color w:val="000000" w:themeColor="text1"/>
                <w:sz w:val="18"/>
                <w:szCs w:val="18"/>
              </w:rPr>
              <w:t>Regular inspections as indicated in the Tree Management Plan.</w:t>
            </w:r>
          </w:p>
        </w:tc>
      </w:tr>
    </w:tbl>
    <w:p w14:paraId="53264689" w14:textId="77777777" w:rsidR="00C856BB" w:rsidRDefault="00C856BB" w:rsidP="00C856BB">
      <w:pPr>
        <w:ind w:left="567"/>
        <w:rPr>
          <w:lang w:val="en-US"/>
        </w:rPr>
      </w:pPr>
    </w:p>
    <w:p w14:paraId="7E6CD155" w14:textId="77777777" w:rsidR="00C856BB" w:rsidRPr="00B95853" w:rsidRDefault="00C856BB" w:rsidP="00C856BB">
      <w:pPr>
        <w:ind w:left="567"/>
        <w:rPr>
          <w:lang w:val="en-US"/>
        </w:rPr>
      </w:pPr>
      <w:r w:rsidRPr="00B95853">
        <w:rPr>
          <w:lang w:val="en-US"/>
        </w:rPr>
        <w:t xml:space="preserve">Inspections and compliance documentation must be made by an arborist with AQF Level 5 qualifications. </w:t>
      </w:r>
    </w:p>
    <w:p w14:paraId="2FA79960" w14:textId="77777777" w:rsidR="00C856BB" w:rsidRPr="00B95853" w:rsidRDefault="00C856BB" w:rsidP="00C856BB">
      <w:pPr>
        <w:ind w:left="567"/>
        <w:rPr>
          <w:lang w:val="en-US"/>
        </w:rPr>
      </w:pPr>
    </w:p>
    <w:p w14:paraId="4BB3B624" w14:textId="77777777" w:rsidR="00C856BB" w:rsidRDefault="00C856BB" w:rsidP="00C856BB">
      <w:pPr>
        <w:ind w:left="567"/>
        <w:rPr>
          <w:lang w:val="en-US"/>
        </w:rPr>
      </w:pPr>
      <w:r w:rsidRPr="00B95853">
        <w:rPr>
          <w:lang w:val="en-US"/>
        </w:rPr>
        <w:t>Additional site visits must be made when required by site arborist and/or site foreman for ongoing monitoring/supervisory work.</w:t>
      </w:r>
    </w:p>
    <w:p w14:paraId="485F5ABE" w14:textId="77777777" w:rsidR="00C856BB" w:rsidRDefault="00C856BB" w:rsidP="00C856BB">
      <w:pPr>
        <w:ind w:left="567"/>
        <w:rPr>
          <w:rFonts w:cs="Arial"/>
          <w:b/>
          <w:szCs w:val="22"/>
        </w:rPr>
      </w:pPr>
    </w:p>
    <w:p w14:paraId="0D2918CC" w14:textId="77777777" w:rsidR="00C856BB" w:rsidRDefault="00C856BB" w:rsidP="00C856BB">
      <w:pPr>
        <w:spacing w:after="40"/>
        <w:ind w:left="567"/>
        <w:rPr>
          <w:lang w:val="en-US"/>
        </w:rPr>
      </w:pPr>
      <w:r w:rsidRPr="00344B17">
        <w:rPr>
          <w:rFonts w:cs="Arial"/>
          <w:b/>
          <w:szCs w:val="22"/>
        </w:rPr>
        <w:t>Condition Reason:</w:t>
      </w:r>
      <w:r w:rsidRPr="00C32279">
        <w:rPr>
          <w:lang w:val="en-US"/>
        </w:rPr>
        <w:t xml:space="preserve"> </w:t>
      </w:r>
      <w:r w:rsidRPr="00B95853">
        <w:rPr>
          <w:lang w:val="en-US"/>
        </w:rPr>
        <w:t>To ensure that all tree protection measures and construction techniques relevant to this consent have been implemented.</w:t>
      </w:r>
    </w:p>
    <w:p w14:paraId="7CA9018E" w14:textId="77777777" w:rsidR="00C856BB" w:rsidRDefault="00C856BB" w:rsidP="00C856BB">
      <w:pPr>
        <w:spacing w:after="40"/>
        <w:ind w:left="567"/>
        <w:rPr>
          <w:rFonts w:cs="Arial"/>
          <w:szCs w:val="22"/>
        </w:rPr>
      </w:pPr>
    </w:p>
    <w:p w14:paraId="7AAD8E4E" w14:textId="4F2B6D08" w:rsidR="00C856BB" w:rsidRPr="007015EF" w:rsidRDefault="00C856BB" w:rsidP="00C856BB">
      <w:pPr>
        <w:ind w:left="567"/>
        <w:rPr>
          <w:sz w:val="20"/>
          <w:szCs w:val="18"/>
        </w:rPr>
      </w:pPr>
      <w:r w:rsidRPr="007015EF">
        <w:rPr>
          <w:sz w:val="20"/>
          <w:szCs w:val="18"/>
        </w:rPr>
        <w:t>Standard Condition F</w:t>
      </w:r>
      <w:r w:rsidR="007015EF">
        <w:rPr>
          <w:sz w:val="20"/>
          <w:szCs w:val="18"/>
        </w:rPr>
        <w:t>.</w:t>
      </w:r>
      <w:r w:rsidRPr="007015EF">
        <w:rPr>
          <w:sz w:val="20"/>
          <w:szCs w:val="18"/>
        </w:rPr>
        <w:t>45</w:t>
      </w:r>
    </w:p>
    <w:p w14:paraId="6F3951ED" w14:textId="77777777" w:rsidR="00C856BB" w:rsidRDefault="00C856BB" w:rsidP="00C856BB"/>
    <w:p w14:paraId="0508DA3A" w14:textId="77777777" w:rsidR="00C856BB" w:rsidRDefault="00C856BB" w:rsidP="007C367A">
      <w:pPr>
        <w:pStyle w:val="ConditionHeading2"/>
      </w:pPr>
      <w:r w:rsidRPr="002A0A16">
        <w:t>Replacement/Supplementary trees which must be planted</w:t>
      </w:r>
    </w:p>
    <w:p w14:paraId="3FA8908D" w14:textId="77777777" w:rsidR="00C856BB" w:rsidRDefault="00C856BB" w:rsidP="00C856BB"/>
    <w:p w14:paraId="40BE54E1" w14:textId="77777777" w:rsidR="00C856BB" w:rsidRDefault="00C856BB" w:rsidP="00C856BB">
      <w:pPr>
        <w:ind w:left="567"/>
      </w:pPr>
      <w:r w:rsidRPr="004B7ADE">
        <w:t>While site work is being carried out, any replacement or supplementary tree must be grown in accordance with Tree stock for landscape use (AS 2303). The following replacement tree/s must be planted in deep soil landscaped area &lt;delete this if planted in a planter box on a structure&gt;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14:paraId="60CB058A" w14:textId="77777777" w:rsidR="00C856BB" w:rsidRDefault="00C856BB" w:rsidP="00C856BB">
      <w:pPr>
        <w:ind w:left="567"/>
      </w:pPr>
    </w:p>
    <w:tbl>
      <w:tblPr>
        <w:tblW w:w="889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1985"/>
        <w:gridCol w:w="2126"/>
        <w:gridCol w:w="2410"/>
      </w:tblGrid>
      <w:tr w:rsidR="00C856BB" w:rsidRPr="003B261D" w14:paraId="5653B10A" w14:textId="77777777" w:rsidTr="0040214C">
        <w:trPr>
          <w:trHeight w:val="416"/>
        </w:trPr>
        <w:tc>
          <w:tcPr>
            <w:tcW w:w="2378" w:type="dxa"/>
            <w:tcBorders>
              <w:top w:val="single" w:sz="4" w:space="0" w:color="auto"/>
              <w:left w:val="single" w:sz="4" w:space="0" w:color="auto"/>
              <w:bottom w:val="single" w:sz="4" w:space="0" w:color="auto"/>
              <w:right w:val="single" w:sz="4" w:space="0" w:color="auto"/>
            </w:tcBorders>
            <w:hideMark/>
          </w:tcPr>
          <w:p w14:paraId="67A07C1C" w14:textId="77777777" w:rsidR="00C856BB" w:rsidRPr="003B261D" w:rsidRDefault="00C856BB" w:rsidP="0040214C">
            <w:pPr>
              <w:rPr>
                <w:b/>
                <w:snapToGrid w:val="0"/>
                <w:sz w:val="18"/>
                <w:szCs w:val="18"/>
              </w:rPr>
            </w:pPr>
            <w:r w:rsidRPr="003B261D">
              <w:rPr>
                <w:b/>
                <w:snapToGrid w:val="0"/>
                <w:sz w:val="18"/>
                <w:szCs w:val="18"/>
              </w:rPr>
              <w:t>Species/Type</w:t>
            </w:r>
          </w:p>
        </w:tc>
        <w:tc>
          <w:tcPr>
            <w:tcW w:w="1985" w:type="dxa"/>
            <w:tcBorders>
              <w:top w:val="single" w:sz="4" w:space="0" w:color="auto"/>
              <w:left w:val="single" w:sz="4" w:space="0" w:color="auto"/>
              <w:bottom w:val="single" w:sz="4" w:space="0" w:color="auto"/>
              <w:right w:val="single" w:sz="4" w:space="0" w:color="auto"/>
            </w:tcBorders>
            <w:hideMark/>
          </w:tcPr>
          <w:p w14:paraId="12C63D7A" w14:textId="77777777" w:rsidR="00C856BB" w:rsidRPr="003B261D" w:rsidRDefault="00C856BB" w:rsidP="0040214C">
            <w:pPr>
              <w:rPr>
                <w:b/>
                <w:snapToGrid w:val="0"/>
                <w:sz w:val="18"/>
                <w:szCs w:val="18"/>
              </w:rPr>
            </w:pPr>
            <w:r w:rsidRPr="003B261D">
              <w:rPr>
                <w:b/>
                <w:snapToGrid w:val="0"/>
                <w:sz w:val="18"/>
                <w:szCs w:val="18"/>
              </w:rPr>
              <w:t>Planting Location</w:t>
            </w:r>
          </w:p>
        </w:tc>
        <w:tc>
          <w:tcPr>
            <w:tcW w:w="2126" w:type="dxa"/>
            <w:vAlign w:val="center"/>
            <w:hideMark/>
          </w:tcPr>
          <w:p w14:paraId="5A313C19" w14:textId="77777777" w:rsidR="00C856BB" w:rsidRPr="003B261D" w:rsidRDefault="00C856BB" w:rsidP="0040214C">
            <w:pPr>
              <w:rPr>
                <w:b/>
                <w:snapToGrid w:val="0"/>
                <w:sz w:val="18"/>
                <w:szCs w:val="18"/>
              </w:rPr>
            </w:pPr>
            <w:r w:rsidRPr="003B261D">
              <w:rPr>
                <w:b/>
                <w:snapToGrid w:val="0"/>
                <w:sz w:val="18"/>
                <w:szCs w:val="18"/>
              </w:rPr>
              <w:t>Container Size/Size of Tree (at planting)</w:t>
            </w:r>
          </w:p>
        </w:tc>
        <w:tc>
          <w:tcPr>
            <w:tcW w:w="2410" w:type="dxa"/>
            <w:vAlign w:val="center"/>
            <w:hideMark/>
          </w:tcPr>
          <w:p w14:paraId="2DDB6F90" w14:textId="77777777" w:rsidR="00C856BB" w:rsidRPr="003B261D" w:rsidRDefault="00C856BB" w:rsidP="0040214C">
            <w:pPr>
              <w:rPr>
                <w:b/>
                <w:snapToGrid w:val="0"/>
                <w:sz w:val="18"/>
                <w:szCs w:val="18"/>
              </w:rPr>
            </w:pPr>
            <w:r w:rsidRPr="003B261D">
              <w:rPr>
                <w:b/>
                <w:snapToGrid w:val="0"/>
                <w:sz w:val="18"/>
                <w:szCs w:val="18"/>
              </w:rPr>
              <w:t>Minimum Dimensions at Maturity (metres)</w:t>
            </w:r>
          </w:p>
        </w:tc>
      </w:tr>
      <w:tr w:rsidR="00C856BB" w:rsidRPr="003B261D" w14:paraId="4B071281"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63BBC2A5" w14:textId="77777777" w:rsidR="00C856BB" w:rsidRPr="00C35EEF" w:rsidRDefault="00C856BB" w:rsidP="0040214C">
            <w:pPr>
              <w:rPr>
                <w:snapToGrid w:val="0"/>
                <w:sz w:val="20"/>
              </w:rPr>
            </w:pPr>
            <w:r>
              <w:rPr>
                <w:snapToGrid w:val="0"/>
                <w:sz w:val="20"/>
              </w:rPr>
              <w:t xml:space="preserve">1 x </w:t>
            </w:r>
            <w:r w:rsidRPr="00C35EEF">
              <w:rPr>
                <w:i/>
                <w:snapToGrid w:val="0"/>
                <w:sz w:val="20"/>
              </w:rPr>
              <w:t xml:space="preserve">Melaleuca quinquenervia </w:t>
            </w:r>
            <w:r w:rsidRPr="00C35EEF">
              <w:rPr>
                <w:snapToGrid w:val="0"/>
                <w:sz w:val="20"/>
              </w:rPr>
              <w:t>(Broad-leaved Paperbark)</w:t>
            </w:r>
          </w:p>
          <w:p w14:paraId="35271101" w14:textId="77777777" w:rsidR="00C856BB" w:rsidRPr="003B261D" w:rsidRDefault="00C856BB" w:rsidP="0040214C">
            <w:pPr>
              <w:rPr>
                <w:snapToGrid w:val="0"/>
                <w:sz w:val="20"/>
              </w:rPr>
            </w:pPr>
          </w:p>
        </w:tc>
        <w:tc>
          <w:tcPr>
            <w:tcW w:w="1985" w:type="dxa"/>
            <w:vMerge w:val="restart"/>
            <w:tcBorders>
              <w:top w:val="single" w:sz="4" w:space="0" w:color="auto"/>
              <w:left w:val="single" w:sz="4" w:space="0" w:color="auto"/>
              <w:right w:val="single" w:sz="4" w:space="0" w:color="auto"/>
            </w:tcBorders>
          </w:tcPr>
          <w:p w14:paraId="36C41DC5" w14:textId="77777777" w:rsidR="00C856BB" w:rsidRDefault="00C856BB" w:rsidP="0040214C">
            <w:pPr>
              <w:rPr>
                <w:snapToGrid w:val="0"/>
                <w:sz w:val="20"/>
              </w:rPr>
            </w:pPr>
          </w:p>
          <w:p w14:paraId="1CB6D035" w14:textId="77777777" w:rsidR="00C856BB" w:rsidRDefault="00C856BB" w:rsidP="0040214C">
            <w:pPr>
              <w:rPr>
                <w:snapToGrid w:val="0"/>
                <w:sz w:val="20"/>
              </w:rPr>
            </w:pPr>
          </w:p>
          <w:p w14:paraId="2C5E393A" w14:textId="77777777" w:rsidR="00C856BB" w:rsidRPr="0035644A" w:rsidRDefault="00C856BB" w:rsidP="0040214C">
            <w:pPr>
              <w:rPr>
                <w:snapToGrid w:val="0"/>
                <w:sz w:val="20"/>
              </w:rPr>
            </w:pPr>
            <w:r>
              <w:rPr>
                <w:snapToGrid w:val="0"/>
                <w:sz w:val="20"/>
              </w:rPr>
              <w:t xml:space="preserve">In accordance with </w:t>
            </w:r>
            <w:r w:rsidRPr="0035644A">
              <w:rPr>
                <w:snapToGrid w:val="0"/>
                <w:sz w:val="20"/>
              </w:rPr>
              <w:t>Landscape Plan No.s 000/E, 100/E, 101/E, 102/G, 103/E, 501/C, 502/B, designed by Site Image Landscape Architects, dated C, E, G – 08/04/2025</w:t>
            </w:r>
          </w:p>
          <w:p w14:paraId="35C633D9"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0FBFD424" w14:textId="77777777" w:rsidR="00C856BB" w:rsidRPr="003B261D" w:rsidRDefault="00C856BB" w:rsidP="0040214C">
            <w:pPr>
              <w:rPr>
                <w:snapToGrid w:val="0"/>
                <w:sz w:val="20"/>
              </w:rPr>
            </w:pPr>
            <w:r>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4D3A276B" w14:textId="77777777" w:rsidR="00C856BB" w:rsidRPr="003B261D" w:rsidRDefault="00C856BB" w:rsidP="0040214C">
            <w:pPr>
              <w:rPr>
                <w:snapToGrid w:val="0"/>
                <w:sz w:val="20"/>
              </w:rPr>
            </w:pPr>
            <w:r>
              <w:rPr>
                <w:snapToGrid w:val="0"/>
                <w:sz w:val="20"/>
              </w:rPr>
              <w:t>10 x 8</w:t>
            </w:r>
          </w:p>
        </w:tc>
      </w:tr>
      <w:tr w:rsidR="00C856BB" w:rsidRPr="003B261D" w14:paraId="276828C7"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695DC883" w14:textId="77777777" w:rsidR="00C856BB" w:rsidRPr="00CA3D9D" w:rsidRDefault="00C856BB" w:rsidP="0040214C">
            <w:pPr>
              <w:rPr>
                <w:snapToGrid w:val="0"/>
                <w:sz w:val="20"/>
              </w:rPr>
            </w:pPr>
            <w:r>
              <w:rPr>
                <w:snapToGrid w:val="0"/>
                <w:sz w:val="20"/>
              </w:rPr>
              <w:t xml:space="preserve">2 x </w:t>
            </w:r>
            <w:r w:rsidRPr="00CA3D9D">
              <w:rPr>
                <w:i/>
                <w:snapToGrid w:val="0"/>
                <w:sz w:val="20"/>
              </w:rPr>
              <w:t xml:space="preserve">Glochidion ferdinandii </w:t>
            </w:r>
            <w:r w:rsidRPr="00CA3D9D">
              <w:rPr>
                <w:snapToGrid w:val="0"/>
                <w:sz w:val="20"/>
              </w:rPr>
              <w:t>(Cheese tree)</w:t>
            </w:r>
          </w:p>
          <w:p w14:paraId="4DE227C6" w14:textId="77777777" w:rsidR="00C856BB" w:rsidRDefault="00C856BB" w:rsidP="0040214C">
            <w:pPr>
              <w:rPr>
                <w:snapToGrid w:val="0"/>
                <w:sz w:val="20"/>
              </w:rPr>
            </w:pPr>
          </w:p>
        </w:tc>
        <w:tc>
          <w:tcPr>
            <w:tcW w:w="1985" w:type="dxa"/>
            <w:vMerge/>
            <w:tcBorders>
              <w:left w:val="single" w:sz="4" w:space="0" w:color="auto"/>
              <w:right w:val="single" w:sz="4" w:space="0" w:color="auto"/>
            </w:tcBorders>
          </w:tcPr>
          <w:p w14:paraId="781CBD21"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019091E7" w14:textId="77777777" w:rsidR="00C856BB" w:rsidRPr="003B261D" w:rsidRDefault="00C856BB" w:rsidP="0040214C">
            <w:pPr>
              <w:rPr>
                <w:snapToGrid w:val="0"/>
                <w:sz w:val="20"/>
              </w:rPr>
            </w:pPr>
            <w:r w:rsidRPr="005C52F5">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223A0896" w14:textId="77777777" w:rsidR="00C856BB" w:rsidRPr="003B261D" w:rsidRDefault="00C856BB" w:rsidP="0040214C">
            <w:pPr>
              <w:rPr>
                <w:snapToGrid w:val="0"/>
                <w:sz w:val="20"/>
              </w:rPr>
            </w:pPr>
            <w:r>
              <w:rPr>
                <w:snapToGrid w:val="0"/>
                <w:sz w:val="20"/>
              </w:rPr>
              <w:t>8 x 8</w:t>
            </w:r>
          </w:p>
        </w:tc>
      </w:tr>
      <w:tr w:rsidR="00C856BB" w:rsidRPr="003B261D" w14:paraId="75B22145"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61F127CE" w14:textId="77777777" w:rsidR="00C856BB" w:rsidRPr="00CA3D9D" w:rsidRDefault="00C856BB" w:rsidP="0040214C">
            <w:pPr>
              <w:rPr>
                <w:snapToGrid w:val="0"/>
                <w:sz w:val="20"/>
              </w:rPr>
            </w:pPr>
            <w:r>
              <w:rPr>
                <w:snapToGrid w:val="0"/>
                <w:sz w:val="20"/>
              </w:rPr>
              <w:t xml:space="preserve">4 x </w:t>
            </w:r>
            <w:r w:rsidRPr="00CA3D9D">
              <w:rPr>
                <w:i/>
                <w:snapToGrid w:val="0"/>
                <w:sz w:val="20"/>
              </w:rPr>
              <w:t xml:space="preserve">Tristaniopsis laurina </w:t>
            </w:r>
            <w:r w:rsidRPr="00CA3D9D">
              <w:rPr>
                <w:snapToGrid w:val="0"/>
                <w:sz w:val="20"/>
              </w:rPr>
              <w:t>(Water gum)</w:t>
            </w:r>
          </w:p>
          <w:p w14:paraId="7B90F34B" w14:textId="77777777" w:rsidR="00C856BB" w:rsidRDefault="00C856BB" w:rsidP="0040214C">
            <w:pPr>
              <w:rPr>
                <w:snapToGrid w:val="0"/>
                <w:sz w:val="20"/>
              </w:rPr>
            </w:pPr>
          </w:p>
        </w:tc>
        <w:tc>
          <w:tcPr>
            <w:tcW w:w="1985" w:type="dxa"/>
            <w:vMerge/>
            <w:tcBorders>
              <w:left w:val="single" w:sz="4" w:space="0" w:color="auto"/>
              <w:right w:val="single" w:sz="4" w:space="0" w:color="auto"/>
            </w:tcBorders>
          </w:tcPr>
          <w:p w14:paraId="02D28A86"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6218D6F9" w14:textId="77777777" w:rsidR="00C856BB" w:rsidRPr="003B261D" w:rsidRDefault="00C856BB" w:rsidP="0040214C">
            <w:pPr>
              <w:rPr>
                <w:snapToGrid w:val="0"/>
                <w:sz w:val="20"/>
              </w:rPr>
            </w:pPr>
            <w:r w:rsidRPr="005C52F5">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6DFBF34F" w14:textId="77777777" w:rsidR="00C856BB" w:rsidRPr="003B261D" w:rsidRDefault="00C856BB" w:rsidP="0040214C">
            <w:pPr>
              <w:rPr>
                <w:snapToGrid w:val="0"/>
                <w:sz w:val="20"/>
              </w:rPr>
            </w:pPr>
            <w:r>
              <w:rPr>
                <w:snapToGrid w:val="0"/>
                <w:sz w:val="20"/>
              </w:rPr>
              <w:t>8 x 6</w:t>
            </w:r>
          </w:p>
        </w:tc>
      </w:tr>
      <w:tr w:rsidR="00C856BB" w:rsidRPr="003B261D" w14:paraId="055A15E9"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4DB352C5" w14:textId="77777777" w:rsidR="00C856BB" w:rsidRPr="00CA3D9D" w:rsidRDefault="00C856BB" w:rsidP="0040214C">
            <w:pPr>
              <w:rPr>
                <w:snapToGrid w:val="0"/>
                <w:sz w:val="20"/>
                <w:lang w:val="it-IT"/>
              </w:rPr>
            </w:pPr>
            <w:r>
              <w:rPr>
                <w:snapToGrid w:val="0"/>
                <w:sz w:val="20"/>
              </w:rPr>
              <w:t xml:space="preserve">3 x </w:t>
            </w:r>
            <w:r w:rsidRPr="00CA3D9D">
              <w:rPr>
                <w:i/>
                <w:snapToGrid w:val="0"/>
                <w:sz w:val="20"/>
                <w:lang w:val="it-IT"/>
              </w:rPr>
              <w:t xml:space="preserve">Magnolia grandiflora </w:t>
            </w:r>
            <w:r w:rsidRPr="00CA3D9D">
              <w:rPr>
                <w:snapToGrid w:val="0"/>
                <w:sz w:val="20"/>
                <w:lang w:val="it-IT"/>
              </w:rPr>
              <w:t>‘Little gem’</w:t>
            </w:r>
            <w:r w:rsidRPr="00CA3D9D">
              <w:rPr>
                <w:i/>
                <w:snapToGrid w:val="0"/>
                <w:sz w:val="20"/>
                <w:lang w:val="it-IT"/>
              </w:rPr>
              <w:t xml:space="preserve"> </w:t>
            </w:r>
            <w:r w:rsidRPr="00CA3D9D">
              <w:rPr>
                <w:snapToGrid w:val="0"/>
                <w:sz w:val="20"/>
                <w:lang w:val="it-IT"/>
              </w:rPr>
              <w:t>(Magnolia variety)</w:t>
            </w:r>
          </w:p>
          <w:p w14:paraId="737B2F66" w14:textId="77777777" w:rsidR="00C856BB" w:rsidRDefault="00C856BB" w:rsidP="0040214C">
            <w:pPr>
              <w:rPr>
                <w:snapToGrid w:val="0"/>
                <w:sz w:val="20"/>
              </w:rPr>
            </w:pPr>
          </w:p>
        </w:tc>
        <w:tc>
          <w:tcPr>
            <w:tcW w:w="1985" w:type="dxa"/>
            <w:vMerge/>
            <w:tcBorders>
              <w:left w:val="single" w:sz="4" w:space="0" w:color="auto"/>
              <w:bottom w:val="single" w:sz="4" w:space="0" w:color="auto"/>
              <w:right w:val="single" w:sz="4" w:space="0" w:color="auto"/>
            </w:tcBorders>
          </w:tcPr>
          <w:p w14:paraId="57D6421B"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51B2EEEF" w14:textId="77777777" w:rsidR="00C856BB" w:rsidRPr="003B261D" w:rsidRDefault="00C856BB" w:rsidP="0040214C">
            <w:pPr>
              <w:rPr>
                <w:snapToGrid w:val="0"/>
                <w:sz w:val="20"/>
              </w:rPr>
            </w:pPr>
            <w:r w:rsidRPr="005C52F5">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58851A98" w14:textId="77777777" w:rsidR="00C856BB" w:rsidRPr="003B261D" w:rsidRDefault="00C856BB" w:rsidP="0040214C">
            <w:pPr>
              <w:rPr>
                <w:snapToGrid w:val="0"/>
                <w:sz w:val="20"/>
              </w:rPr>
            </w:pPr>
            <w:r>
              <w:rPr>
                <w:snapToGrid w:val="0"/>
                <w:sz w:val="20"/>
              </w:rPr>
              <w:t>5 x 3</w:t>
            </w:r>
          </w:p>
        </w:tc>
      </w:tr>
      <w:tr w:rsidR="00C856BB" w:rsidRPr="003B261D" w14:paraId="6B444E7E" w14:textId="77777777" w:rsidTr="0040214C">
        <w:trPr>
          <w:trHeight w:val="235"/>
        </w:trPr>
        <w:tc>
          <w:tcPr>
            <w:tcW w:w="8899" w:type="dxa"/>
            <w:gridSpan w:val="4"/>
            <w:tcBorders>
              <w:top w:val="single" w:sz="4" w:space="0" w:color="auto"/>
              <w:left w:val="single" w:sz="4" w:space="0" w:color="auto"/>
              <w:bottom w:val="single" w:sz="4" w:space="0" w:color="auto"/>
              <w:right w:val="single" w:sz="4" w:space="0" w:color="auto"/>
            </w:tcBorders>
          </w:tcPr>
          <w:p w14:paraId="6C073334" w14:textId="77777777" w:rsidR="00C856BB" w:rsidRPr="003B261D" w:rsidRDefault="00C856BB" w:rsidP="0040214C">
            <w:pPr>
              <w:rPr>
                <w:snapToGrid w:val="0"/>
                <w:sz w:val="20"/>
              </w:rPr>
            </w:pPr>
            <w:r>
              <w:rPr>
                <w:snapToGrid w:val="0"/>
                <w:sz w:val="20"/>
              </w:rPr>
              <w:t xml:space="preserve">Level 2 planting </w:t>
            </w:r>
          </w:p>
        </w:tc>
      </w:tr>
      <w:tr w:rsidR="00C856BB" w:rsidRPr="003B261D" w14:paraId="32F6314A"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36843AAD" w14:textId="77777777" w:rsidR="00C856BB" w:rsidRDefault="00C856BB" w:rsidP="0040214C">
            <w:pPr>
              <w:rPr>
                <w:snapToGrid w:val="0"/>
                <w:sz w:val="20"/>
              </w:rPr>
            </w:pPr>
            <w:r w:rsidRPr="003B261D">
              <w:rPr>
                <w:b/>
                <w:snapToGrid w:val="0"/>
                <w:sz w:val="18"/>
                <w:szCs w:val="18"/>
              </w:rPr>
              <w:t>Species/Type</w:t>
            </w:r>
          </w:p>
        </w:tc>
        <w:tc>
          <w:tcPr>
            <w:tcW w:w="1985" w:type="dxa"/>
            <w:tcBorders>
              <w:top w:val="single" w:sz="4" w:space="0" w:color="auto"/>
              <w:left w:val="single" w:sz="4" w:space="0" w:color="auto"/>
              <w:bottom w:val="single" w:sz="4" w:space="0" w:color="auto"/>
              <w:right w:val="single" w:sz="4" w:space="0" w:color="auto"/>
            </w:tcBorders>
          </w:tcPr>
          <w:p w14:paraId="09CBBEEA" w14:textId="77777777" w:rsidR="00C856BB" w:rsidRPr="003B261D" w:rsidRDefault="00C856BB" w:rsidP="0040214C">
            <w:pPr>
              <w:rPr>
                <w:snapToGrid w:val="0"/>
                <w:sz w:val="20"/>
              </w:rPr>
            </w:pPr>
            <w:r w:rsidRPr="003B261D">
              <w:rPr>
                <w:b/>
                <w:snapToGrid w:val="0"/>
                <w:sz w:val="18"/>
                <w:szCs w:val="18"/>
              </w:rPr>
              <w:t>Planting Location</w:t>
            </w:r>
          </w:p>
        </w:tc>
        <w:tc>
          <w:tcPr>
            <w:tcW w:w="2126" w:type="dxa"/>
            <w:vAlign w:val="center"/>
          </w:tcPr>
          <w:p w14:paraId="6867D618" w14:textId="77777777" w:rsidR="00C856BB" w:rsidRPr="005C52F5" w:rsidRDefault="00C856BB" w:rsidP="0040214C">
            <w:pPr>
              <w:rPr>
                <w:snapToGrid w:val="0"/>
                <w:sz w:val="20"/>
              </w:rPr>
            </w:pPr>
            <w:r w:rsidRPr="003B261D">
              <w:rPr>
                <w:b/>
                <w:snapToGrid w:val="0"/>
                <w:sz w:val="18"/>
                <w:szCs w:val="18"/>
              </w:rPr>
              <w:t>Container Size/Size of Tree (at planting)</w:t>
            </w:r>
          </w:p>
        </w:tc>
        <w:tc>
          <w:tcPr>
            <w:tcW w:w="2410" w:type="dxa"/>
            <w:vAlign w:val="center"/>
          </w:tcPr>
          <w:p w14:paraId="728D54AC" w14:textId="77777777" w:rsidR="00C856BB" w:rsidRPr="003B261D" w:rsidRDefault="00C856BB" w:rsidP="0040214C">
            <w:pPr>
              <w:rPr>
                <w:snapToGrid w:val="0"/>
                <w:sz w:val="20"/>
              </w:rPr>
            </w:pPr>
            <w:r w:rsidRPr="003B261D">
              <w:rPr>
                <w:b/>
                <w:snapToGrid w:val="0"/>
                <w:sz w:val="18"/>
                <w:szCs w:val="18"/>
              </w:rPr>
              <w:t>Minimum Dimensions at Maturity (metres)</w:t>
            </w:r>
          </w:p>
        </w:tc>
      </w:tr>
      <w:tr w:rsidR="00C856BB" w:rsidRPr="003B261D" w14:paraId="2B6EA110"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29CD9F74" w14:textId="77777777" w:rsidR="00C856BB" w:rsidRPr="00CE124F" w:rsidRDefault="00C856BB" w:rsidP="0040214C">
            <w:pPr>
              <w:rPr>
                <w:snapToGrid w:val="0"/>
                <w:sz w:val="20"/>
              </w:rPr>
            </w:pPr>
            <w:r>
              <w:rPr>
                <w:snapToGrid w:val="0"/>
                <w:sz w:val="20"/>
              </w:rPr>
              <w:t xml:space="preserve">4 x </w:t>
            </w:r>
            <w:r w:rsidRPr="00CE124F">
              <w:rPr>
                <w:i/>
                <w:snapToGrid w:val="0"/>
                <w:sz w:val="20"/>
              </w:rPr>
              <w:t xml:space="preserve">Banksia integrifolia </w:t>
            </w:r>
            <w:r w:rsidRPr="00CE124F">
              <w:rPr>
                <w:snapToGrid w:val="0"/>
                <w:sz w:val="20"/>
              </w:rPr>
              <w:t>(Coastal Banksia)</w:t>
            </w:r>
          </w:p>
          <w:p w14:paraId="506AE820" w14:textId="77777777" w:rsidR="00C856BB" w:rsidRDefault="00C856BB" w:rsidP="0040214C">
            <w:pPr>
              <w:rPr>
                <w:snapToGrid w:val="0"/>
                <w:sz w:val="20"/>
              </w:rPr>
            </w:pPr>
          </w:p>
        </w:tc>
        <w:tc>
          <w:tcPr>
            <w:tcW w:w="1985" w:type="dxa"/>
            <w:vMerge w:val="restart"/>
            <w:tcBorders>
              <w:left w:val="single" w:sz="4" w:space="0" w:color="auto"/>
              <w:right w:val="single" w:sz="4" w:space="0" w:color="auto"/>
            </w:tcBorders>
          </w:tcPr>
          <w:p w14:paraId="3057FC4D" w14:textId="77777777" w:rsidR="00C856BB" w:rsidRPr="001F06CC" w:rsidRDefault="00C856BB" w:rsidP="0040214C">
            <w:pPr>
              <w:rPr>
                <w:snapToGrid w:val="0"/>
                <w:sz w:val="20"/>
              </w:rPr>
            </w:pPr>
            <w:r w:rsidRPr="001F06CC">
              <w:rPr>
                <w:snapToGrid w:val="0"/>
                <w:sz w:val="20"/>
              </w:rPr>
              <w:t>In accordance with Landscape Plan No.s 000/E, 100/E, 101/E, 102/G, 103/E, 501/C, 502/B, designed by Site Image Landscape Architects, dated C, E, G – 08/04/2025</w:t>
            </w:r>
          </w:p>
          <w:p w14:paraId="3A76E64C"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7E6DC0A8" w14:textId="77777777" w:rsidR="00C856BB" w:rsidRPr="005C52F5" w:rsidRDefault="00C856BB" w:rsidP="0040214C">
            <w:pPr>
              <w:rPr>
                <w:snapToGrid w:val="0"/>
                <w:sz w:val="20"/>
              </w:rPr>
            </w:pPr>
            <w:r w:rsidRPr="00CC58F7">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5384DF12" w14:textId="77777777" w:rsidR="00C856BB" w:rsidRPr="003B261D" w:rsidRDefault="00C856BB" w:rsidP="0040214C">
            <w:pPr>
              <w:rPr>
                <w:snapToGrid w:val="0"/>
                <w:sz w:val="20"/>
              </w:rPr>
            </w:pPr>
            <w:r>
              <w:rPr>
                <w:snapToGrid w:val="0"/>
                <w:sz w:val="20"/>
              </w:rPr>
              <w:t>8 x 6</w:t>
            </w:r>
          </w:p>
        </w:tc>
      </w:tr>
      <w:tr w:rsidR="00C856BB" w:rsidRPr="003B261D" w14:paraId="7EA3FD2B"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4E25AF64" w14:textId="77777777" w:rsidR="00C856BB" w:rsidRPr="00A47DD2" w:rsidRDefault="00C856BB" w:rsidP="0040214C">
            <w:pPr>
              <w:rPr>
                <w:snapToGrid w:val="0"/>
                <w:sz w:val="20"/>
                <w:lang w:val="it-IT"/>
              </w:rPr>
            </w:pPr>
            <w:r>
              <w:rPr>
                <w:snapToGrid w:val="0"/>
                <w:sz w:val="20"/>
              </w:rPr>
              <w:t>4 x</w:t>
            </w:r>
            <w:r w:rsidRPr="00A47DD2">
              <w:rPr>
                <w:rFonts w:cs="Arial"/>
                <w:i/>
                <w:snapToGrid w:val="0"/>
                <w:szCs w:val="22"/>
                <w:lang w:val="it-IT"/>
              </w:rPr>
              <w:t xml:space="preserve"> </w:t>
            </w:r>
            <w:r w:rsidRPr="00A47DD2">
              <w:rPr>
                <w:i/>
                <w:snapToGrid w:val="0"/>
                <w:sz w:val="20"/>
                <w:lang w:val="it-IT"/>
              </w:rPr>
              <w:t xml:space="preserve">Magnolia grandiflora </w:t>
            </w:r>
            <w:r w:rsidRPr="00A47DD2">
              <w:rPr>
                <w:snapToGrid w:val="0"/>
                <w:sz w:val="20"/>
                <w:lang w:val="it-IT"/>
              </w:rPr>
              <w:t>‘Little gem’</w:t>
            </w:r>
            <w:r w:rsidRPr="00A47DD2">
              <w:rPr>
                <w:i/>
                <w:snapToGrid w:val="0"/>
                <w:sz w:val="20"/>
                <w:lang w:val="it-IT"/>
              </w:rPr>
              <w:t xml:space="preserve"> </w:t>
            </w:r>
            <w:r w:rsidRPr="00A47DD2">
              <w:rPr>
                <w:snapToGrid w:val="0"/>
                <w:sz w:val="20"/>
                <w:lang w:val="it-IT"/>
              </w:rPr>
              <w:t>(Magnolia variety)</w:t>
            </w:r>
          </w:p>
          <w:p w14:paraId="16C65B3C" w14:textId="77777777" w:rsidR="00C856BB" w:rsidRDefault="00C856BB" w:rsidP="0040214C">
            <w:pPr>
              <w:rPr>
                <w:snapToGrid w:val="0"/>
                <w:sz w:val="20"/>
              </w:rPr>
            </w:pPr>
            <w:r>
              <w:rPr>
                <w:snapToGrid w:val="0"/>
                <w:sz w:val="20"/>
              </w:rPr>
              <w:t xml:space="preserve"> </w:t>
            </w:r>
          </w:p>
        </w:tc>
        <w:tc>
          <w:tcPr>
            <w:tcW w:w="1985" w:type="dxa"/>
            <w:vMerge/>
            <w:tcBorders>
              <w:left w:val="single" w:sz="4" w:space="0" w:color="auto"/>
              <w:right w:val="single" w:sz="4" w:space="0" w:color="auto"/>
            </w:tcBorders>
          </w:tcPr>
          <w:p w14:paraId="52A6C059"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622DEEF8" w14:textId="77777777" w:rsidR="00C856BB" w:rsidRPr="005C52F5" w:rsidRDefault="00C856BB" w:rsidP="0040214C">
            <w:pPr>
              <w:rPr>
                <w:snapToGrid w:val="0"/>
                <w:sz w:val="20"/>
              </w:rPr>
            </w:pPr>
            <w:r w:rsidRPr="00CC58F7">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17359BBA" w14:textId="77777777" w:rsidR="00C856BB" w:rsidRPr="003B261D" w:rsidRDefault="00C856BB" w:rsidP="0040214C">
            <w:pPr>
              <w:rPr>
                <w:snapToGrid w:val="0"/>
                <w:sz w:val="20"/>
              </w:rPr>
            </w:pPr>
            <w:r>
              <w:rPr>
                <w:snapToGrid w:val="0"/>
                <w:sz w:val="20"/>
              </w:rPr>
              <w:t>5 x 3</w:t>
            </w:r>
          </w:p>
        </w:tc>
      </w:tr>
      <w:tr w:rsidR="00C856BB" w:rsidRPr="003B261D" w14:paraId="405DE389" w14:textId="77777777" w:rsidTr="0040214C">
        <w:trPr>
          <w:trHeight w:val="235"/>
        </w:trPr>
        <w:tc>
          <w:tcPr>
            <w:tcW w:w="2378" w:type="dxa"/>
            <w:tcBorders>
              <w:top w:val="single" w:sz="4" w:space="0" w:color="auto"/>
              <w:left w:val="single" w:sz="4" w:space="0" w:color="auto"/>
              <w:bottom w:val="single" w:sz="4" w:space="0" w:color="auto"/>
              <w:right w:val="single" w:sz="4" w:space="0" w:color="auto"/>
            </w:tcBorders>
          </w:tcPr>
          <w:p w14:paraId="74344936" w14:textId="77777777" w:rsidR="00C856BB" w:rsidRPr="00A47DD2" w:rsidRDefault="00C856BB" w:rsidP="0040214C">
            <w:pPr>
              <w:rPr>
                <w:snapToGrid w:val="0"/>
                <w:sz w:val="20"/>
              </w:rPr>
            </w:pPr>
            <w:r>
              <w:rPr>
                <w:snapToGrid w:val="0"/>
                <w:sz w:val="20"/>
              </w:rPr>
              <w:t xml:space="preserve">1 x </w:t>
            </w:r>
            <w:r w:rsidRPr="00A47DD2">
              <w:rPr>
                <w:i/>
                <w:snapToGrid w:val="0"/>
                <w:sz w:val="20"/>
              </w:rPr>
              <w:t xml:space="preserve">Tristaniopsis laurina </w:t>
            </w:r>
            <w:r w:rsidRPr="00A47DD2">
              <w:rPr>
                <w:snapToGrid w:val="0"/>
                <w:sz w:val="20"/>
              </w:rPr>
              <w:t>(Water gum)</w:t>
            </w:r>
          </w:p>
          <w:p w14:paraId="14E9A0B8" w14:textId="77777777" w:rsidR="00C856BB" w:rsidRDefault="00C856BB" w:rsidP="0040214C">
            <w:pPr>
              <w:rPr>
                <w:snapToGrid w:val="0"/>
                <w:sz w:val="20"/>
              </w:rPr>
            </w:pPr>
          </w:p>
        </w:tc>
        <w:tc>
          <w:tcPr>
            <w:tcW w:w="1985" w:type="dxa"/>
            <w:vMerge/>
            <w:tcBorders>
              <w:left w:val="single" w:sz="4" w:space="0" w:color="auto"/>
              <w:bottom w:val="single" w:sz="4" w:space="0" w:color="auto"/>
              <w:right w:val="single" w:sz="4" w:space="0" w:color="auto"/>
            </w:tcBorders>
          </w:tcPr>
          <w:p w14:paraId="61C76F4F" w14:textId="77777777" w:rsidR="00C856BB" w:rsidRPr="003B261D" w:rsidRDefault="00C856BB" w:rsidP="0040214C">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3B0619F1" w14:textId="77777777" w:rsidR="00C856BB" w:rsidRPr="005C52F5" w:rsidRDefault="00C856BB" w:rsidP="0040214C">
            <w:pPr>
              <w:rPr>
                <w:snapToGrid w:val="0"/>
                <w:sz w:val="20"/>
              </w:rPr>
            </w:pPr>
            <w:r w:rsidRPr="00CC58F7">
              <w:rPr>
                <w:snapToGrid w:val="0"/>
                <w:sz w:val="20"/>
              </w:rPr>
              <w:t>100 litre</w:t>
            </w:r>
          </w:p>
        </w:tc>
        <w:tc>
          <w:tcPr>
            <w:tcW w:w="2410" w:type="dxa"/>
            <w:tcBorders>
              <w:top w:val="single" w:sz="4" w:space="0" w:color="auto"/>
              <w:left w:val="single" w:sz="4" w:space="0" w:color="auto"/>
              <w:bottom w:val="single" w:sz="4" w:space="0" w:color="auto"/>
              <w:right w:val="single" w:sz="4" w:space="0" w:color="auto"/>
            </w:tcBorders>
          </w:tcPr>
          <w:p w14:paraId="741E1022" w14:textId="77777777" w:rsidR="00C856BB" w:rsidRPr="003B261D" w:rsidRDefault="00C856BB" w:rsidP="0040214C">
            <w:pPr>
              <w:rPr>
                <w:snapToGrid w:val="0"/>
                <w:sz w:val="20"/>
              </w:rPr>
            </w:pPr>
            <w:r>
              <w:rPr>
                <w:snapToGrid w:val="0"/>
                <w:sz w:val="20"/>
              </w:rPr>
              <w:t>8 x 6</w:t>
            </w:r>
          </w:p>
        </w:tc>
      </w:tr>
    </w:tbl>
    <w:p w14:paraId="6CEEC9EC" w14:textId="77777777" w:rsidR="00C856BB" w:rsidRDefault="00C856BB" w:rsidP="00C856BB">
      <w:pPr>
        <w:ind w:left="567"/>
      </w:pPr>
    </w:p>
    <w:p w14:paraId="1FC543B2" w14:textId="77777777" w:rsidR="00C856BB" w:rsidRDefault="00C856BB" w:rsidP="00C856BB">
      <w:pPr>
        <w:ind w:left="567"/>
      </w:pPr>
      <w:r w:rsidRPr="004B7ADE">
        <w:t>The project arborist must document compliance with the above condition.</w:t>
      </w:r>
    </w:p>
    <w:p w14:paraId="6DC2B8F0" w14:textId="77777777" w:rsidR="00C856BB" w:rsidRDefault="00C856BB" w:rsidP="00C856BB">
      <w:pPr>
        <w:ind w:left="567"/>
      </w:pPr>
    </w:p>
    <w:p w14:paraId="623DAEA5" w14:textId="77777777" w:rsidR="00C856BB" w:rsidRDefault="00C856BB" w:rsidP="00C856BB">
      <w:pPr>
        <w:spacing w:after="40"/>
        <w:ind w:left="567"/>
      </w:pPr>
      <w:r w:rsidRPr="00344B17">
        <w:rPr>
          <w:rFonts w:cs="Arial"/>
          <w:b/>
          <w:szCs w:val="22"/>
        </w:rPr>
        <w:t>Condition Reason:</w:t>
      </w:r>
      <w:r w:rsidRPr="00C32279">
        <w:t xml:space="preserve"> </w:t>
      </w:r>
      <w:r w:rsidRPr="004B7ADE">
        <w:t>To ensure the provision of appropriate replacement planting.</w:t>
      </w:r>
    </w:p>
    <w:p w14:paraId="7361D9AA" w14:textId="77777777" w:rsidR="00C856BB" w:rsidRDefault="00C856BB" w:rsidP="00C856BB">
      <w:pPr>
        <w:spacing w:after="40"/>
        <w:ind w:left="567"/>
        <w:rPr>
          <w:rFonts w:cs="Arial"/>
          <w:szCs w:val="22"/>
        </w:rPr>
      </w:pPr>
    </w:p>
    <w:p w14:paraId="0BE833EA" w14:textId="4E9C6D91" w:rsidR="00C856BB" w:rsidRDefault="00C856BB" w:rsidP="00C856BB">
      <w:pPr>
        <w:ind w:left="567"/>
      </w:pPr>
      <w:r w:rsidRPr="00F467A1">
        <w:rPr>
          <w:sz w:val="16"/>
          <w:szCs w:val="16"/>
        </w:rPr>
        <w:t xml:space="preserve">Standard Condition </w:t>
      </w:r>
      <w:r>
        <w:rPr>
          <w:sz w:val="16"/>
          <w:szCs w:val="16"/>
        </w:rPr>
        <w:t>F</w:t>
      </w:r>
      <w:r w:rsidRPr="00F467A1">
        <w:rPr>
          <w:sz w:val="16"/>
          <w:szCs w:val="16"/>
        </w:rPr>
        <w:t>.</w:t>
      </w:r>
      <w:r>
        <w:rPr>
          <w:sz w:val="16"/>
          <w:szCs w:val="16"/>
        </w:rPr>
        <w:t>46</w:t>
      </w:r>
    </w:p>
    <w:p w14:paraId="661C53E0" w14:textId="77777777" w:rsidR="00C856BB" w:rsidRDefault="00C856BB" w:rsidP="00C856BB"/>
    <w:p w14:paraId="67CA973B" w14:textId="77777777" w:rsidR="00C856BB" w:rsidRDefault="00C856BB" w:rsidP="007C367A">
      <w:pPr>
        <w:pStyle w:val="ConditionHeading2"/>
      </w:pPr>
      <w:bookmarkStart w:id="175" w:name="_Toc138147788"/>
      <w:bookmarkStart w:id="176" w:name="_Toc138766010"/>
      <w:r w:rsidRPr="000B2B82">
        <w:t>Street tree planting</w:t>
      </w:r>
      <w:bookmarkEnd w:id="175"/>
      <w:bookmarkEnd w:id="176"/>
    </w:p>
    <w:p w14:paraId="6218B0FC" w14:textId="77777777" w:rsidR="00C856BB" w:rsidRDefault="00C856BB" w:rsidP="00C856BB"/>
    <w:p w14:paraId="684AABBB" w14:textId="77777777" w:rsidR="00C856BB" w:rsidRPr="004B7ADE" w:rsidRDefault="00C856BB" w:rsidP="00C856BB">
      <w:pPr>
        <w:ind w:left="567"/>
      </w:pPr>
      <w:r w:rsidRPr="004B7ADE">
        <w:t xml:space="preserve">While site work is being carried out, the street tree as indicated in the table below must be planted prior to the completion of works. </w:t>
      </w:r>
    </w:p>
    <w:p w14:paraId="13AB0C43" w14:textId="77777777" w:rsidR="00C856BB" w:rsidRPr="004B7ADE" w:rsidRDefault="00C856BB" w:rsidP="00C856BB">
      <w:pPr>
        <w:ind w:left="567"/>
      </w:pPr>
    </w:p>
    <w:p w14:paraId="24022C53" w14:textId="77777777" w:rsidR="00C856BB" w:rsidRDefault="00C856BB" w:rsidP="00C856BB">
      <w:pPr>
        <w:ind w:left="567"/>
      </w:pPr>
      <w:r w:rsidRPr="004B7ADE">
        <w:t xml:space="preserve">The fees outlined in the table below associated with the planting and 12 months maintenance must be paid by the applicant to Council in full prior to the issue of a construction certificate, subdivision certificate or occupation certificate, as applicable, in accordance with the Street Tree Planting and Maintenance scheduled fee. </w:t>
      </w:r>
      <w:r w:rsidRPr="00E1711F">
        <w:rPr>
          <w:b/>
          <w:bCs/>
        </w:rPr>
        <w:t>The Reference for the payment must include the development application number, eg. DA413/2024/1.</w:t>
      </w:r>
      <w:r>
        <w:t xml:space="preserve"> </w:t>
      </w:r>
    </w:p>
    <w:p w14:paraId="026B38A9" w14:textId="77777777" w:rsidR="00C856BB" w:rsidRDefault="00C856BB" w:rsidP="00C856BB">
      <w:pPr>
        <w:ind w:left="567"/>
      </w:pPr>
    </w:p>
    <w:p w14:paraId="666949F7" w14:textId="77777777" w:rsidR="00C856BB" w:rsidRPr="004B7ADE" w:rsidRDefault="00C856BB" w:rsidP="00C856BB">
      <w:pPr>
        <w:ind w:left="567"/>
      </w:pPr>
      <w:r w:rsidRPr="004B7ADE">
        <w:t>Council’s Arboricultural Technical Officer (9391-7980) must be contacted a minimum of 2 months prior to the completion of works to procure tree stock and schedule the planting works.</w:t>
      </w:r>
    </w:p>
    <w:p w14:paraId="704766C4" w14:textId="77777777" w:rsidR="00C856BB" w:rsidRPr="004B7ADE" w:rsidRDefault="00C856BB" w:rsidP="00C856BB">
      <w:pPr>
        <w:ind w:left="567"/>
      </w:pPr>
    </w:p>
    <w:p w14:paraId="7E3E5C78" w14:textId="77777777" w:rsidR="00C856BB" w:rsidRPr="004B7ADE" w:rsidRDefault="00C856BB" w:rsidP="00C856BB">
      <w:pPr>
        <w:ind w:left="567"/>
      </w:pPr>
      <w:r w:rsidRPr="004B7ADE">
        <w:t xml:space="preserve">The cost as indicated in the table below includes: </w:t>
      </w:r>
    </w:p>
    <w:p w14:paraId="396E5DC2" w14:textId="77777777" w:rsidR="00C856BB" w:rsidRPr="004B7ADE" w:rsidRDefault="00C856BB" w:rsidP="00C856BB">
      <w:pPr>
        <w:pStyle w:val="ListParagraph"/>
        <w:numPr>
          <w:ilvl w:val="0"/>
          <w:numId w:val="155"/>
        </w:numPr>
        <w:ind w:left="1134" w:hanging="567"/>
        <w:contextualSpacing/>
        <w:rPr>
          <w:lang w:val="en-US"/>
        </w:rPr>
      </w:pPr>
      <w:r w:rsidRPr="004B7ADE">
        <w:rPr>
          <w:lang w:val="en-US"/>
        </w:rPr>
        <w:t xml:space="preserve">Species selection (by Council) in line with the Woollahra Council Street Tree Master Plan (2014). </w:t>
      </w:r>
    </w:p>
    <w:p w14:paraId="5A0FA02F" w14:textId="77777777" w:rsidR="00C856BB" w:rsidRPr="004B7ADE" w:rsidRDefault="00C856BB" w:rsidP="00C856BB">
      <w:pPr>
        <w:pStyle w:val="ListParagraph"/>
        <w:numPr>
          <w:ilvl w:val="0"/>
          <w:numId w:val="155"/>
        </w:numPr>
        <w:ind w:left="1134" w:hanging="567"/>
        <w:contextualSpacing/>
        <w:rPr>
          <w:lang w:val="en-US"/>
        </w:rPr>
      </w:pPr>
      <w:r w:rsidRPr="004B7ADE">
        <w:rPr>
          <w:lang w:val="en-US"/>
        </w:rPr>
        <w:lastRenderedPageBreak/>
        <w:t xml:space="preserve">Tree stock procured by Council compliant with Australian Standard 2303: Tree stock for landscape use. </w:t>
      </w:r>
    </w:p>
    <w:p w14:paraId="24811A92" w14:textId="77777777" w:rsidR="00C856BB" w:rsidRPr="004B7ADE" w:rsidRDefault="00C856BB" w:rsidP="00C856BB">
      <w:pPr>
        <w:pStyle w:val="ListParagraph"/>
        <w:numPr>
          <w:ilvl w:val="0"/>
          <w:numId w:val="155"/>
        </w:numPr>
        <w:ind w:left="1134" w:hanging="567"/>
        <w:contextualSpacing/>
        <w:rPr>
          <w:lang w:val="en-US"/>
        </w:rPr>
      </w:pPr>
      <w:r w:rsidRPr="004B7ADE">
        <w:rPr>
          <w:lang w:val="en-US"/>
        </w:rPr>
        <w:t>Installation by Council or a Council-approved contractor in a location determined by Council.</w:t>
      </w:r>
    </w:p>
    <w:p w14:paraId="07E5114F" w14:textId="77777777" w:rsidR="00C856BB" w:rsidRPr="004B7ADE" w:rsidRDefault="00C856BB" w:rsidP="00C856BB">
      <w:pPr>
        <w:pStyle w:val="ListParagraph"/>
        <w:numPr>
          <w:ilvl w:val="0"/>
          <w:numId w:val="155"/>
        </w:numPr>
        <w:ind w:left="1134" w:hanging="567"/>
        <w:contextualSpacing/>
        <w:rPr>
          <w:lang w:val="en-US"/>
        </w:rPr>
      </w:pPr>
      <w:r w:rsidRPr="004B7ADE">
        <w:rPr>
          <w:lang w:val="en-US"/>
        </w:rPr>
        <w:t>Twelve months maintenance by Council or a Council approved contractor.</w:t>
      </w:r>
    </w:p>
    <w:p w14:paraId="79D5B500" w14:textId="77777777" w:rsidR="00C856BB" w:rsidRDefault="00C856BB" w:rsidP="00C856BB"/>
    <w:tbl>
      <w:tblPr>
        <w:tblW w:w="918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701"/>
        <w:gridCol w:w="2268"/>
        <w:gridCol w:w="2693"/>
      </w:tblGrid>
      <w:tr w:rsidR="00C856BB" w:rsidRPr="003B261D" w14:paraId="522E8EAE" w14:textId="77777777" w:rsidTr="0040214C">
        <w:trPr>
          <w:trHeight w:val="408"/>
        </w:trPr>
        <w:tc>
          <w:tcPr>
            <w:tcW w:w="2520" w:type="dxa"/>
            <w:tcBorders>
              <w:top w:val="single" w:sz="4" w:space="0" w:color="auto"/>
              <w:left w:val="single" w:sz="4" w:space="0" w:color="auto"/>
              <w:bottom w:val="single" w:sz="4" w:space="0" w:color="auto"/>
              <w:right w:val="single" w:sz="4" w:space="0" w:color="auto"/>
            </w:tcBorders>
            <w:vAlign w:val="center"/>
            <w:hideMark/>
          </w:tcPr>
          <w:p w14:paraId="168DAEC6" w14:textId="77777777" w:rsidR="00C856BB" w:rsidRPr="000B2B82" w:rsidRDefault="00C856BB" w:rsidP="0040214C">
            <w:pPr>
              <w:jc w:val="center"/>
              <w:rPr>
                <w:b/>
                <w:snapToGrid w:val="0"/>
                <w:sz w:val="18"/>
                <w:szCs w:val="18"/>
              </w:rPr>
            </w:pPr>
            <w:r w:rsidRPr="000B2B82">
              <w:rPr>
                <w:b/>
                <w:snapToGrid w:val="0"/>
                <w:sz w:val="18"/>
                <w:szCs w:val="18"/>
              </w:rPr>
              <w:t>Species/Type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769973" w14:textId="77777777" w:rsidR="00C856BB" w:rsidRPr="000B2B82" w:rsidRDefault="00C856BB" w:rsidP="0040214C">
            <w:pPr>
              <w:jc w:val="center"/>
              <w:rPr>
                <w:b/>
                <w:snapToGrid w:val="0"/>
                <w:sz w:val="18"/>
                <w:szCs w:val="18"/>
              </w:rPr>
            </w:pPr>
            <w:r w:rsidRPr="000B2B82">
              <w:rPr>
                <w:b/>
                <w:snapToGrid w:val="0"/>
                <w:sz w:val="18"/>
                <w:szCs w:val="18"/>
              </w:rPr>
              <w:t>Planting Location</w:t>
            </w:r>
          </w:p>
        </w:tc>
        <w:tc>
          <w:tcPr>
            <w:tcW w:w="2268" w:type="dxa"/>
            <w:vAlign w:val="center"/>
            <w:hideMark/>
          </w:tcPr>
          <w:p w14:paraId="64E9C178" w14:textId="77777777" w:rsidR="00C856BB" w:rsidRPr="000B2B82" w:rsidRDefault="00C856BB" w:rsidP="0040214C">
            <w:pPr>
              <w:jc w:val="center"/>
              <w:rPr>
                <w:b/>
                <w:snapToGrid w:val="0"/>
                <w:sz w:val="18"/>
                <w:szCs w:val="18"/>
              </w:rPr>
            </w:pPr>
            <w:r w:rsidRPr="000B2B82">
              <w:rPr>
                <w:b/>
                <w:snapToGrid w:val="0"/>
                <w:sz w:val="18"/>
                <w:szCs w:val="18"/>
              </w:rPr>
              <w:t>Container Size/Size of Tree (at planting)</w:t>
            </w:r>
          </w:p>
        </w:tc>
        <w:tc>
          <w:tcPr>
            <w:tcW w:w="2693" w:type="dxa"/>
            <w:vAlign w:val="center"/>
            <w:hideMark/>
          </w:tcPr>
          <w:p w14:paraId="76AFF99F" w14:textId="77777777" w:rsidR="00C856BB" w:rsidRDefault="00C856BB" w:rsidP="0040214C">
            <w:pPr>
              <w:jc w:val="center"/>
              <w:rPr>
                <w:b/>
                <w:snapToGrid w:val="0"/>
                <w:sz w:val="18"/>
                <w:szCs w:val="18"/>
              </w:rPr>
            </w:pPr>
            <w:r>
              <w:rPr>
                <w:b/>
                <w:snapToGrid w:val="0"/>
                <w:sz w:val="18"/>
                <w:szCs w:val="18"/>
              </w:rPr>
              <w:t>Cost/Fees</w:t>
            </w:r>
          </w:p>
          <w:p w14:paraId="58085194" w14:textId="77777777" w:rsidR="00C856BB" w:rsidRPr="003B261D" w:rsidRDefault="00C856BB" w:rsidP="0040214C">
            <w:pPr>
              <w:jc w:val="center"/>
              <w:rPr>
                <w:b/>
                <w:snapToGrid w:val="0"/>
                <w:sz w:val="18"/>
                <w:szCs w:val="18"/>
              </w:rPr>
            </w:pPr>
          </w:p>
        </w:tc>
      </w:tr>
      <w:tr w:rsidR="00C856BB" w:rsidRPr="003B261D" w14:paraId="59D69122" w14:textId="77777777" w:rsidTr="0040214C">
        <w:trPr>
          <w:trHeight w:val="231"/>
        </w:trPr>
        <w:tc>
          <w:tcPr>
            <w:tcW w:w="2520" w:type="dxa"/>
            <w:tcBorders>
              <w:top w:val="single" w:sz="4" w:space="0" w:color="auto"/>
              <w:left w:val="single" w:sz="4" w:space="0" w:color="auto"/>
              <w:bottom w:val="single" w:sz="4" w:space="0" w:color="auto"/>
              <w:right w:val="single" w:sz="4" w:space="0" w:color="auto"/>
            </w:tcBorders>
            <w:vAlign w:val="center"/>
          </w:tcPr>
          <w:p w14:paraId="5F2482F9" w14:textId="77777777" w:rsidR="00C856BB" w:rsidRPr="00E65731" w:rsidRDefault="00C856BB" w:rsidP="0040214C">
            <w:pPr>
              <w:jc w:val="center"/>
              <w:rPr>
                <w:snapToGrid w:val="0"/>
                <w:sz w:val="18"/>
                <w:szCs w:val="18"/>
              </w:rPr>
            </w:pPr>
            <w:r>
              <w:rPr>
                <w:snapToGrid w:val="0"/>
                <w:sz w:val="18"/>
                <w:szCs w:val="18"/>
              </w:rPr>
              <w:t xml:space="preserve">1 x </w:t>
            </w:r>
            <w:r w:rsidRPr="00E65731">
              <w:rPr>
                <w:i/>
                <w:snapToGrid w:val="0"/>
                <w:sz w:val="18"/>
                <w:szCs w:val="18"/>
              </w:rPr>
              <w:t xml:space="preserve">Lophostemon confertus </w:t>
            </w:r>
            <w:r w:rsidRPr="00E65731">
              <w:rPr>
                <w:snapToGrid w:val="0"/>
                <w:sz w:val="18"/>
                <w:szCs w:val="18"/>
              </w:rPr>
              <w:t>(Brush Box)</w:t>
            </w:r>
          </w:p>
          <w:p w14:paraId="16C17B87" w14:textId="77777777" w:rsidR="00C856BB" w:rsidRPr="000B2B82" w:rsidRDefault="00C856BB" w:rsidP="0040214C">
            <w:pPr>
              <w:jc w:val="center"/>
              <w:rPr>
                <w:snapToGrid w:val="0"/>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7ACA131" w14:textId="77777777" w:rsidR="00C856BB" w:rsidRPr="000B2B82" w:rsidRDefault="00C856BB" w:rsidP="0040214C">
            <w:pPr>
              <w:jc w:val="center"/>
              <w:rPr>
                <w:snapToGrid w:val="0"/>
                <w:sz w:val="18"/>
                <w:szCs w:val="18"/>
              </w:rPr>
            </w:pPr>
            <w:r>
              <w:rPr>
                <w:snapToGrid w:val="0"/>
                <w:sz w:val="18"/>
                <w:szCs w:val="18"/>
              </w:rPr>
              <w:t>3 metres from the closest northern edge of the proposed driveway for carpark levels.</w:t>
            </w:r>
          </w:p>
        </w:tc>
        <w:tc>
          <w:tcPr>
            <w:tcW w:w="2268" w:type="dxa"/>
            <w:tcBorders>
              <w:top w:val="single" w:sz="4" w:space="0" w:color="auto"/>
              <w:left w:val="single" w:sz="4" w:space="0" w:color="auto"/>
              <w:bottom w:val="single" w:sz="4" w:space="0" w:color="auto"/>
              <w:right w:val="single" w:sz="4" w:space="0" w:color="auto"/>
            </w:tcBorders>
            <w:vAlign w:val="center"/>
          </w:tcPr>
          <w:p w14:paraId="54B0A2A6" w14:textId="77777777" w:rsidR="00C856BB" w:rsidRPr="000B2B82" w:rsidRDefault="00C856BB" w:rsidP="0040214C">
            <w:pPr>
              <w:jc w:val="center"/>
              <w:rPr>
                <w:snapToGrid w:val="0"/>
                <w:sz w:val="18"/>
                <w:szCs w:val="18"/>
              </w:rPr>
            </w:pPr>
            <w:r w:rsidRPr="000B2B82">
              <w:rPr>
                <w:snapToGrid w:val="0"/>
                <w:sz w:val="18"/>
                <w:szCs w:val="18"/>
              </w:rPr>
              <w:t>100 litre</w:t>
            </w:r>
          </w:p>
        </w:tc>
        <w:tc>
          <w:tcPr>
            <w:tcW w:w="2693" w:type="dxa"/>
            <w:tcBorders>
              <w:top w:val="single" w:sz="4" w:space="0" w:color="auto"/>
              <w:left w:val="single" w:sz="4" w:space="0" w:color="auto"/>
              <w:bottom w:val="single" w:sz="4" w:space="0" w:color="auto"/>
              <w:right w:val="single" w:sz="4" w:space="0" w:color="auto"/>
            </w:tcBorders>
            <w:vAlign w:val="center"/>
          </w:tcPr>
          <w:p w14:paraId="175CAFF2" w14:textId="77777777" w:rsidR="00C856BB" w:rsidRPr="003B261D" w:rsidRDefault="00C856BB" w:rsidP="0040214C">
            <w:pPr>
              <w:jc w:val="center"/>
              <w:rPr>
                <w:snapToGrid w:val="0"/>
                <w:sz w:val="20"/>
              </w:rPr>
            </w:pPr>
            <w:r w:rsidRPr="003A5EC6">
              <w:rPr>
                <w:sz w:val="16"/>
                <w:szCs w:val="16"/>
              </w:rPr>
              <w:t>$2,156.00</w:t>
            </w:r>
          </w:p>
        </w:tc>
      </w:tr>
    </w:tbl>
    <w:p w14:paraId="178AA45D" w14:textId="77777777" w:rsidR="00C856BB" w:rsidRPr="000B2B82" w:rsidRDefault="00C856BB" w:rsidP="00C856BB"/>
    <w:p w14:paraId="3CD0438D" w14:textId="77777777" w:rsidR="00C856BB" w:rsidRDefault="00C856BB" w:rsidP="00C856BB">
      <w:pPr>
        <w:spacing w:after="40"/>
        <w:ind w:left="567"/>
      </w:pPr>
      <w:r w:rsidRPr="00344B17">
        <w:rPr>
          <w:rFonts w:cs="Arial"/>
          <w:b/>
          <w:szCs w:val="22"/>
        </w:rPr>
        <w:t>Condition Reason:</w:t>
      </w:r>
      <w:r w:rsidRPr="00C32279">
        <w:t xml:space="preserve"> </w:t>
      </w:r>
      <w:r w:rsidRPr="004B7ADE">
        <w:t>To ensure the prov</w:t>
      </w:r>
      <w:r>
        <w:t>ision of appropriate street tree</w:t>
      </w:r>
      <w:r w:rsidRPr="004B7ADE">
        <w:t xml:space="preserve"> planting.</w:t>
      </w:r>
    </w:p>
    <w:p w14:paraId="1CBC41CE" w14:textId="77777777" w:rsidR="00C856BB" w:rsidRDefault="00C856BB" w:rsidP="00C856BB">
      <w:pPr>
        <w:spacing w:after="40"/>
        <w:rPr>
          <w:rFonts w:cs="Arial"/>
          <w:szCs w:val="22"/>
        </w:rPr>
      </w:pPr>
    </w:p>
    <w:p w14:paraId="7D353D8B" w14:textId="6007CF40" w:rsidR="00C856BB" w:rsidRDefault="00C856BB" w:rsidP="00C856BB">
      <w:pPr>
        <w:ind w:left="567"/>
        <w:rPr>
          <w:sz w:val="16"/>
          <w:szCs w:val="16"/>
        </w:rPr>
      </w:pPr>
      <w:r w:rsidRPr="00F467A1">
        <w:rPr>
          <w:sz w:val="16"/>
          <w:szCs w:val="16"/>
        </w:rPr>
        <w:t xml:space="preserve">Standard Condition </w:t>
      </w:r>
      <w:r>
        <w:rPr>
          <w:sz w:val="16"/>
          <w:szCs w:val="16"/>
        </w:rPr>
        <w:t>F</w:t>
      </w:r>
      <w:r w:rsidRPr="00F467A1">
        <w:rPr>
          <w:sz w:val="16"/>
          <w:szCs w:val="16"/>
        </w:rPr>
        <w:t>.</w:t>
      </w:r>
      <w:r>
        <w:rPr>
          <w:sz w:val="16"/>
          <w:szCs w:val="16"/>
        </w:rPr>
        <w:t>47</w:t>
      </w:r>
      <w:r w:rsidRPr="00F467A1">
        <w:rPr>
          <w:sz w:val="16"/>
          <w:szCs w:val="16"/>
        </w:rPr>
        <w:t xml:space="preserve"> </w:t>
      </w:r>
    </w:p>
    <w:p w14:paraId="78E3942E" w14:textId="77777777" w:rsidR="00C856BB" w:rsidRDefault="00C856BB" w:rsidP="00C856BB"/>
    <w:p w14:paraId="4DB8949B" w14:textId="77777777" w:rsidR="00C856BB" w:rsidRPr="00B82F1E" w:rsidRDefault="00C856BB" w:rsidP="007C367A">
      <w:pPr>
        <w:pStyle w:val="ConditionHeading2"/>
      </w:pPr>
      <w:r w:rsidRPr="00B82F1E">
        <w:t>Level changes in the vicinity of trees</w:t>
      </w:r>
    </w:p>
    <w:p w14:paraId="3D29EDBA" w14:textId="77777777" w:rsidR="00C856BB" w:rsidRDefault="00C856BB" w:rsidP="00C856BB">
      <w:pPr>
        <w:rPr>
          <w:rFonts w:cs="Arial"/>
          <w:b/>
          <w:szCs w:val="22"/>
        </w:rPr>
      </w:pPr>
    </w:p>
    <w:p w14:paraId="0C91D63C" w14:textId="77777777" w:rsidR="00C856BB" w:rsidRDefault="00C856BB" w:rsidP="00C856BB">
      <w:pPr>
        <w:ind w:left="567"/>
      </w:pPr>
      <w:r w:rsidRPr="008978F5">
        <w:t>While site work is being carried out, no level changes must occur within the specified radius from the trunks of the following trees.</w:t>
      </w:r>
    </w:p>
    <w:p w14:paraId="51D47138" w14:textId="77777777" w:rsidR="00C856BB" w:rsidRDefault="00C856BB" w:rsidP="00C856BB">
      <w:pPr>
        <w:ind w:left="567"/>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2977"/>
        <w:gridCol w:w="2551"/>
      </w:tblGrid>
      <w:tr w:rsidR="00C856BB" w:rsidRPr="00BE46C9" w14:paraId="62B54361" w14:textId="77777777" w:rsidTr="0040214C">
        <w:trPr>
          <w:trHeight w:val="425"/>
        </w:trPr>
        <w:tc>
          <w:tcPr>
            <w:tcW w:w="1276" w:type="dxa"/>
            <w:tcBorders>
              <w:top w:val="single" w:sz="4" w:space="0" w:color="auto"/>
              <w:left w:val="single" w:sz="4" w:space="0" w:color="auto"/>
              <w:bottom w:val="single" w:sz="4" w:space="0" w:color="auto"/>
              <w:right w:val="single" w:sz="4" w:space="0" w:color="auto"/>
            </w:tcBorders>
            <w:hideMark/>
          </w:tcPr>
          <w:p w14:paraId="5E085EBD" w14:textId="77777777" w:rsidR="00C856BB" w:rsidRPr="00BE46C9" w:rsidRDefault="00C856BB" w:rsidP="0040214C">
            <w:pPr>
              <w:ind w:left="34"/>
              <w:rPr>
                <w:b/>
                <w:snapToGrid w:val="0"/>
                <w:sz w:val="18"/>
                <w:szCs w:val="18"/>
              </w:rPr>
            </w:pPr>
            <w:r w:rsidRPr="00BE46C9">
              <w:rPr>
                <w:b/>
                <w:sz w:val="18"/>
                <w:szCs w:val="18"/>
              </w:rPr>
              <w:t>Council Ref No</w:t>
            </w:r>
          </w:p>
        </w:tc>
        <w:tc>
          <w:tcPr>
            <w:tcW w:w="1701" w:type="dxa"/>
            <w:tcBorders>
              <w:top w:val="single" w:sz="4" w:space="0" w:color="auto"/>
              <w:left w:val="single" w:sz="4" w:space="0" w:color="auto"/>
              <w:bottom w:val="single" w:sz="4" w:space="0" w:color="auto"/>
              <w:right w:val="single" w:sz="4" w:space="0" w:color="auto"/>
            </w:tcBorders>
            <w:hideMark/>
          </w:tcPr>
          <w:p w14:paraId="022759FF" w14:textId="77777777" w:rsidR="00C856BB" w:rsidRPr="00BE46C9" w:rsidRDefault="00C856BB" w:rsidP="0040214C">
            <w:pPr>
              <w:ind w:left="567"/>
              <w:rPr>
                <w:b/>
                <w:snapToGrid w:val="0"/>
                <w:sz w:val="18"/>
                <w:szCs w:val="18"/>
              </w:rPr>
            </w:pPr>
            <w:r w:rsidRPr="00BE46C9">
              <w:rPr>
                <w:b/>
                <w:sz w:val="18"/>
                <w:szCs w:val="18"/>
              </w:rPr>
              <w:t>Species</w:t>
            </w:r>
          </w:p>
        </w:tc>
        <w:tc>
          <w:tcPr>
            <w:tcW w:w="2977" w:type="dxa"/>
            <w:tcBorders>
              <w:top w:val="single" w:sz="4" w:space="0" w:color="auto"/>
              <w:left w:val="single" w:sz="4" w:space="0" w:color="auto"/>
              <w:bottom w:val="single" w:sz="4" w:space="0" w:color="auto"/>
              <w:right w:val="single" w:sz="4" w:space="0" w:color="auto"/>
            </w:tcBorders>
            <w:hideMark/>
          </w:tcPr>
          <w:p w14:paraId="3AB43D3D" w14:textId="77777777" w:rsidR="00C856BB" w:rsidRPr="00BE46C9" w:rsidRDefault="00C856BB" w:rsidP="0040214C">
            <w:pPr>
              <w:ind w:left="567"/>
              <w:rPr>
                <w:b/>
                <w:snapToGrid w:val="0"/>
                <w:sz w:val="18"/>
                <w:szCs w:val="18"/>
              </w:rPr>
            </w:pPr>
            <w:r w:rsidRPr="00BE46C9">
              <w:rPr>
                <w:b/>
                <w:sz w:val="18"/>
                <w:szCs w:val="18"/>
              </w:rPr>
              <w:t>Location</w:t>
            </w:r>
          </w:p>
        </w:tc>
        <w:tc>
          <w:tcPr>
            <w:tcW w:w="2551" w:type="dxa"/>
            <w:tcBorders>
              <w:top w:val="single" w:sz="4" w:space="0" w:color="auto"/>
              <w:left w:val="single" w:sz="4" w:space="0" w:color="auto"/>
              <w:bottom w:val="single" w:sz="4" w:space="0" w:color="auto"/>
              <w:right w:val="single" w:sz="4" w:space="0" w:color="auto"/>
            </w:tcBorders>
            <w:hideMark/>
          </w:tcPr>
          <w:p w14:paraId="2F9E3072" w14:textId="77777777" w:rsidR="00C856BB" w:rsidRPr="00BE46C9" w:rsidRDefault="00C856BB" w:rsidP="0040214C">
            <w:pPr>
              <w:ind w:left="567"/>
              <w:rPr>
                <w:b/>
                <w:sz w:val="18"/>
                <w:szCs w:val="18"/>
              </w:rPr>
            </w:pPr>
            <w:r w:rsidRPr="00BE46C9">
              <w:rPr>
                <w:b/>
                <w:sz w:val="18"/>
                <w:szCs w:val="18"/>
              </w:rPr>
              <w:t>Radius from centre of trunk (metres)</w:t>
            </w:r>
          </w:p>
        </w:tc>
      </w:tr>
      <w:tr w:rsidR="00C856BB" w:rsidRPr="00BE46C9" w14:paraId="1B8BEC23" w14:textId="77777777" w:rsidTr="0040214C">
        <w:trPr>
          <w:trHeight w:val="212"/>
        </w:trPr>
        <w:tc>
          <w:tcPr>
            <w:tcW w:w="1276" w:type="dxa"/>
            <w:tcBorders>
              <w:top w:val="single" w:sz="4" w:space="0" w:color="auto"/>
              <w:left w:val="single" w:sz="4" w:space="0" w:color="auto"/>
              <w:bottom w:val="single" w:sz="4" w:space="0" w:color="auto"/>
              <w:right w:val="single" w:sz="4" w:space="0" w:color="auto"/>
            </w:tcBorders>
          </w:tcPr>
          <w:p w14:paraId="5EE6C265" w14:textId="77777777" w:rsidR="00C856BB" w:rsidRPr="00BE46C9" w:rsidRDefault="00C856BB" w:rsidP="0040214C">
            <w:pPr>
              <w:ind w:left="567"/>
              <w:rPr>
                <w:snapToGrid w:val="0"/>
                <w:sz w:val="18"/>
                <w:szCs w:val="18"/>
              </w:rPr>
            </w:pPr>
            <w:r>
              <w:rPr>
                <w:snapToGrid w:val="0"/>
                <w:color w:val="000000"/>
                <w:sz w:val="18"/>
                <w:szCs w:val="18"/>
              </w:rPr>
              <w:t xml:space="preserve">9 </w:t>
            </w:r>
          </w:p>
        </w:tc>
        <w:tc>
          <w:tcPr>
            <w:tcW w:w="1701" w:type="dxa"/>
            <w:tcBorders>
              <w:top w:val="single" w:sz="4" w:space="0" w:color="auto"/>
              <w:left w:val="single" w:sz="4" w:space="0" w:color="auto"/>
              <w:bottom w:val="single" w:sz="4" w:space="0" w:color="auto"/>
              <w:right w:val="single" w:sz="4" w:space="0" w:color="auto"/>
            </w:tcBorders>
          </w:tcPr>
          <w:p w14:paraId="55BC7495"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39D15471" w14:textId="77777777" w:rsidR="00C856BB" w:rsidRPr="00BE46C9" w:rsidRDefault="00C856BB" w:rsidP="0040214C">
            <w:pPr>
              <w:ind w:left="567"/>
              <w:rPr>
                <w:snapToGrid w:val="0"/>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EA14480" w14:textId="77777777" w:rsidR="00C856BB" w:rsidRPr="00BE46C9" w:rsidRDefault="00C856BB" w:rsidP="0040214C">
            <w:pPr>
              <w:ind w:left="184"/>
              <w:rPr>
                <w:snapToGrid w:val="0"/>
                <w:sz w:val="18"/>
                <w:szCs w:val="18"/>
              </w:rPr>
            </w:pPr>
            <w:r>
              <w:rPr>
                <w:snapToGrid w:val="0"/>
                <w:sz w:val="20"/>
              </w:rPr>
              <w:t>Rear yard of 39-41 Wilberforce Avenue Rose Bay</w:t>
            </w:r>
          </w:p>
        </w:tc>
        <w:tc>
          <w:tcPr>
            <w:tcW w:w="2551" w:type="dxa"/>
            <w:tcBorders>
              <w:top w:val="single" w:sz="4" w:space="0" w:color="auto"/>
              <w:left w:val="single" w:sz="4" w:space="0" w:color="auto"/>
              <w:bottom w:val="single" w:sz="4" w:space="0" w:color="auto"/>
              <w:right w:val="single" w:sz="4" w:space="0" w:color="auto"/>
            </w:tcBorders>
          </w:tcPr>
          <w:p w14:paraId="7BCDA6FB" w14:textId="77777777" w:rsidR="00C856BB" w:rsidRPr="00BE46C9" w:rsidRDefault="00C856BB" w:rsidP="0040214C">
            <w:pPr>
              <w:ind w:left="567"/>
              <w:rPr>
                <w:snapToGrid w:val="0"/>
                <w:sz w:val="18"/>
                <w:szCs w:val="18"/>
              </w:rPr>
            </w:pPr>
            <w:r>
              <w:rPr>
                <w:snapToGrid w:val="0"/>
                <w:sz w:val="18"/>
                <w:szCs w:val="18"/>
              </w:rPr>
              <w:t>6</w:t>
            </w:r>
          </w:p>
        </w:tc>
      </w:tr>
    </w:tbl>
    <w:p w14:paraId="61EEC56B" w14:textId="77777777" w:rsidR="00C856BB" w:rsidRDefault="00C856BB" w:rsidP="00C856BB">
      <w:pPr>
        <w:ind w:left="567"/>
      </w:pPr>
    </w:p>
    <w:p w14:paraId="20187762" w14:textId="77777777" w:rsidR="00C856BB" w:rsidRDefault="00C856BB" w:rsidP="00C856BB">
      <w:pPr>
        <w:ind w:left="567"/>
      </w:pPr>
      <w:r w:rsidRPr="008978F5">
        <w:t>The project arborist must document compliance with the above condition.</w:t>
      </w:r>
    </w:p>
    <w:p w14:paraId="65A8B873" w14:textId="77777777" w:rsidR="00C856BB" w:rsidRDefault="00C856BB" w:rsidP="00C856BB">
      <w:pPr>
        <w:ind w:left="567"/>
        <w:rPr>
          <w:rFonts w:cs="Arial"/>
          <w:b/>
          <w:szCs w:val="22"/>
        </w:rPr>
      </w:pPr>
    </w:p>
    <w:p w14:paraId="14B9096B" w14:textId="77777777" w:rsidR="00C856BB" w:rsidRDefault="00C856BB" w:rsidP="00C856BB">
      <w:pPr>
        <w:spacing w:after="40"/>
        <w:ind w:left="567"/>
      </w:pPr>
      <w:r w:rsidRPr="00344B17">
        <w:rPr>
          <w:rFonts w:cs="Arial"/>
          <w:b/>
          <w:szCs w:val="22"/>
        </w:rPr>
        <w:t>Condition Reason:</w:t>
      </w:r>
      <w:r w:rsidRPr="00C32279">
        <w:t xml:space="preserve"> </w:t>
      </w:r>
      <w:r w:rsidRPr="008978F5">
        <w:t>To ensure level changes would not adversely impact upon the health of existing trees.</w:t>
      </w:r>
    </w:p>
    <w:p w14:paraId="19AB0818" w14:textId="77777777" w:rsidR="00C856BB" w:rsidRDefault="00C856BB" w:rsidP="00C856BB">
      <w:pPr>
        <w:spacing w:after="40"/>
        <w:ind w:left="567"/>
        <w:rPr>
          <w:rFonts w:cs="Arial"/>
          <w:szCs w:val="22"/>
        </w:rPr>
      </w:pPr>
    </w:p>
    <w:p w14:paraId="5162395D" w14:textId="046EDFB3" w:rsidR="00C856BB" w:rsidRDefault="00C856BB" w:rsidP="00C856BB">
      <w:pPr>
        <w:ind w:left="567"/>
        <w:rPr>
          <w:rFonts w:cs="Arial"/>
          <w:b/>
          <w:szCs w:val="22"/>
        </w:rPr>
      </w:pPr>
      <w:r w:rsidRPr="00F467A1">
        <w:rPr>
          <w:sz w:val="16"/>
          <w:szCs w:val="16"/>
        </w:rPr>
        <w:t xml:space="preserve">Standard Condition </w:t>
      </w:r>
      <w:r>
        <w:rPr>
          <w:sz w:val="16"/>
          <w:szCs w:val="16"/>
        </w:rPr>
        <w:t>F</w:t>
      </w:r>
      <w:r w:rsidRPr="00F467A1">
        <w:rPr>
          <w:sz w:val="16"/>
          <w:szCs w:val="16"/>
        </w:rPr>
        <w:t>.</w:t>
      </w:r>
      <w:r>
        <w:rPr>
          <w:sz w:val="16"/>
          <w:szCs w:val="16"/>
        </w:rPr>
        <w:t>49</w:t>
      </w:r>
    </w:p>
    <w:p w14:paraId="403F8AEA" w14:textId="77777777" w:rsidR="00C856BB" w:rsidRDefault="00C856BB" w:rsidP="00C856BB">
      <w:pPr>
        <w:rPr>
          <w:rFonts w:cs="Arial"/>
          <w:b/>
          <w:szCs w:val="22"/>
        </w:rPr>
      </w:pPr>
    </w:p>
    <w:p w14:paraId="60C0FC96" w14:textId="77777777" w:rsidR="00C856BB" w:rsidRDefault="00C856BB" w:rsidP="007C367A">
      <w:pPr>
        <w:pStyle w:val="ConditionHeading2"/>
      </w:pPr>
      <w:r w:rsidRPr="00D10095">
        <w:t>Hand excavation within tree root zones</w:t>
      </w:r>
    </w:p>
    <w:p w14:paraId="66A6EE91" w14:textId="77777777" w:rsidR="00C856BB" w:rsidRDefault="00C856BB" w:rsidP="00C856BB">
      <w:pPr>
        <w:rPr>
          <w:rFonts w:cs="Arial"/>
          <w:b/>
          <w:szCs w:val="22"/>
        </w:rPr>
      </w:pPr>
    </w:p>
    <w:p w14:paraId="2D1B15FB" w14:textId="77777777" w:rsidR="00C856BB" w:rsidRDefault="00C856BB" w:rsidP="00C856BB">
      <w:pPr>
        <w:ind w:left="567"/>
      </w:pPr>
      <w:r w:rsidRPr="000842FC">
        <w:t>While site work is being carried out, demolition of underground structures such as existing footings and approved excavation undertaken within the specified radius from the trunks of the following trees must be carried out by hand.</w:t>
      </w:r>
    </w:p>
    <w:p w14:paraId="032707D8" w14:textId="77777777" w:rsidR="00C856BB" w:rsidRDefault="00C856BB" w:rsidP="00C856BB">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2401"/>
        <w:gridCol w:w="2127"/>
        <w:gridCol w:w="3402"/>
      </w:tblGrid>
      <w:tr w:rsidR="00C856BB" w:rsidRPr="00BE46C9" w14:paraId="72A5B1FC" w14:textId="77777777" w:rsidTr="0040214C">
        <w:trPr>
          <w:trHeight w:val="442"/>
        </w:trPr>
        <w:tc>
          <w:tcPr>
            <w:tcW w:w="1001" w:type="dxa"/>
            <w:tcBorders>
              <w:top w:val="single" w:sz="4" w:space="0" w:color="auto"/>
              <w:left w:val="single" w:sz="4" w:space="0" w:color="auto"/>
              <w:bottom w:val="single" w:sz="4" w:space="0" w:color="auto"/>
              <w:right w:val="single" w:sz="4" w:space="0" w:color="auto"/>
            </w:tcBorders>
            <w:hideMark/>
          </w:tcPr>
          <w:p w14:paraId="0B648BCA" w14:textId="77777777" w:rsidR="00C856BB" w:rsidRPr="00BE46C9" w:rsidRDefault="00C856BB" w:rsidP="0040214C">
            <w:pPr>
              <w:ind w:left="34"/>
              <w:jc w:val="center"/>
              <w:rPr>
                <w:b/>
                <w:snapToGrid w:val="0"/>
                <w:sz w:val="18"/>
                <w:szCs w:val="18"/>
              </w:rPr>
            </w:pPr>
            <w:r w:rsidRPr="00BE46C9">
              <w:rPr>
                <w:b/>
                <w:sz w:val="18"/>
                <w:szCs w:val="18"/>
              </w:rPr>
              <w:t>Council Ref No</w:t>
            </w:r>
          </w:p>
        </w:tc>
        <w:tc>
          <w:tcPr>
            <w:tcW w:w="2401" w:type="dxa"/>
            <w:tcBorders>
              <w:top w:val="single" w:sz="4" w:space="0" w:color="auto"/>
              <w:left w:val="single" w:sz="4" w:space="0" w:color="auto"/>
              <w:bottom w:val="single" w:sz="4" w:space="0" w:color="auto"/>
              <w:right w:val="single" w:sz="4" w:space="0" w:color="auto"/>
            </w:tcBorders>
            <w:hideMark/>
          </w:tcPr>
          <w:p w14:paraId="2B537F35" w14:textId="77777777" w:rsidR="00C856BB" w:rsidRPr="00BE46C9" w:rsidRDefault="00C856BB" w:rsidP="0040214C">
            <w:pPr>
              <w:ind w:left="34"/>
              <w:jc w:val="center"/>
              <w:rPr>
                <w:b/>
                <w:snapToGrid w:val="0"/>
                <w:sz w:val="18"/>
                <w:szCs w:val="18"/>
              </w:rPr>
            </w:pPr>
            <w:r w:rsidRPr="00BE46C9">
              <w:rPr>
                <w:b/>
                <w:sz w:val="18"/>
                <w:szCs w:val="18"/>
              </w:rPr>
              <w:t>Species</w:t>
            </w:r>
          </w:p>
        </w:tc>
        <w:tc>
          <w:tcPr>
            <w:tcW w:w="2127" w:type="dxa"/>
            <w:tcBorders>
              <w:top w:val="single" w:sz="4" w:space="0" w:color="auto"/>
              <w:left w:val="single" w:sz="4" w:space="0" w:color="auto"/>
              <w:bottom w:val="single" w:sz="4" w:space="0" w:color="auto"/>
              <w:right w:val="single" w:sz="4" w:space="0" w:color="auto"/>
            </w:tcBorders>
            <w:hideMark/>
          </w:tcPr>
          <w:p w14:paraId="3D43CEEA" w14:textId="77777777" w:rsidR="00C856BB" w:rsidRPr="00BE46C9" w:rsidRDefault="00C856BB" w:rsidP="0040214C">
            <w:pPr>
              <w:ind w:left="34"/>
              <w:jc w:val="center"/>
              <w:rPr>
                <w:b/>
                <w:snapToGrid w:val="0"/>
                <w:sz w:val="18"/>
                <w:szCs w:val="18"/>
              </w:rPr>
            </w:pPr>
            <w:r w:rsidRPr="00BE46C9">
              <w:rPr>
                <w:b/>
                <w:sz w:val="18"/>
                <w:szCs w:val="18"/>
              </w:rPr>
              <w:t>Location</w:t>
            </w:r>
          </w:p>
        </w:tc>
        <w:tc>
          <w:tcPr>
            <w:tcW w:w="3402" w:type="dxa"/>
            <w:tcBorders>
              <w:top w:val="single" w:sz="4" w:space="0" w:color="auto"/>
              <w:left w:val="single" w:sz="4" w:space="0" w:color="auto"/>
              <w:bottom w:val="single" w:sz="4" w:space="0" w:color="auto"/>
              <w:right w:val="single" w:sz="4" w:space="0" w:color="auto"/>
            </w:tcBorders>
            <w:hideMark/>
          </w:tcPr>
          <w:p w14:paraId="6D65BA37" w14:textId="77777777" w:rsidR="00C856BB" w:rsidRPr="00BE46C9" w:rsidRDefault="00C856BB" w:rsidP="0040214C">
            <w:pPr>
              <w:ind w:left="34"/>
              <w:jc w:val="center"/>
              <w:rPr>
                <w:b/>
                <w:sz w:val="18"/>
                <w:szCs w:val="18"/>
              </w:rPr>
            </w:pPr>
            <w:r w:rsidRPr="00BE46C9">
              <w:rPr>
                <w:b/>
                <w:sz w:val="18"/>
                <w:szCs w:val="18"/>
              </w:rPr>
              <w:t>Radius from centre of trunk (metres)</w:t>
            </w:r>
          </w:p>
        </w:tc>
      </w:tr>
      <w:tr w:rsidR="00C856BB" w:rsidRPr="00BE46C9" w14:paraId="788BE5F4" w14:textId="77777777" w:rsidTr="0040214C">
        <w:trPr>
          <w:trHeight w:val="221"/>
        </w:trPr>
        <w:tc>
          <w:tcPr>
            <w:tcW w:w="1001" w:type="dxa"/>
            <w:tcBorders>
              <w:top w:val="single" w:sz="4" w:space="0" w:color="auto"/>
              <w:left w:val="single" w:sz="4" w:space="0" w:color="auto"/>
              <w:bottom w:val="single" w:sz="4" w:space="0" w:color="auto"/>
              <w:right w:val="single" w:sz="4" w:space="0" w:color="auto"/>
            </w:tcBorders>
          </w:tcPr>
          <w:p w14:paraId="59AA00DD" w14:textId="77777777" w:rsidR="00C856BB" w:rsidRPr="00BE46C9" w:rsidRDefault="00C856BB" w:rsidP="0040214C">
            <w:pPr>
              <w:ind w:left="34"/>
              <w:jc w:val="center"/>
              <w:rPr>
                <w:snapToGrid w:val="0"/>
                <w:sz w:val="18"/>
                <w:szCs w:val="18"/>
              </w:rPr>
            </w:pPr>
            <w:r>
              <w:rPr>
                <w:snapToGrid w:val="0"/>
                <w:color w:val="000000"/>
                <w:sz w:val="18"/>
                <w:szCs w:val="18"/>
              </w:rPr>
              <w:t xml:space="preserve">9 </w:t>
            </w:r>
          </w:p>
        </w:tc>
        <w:tc>
          <w:tcPr>
            <w:tcW w:w="2401" w:type="dxa"/>
            <w:tcBorders>
              <w:top w:val="single" w:sz="4" w:space="0" w:color="auto"/>
              <w:left w:val="single" w:sz="4" w:space="0" w:color="auto"/>
              <w:bottom w:val="single" w:sz="4" w:space="0" w:color="auto"/>
              <w:right w:val="single" w:sz="4" w:space="0" w:color="auto"/>
            </w:tcBorders>
          </w:tcPr>
          <w:p w14:paraId="69F002E9"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37ACA2AD" w14:textId="77777777" w:rsidR="00C856BB" w:rsidRPr="00BE46C9" w:rsidRDefault="00C856BB" w:rsidP="0040214C">
            <w:pPr>
              <w:ind w:left="34"/>
              <w:rPr>
                <w:snapToGrid w:val="0"/>
                <w:sz w:val="18"/>
                <w:szCs w:val="18"/>
              </w:rPr>
            </w:pPr>
          </w:p>
        </w:tc>
        <w:tc>
          <w:tcPr>
            <w:tcW w:w="2127" w:type="dxa"/>
            <w:tcBorders>
              <w:top w:val="single" w:sz="4" w:space="0" w:color="auto"/>
              <w:left w:val="single" w:sz="4" w:space="0" w:color="auto"/>
              <w:bottom w:val="single" w:sz="4" w:space="0" w:color="auto"/>
              <w:right w:val="single" w:sz="4" w:space="0" w:color="auto"/>
            </w:tcBorders>
          </w:tcPr>
          <w:p w14:paraId="74E98E40" w14:textId="77777777" w:rsidR="00C856BB" w:rsidRPr="00BE46C9" w:rsidRDefault="00C856BB" w:rsidP="0040214C">
            <w:pPr>
              <w:ind w:left="34"/>
              <w:rPr>
                <w:snapToGrid w:val="0"/>
                <w:sz w:val="18"/>
                <w:szCs w:val="18"/>
              </w:rPr>
            </w:pPr>
            <w:r>
              <w:rPr>
                <w:snapToGrid w:val="0"/>
                <w:sz w:val="20"/>
              </w:rPr>
              <w:t>Rear yard of 39-41 Wilberforce Avenue Rose Bay</w:t>
            </w:r>
          </w:p>
        </w:tc>
        <w:tc>
          <w:tcPr>
            <w:tcW w:w="3402" w:type="dxa"/>
            <w:tcBorders>
              <w:top w:val="single" w:sz="4" w:space="0" w:color="auto"/>
              <w:left w:val="single" w:sz="4" w:space="0" w:color="auto"/>
              <w:bottom w:val="single" w:sz="4" w:space="0" w:color="auto"/>
              <w:right w:val="single" w:sz="4" w:space="0" w:color="auto"/>
            </w:tcBorders>
          </w:tcPr>
          <w:p w14:paraId="3F03316D" w14:textId="77777777" w:rsidR="00C856BB" w:rsidRPr="00BE46C9" w:rsidRDefault="00C856BB" w:rsidP="0040214C">
            <w:pPr>
              <w:ind w:left="34"/>
              <w:rPr>
                <w:snapToGrid w:val="0"/>
                <w:sz w:val="18"/>
                <w:szCs w:val="18"/>
              </w:rPr>
            </w:pPr>
            <w:r>
              <w:rPr>
                <w:snapToGrid w:val="0"/>
                <w:sz w:val="18"/>
                <w:szCs w:val="18"/>
              </w:rPr>
              <w:t>6</w:t>
            </w:r>
          </w:p>
        </w:tc>
      </w:tr>
    </w:tbl>
    <w:p w14:paraId="2A01CD29" w14:textId="77777777" w:rsidR="00C856BB" w:rsidRDefault="00C856BB" w:rsidP="00C856BB">
      <w:pPr>
        <w:ind w:left="567"/>
      </w:pPr>
    </w:p>
    <w:p w14:paraId="222859C4" w14:textId="77777777" w:rsidR="00C856BB" w:rsidRPr="000842FC" w:rsidRDefault="00C856BB" w:rsidP="00C856BB">
      <w:pPr>
        <w:ind w:left="567"/>
      </w:pPr>
      <w:r w:rsidRPr="000842FC">
        <w:t xml:space="preserve">Small hand tools such as mattocks or using compressed air or water jetting only must be used. Roots with a diameter equal to or in excess of 50mm must not be severed or damaged unless approved in writing and documented by the project arborist. </w:t>
      </w:r>
    </w:p>
    <w:p w14:paraId="01086CB4" w14:textId="77777777" w:rsidR="00C856BB" w:rsidRPr="000842FC" w:rsidRDefault="00C856BB" w:rsidP="00C856BB">
      <w:pPr>
        <w:ind w:left="567"/>
      </w:pPr>
    </w:p>
    <w:p w14:paraId="3B3EE738" w14:textId="77777777" w:rsidR="00C856BB" w:rsidRPr="000842FC" w:rsidRDefault="00C856BB" w:rsidP="00C856BB">
      <w:pPr>
        <w:ind w:left="567"/>
      </w:pPr>
      <w:r w:rsidRPr="000842FC">
        <w:t xml:space="preserve">Mechanical excavation is permitted beyond this radius when root pruning by hand along the hand excavated perimeter line is completed. Exposed roots to be retained must be covered with mulch or a geotextile fabric and kept in a moist condition and prevented from drying out. </w:t>
      </w:r>
    </w:p>
    <w:p w14:paraId="7739212A" w14:textId="77777777" w:rsidR="00C856BB" w:rsidRPr="000842FC" w:rsidRDefault="00C856BB" w:rsidP="00C856BB">
      <w:pPr>
        <w:ind w:left="567"/>
      </w:pPr>
    </w:p>
    <w:p w14:paraId="65BA3B0C" w14:textId="77777777" w:rsidR="00C856BB" w:rsidRPr="000842FC" w:rsidRDefault="00C856BB" w:rsidP="00C856BB">
      <w:pPr>
        <w:ind w:left="567"/>
      </w:pPr>
      <w:r w:rsidRPr="000842FC">
        <w:lastRenderedPageBreak/>
        <w:t>All root pruning must be undertaken in accordance with the Australian Standard 4373 “Pruning of Amenity Trees” and carried out by a qualified Arborist (minimum qualification of Australian Qualification Framework Level 5 or recognised equivalent).</w:t>
      </w:r>
    </w:p>
    <w:p w14:paraId="34781FB0" w14:textId="77777777" w:rsidR="00C856BB" w:rsidRPr="000842FC" w:rsidRDefault="00C856BB" w:rsidP="00C856BB">
      <w:pPr>
        <w:ind w:left="567"/>
      </w:pPr>
    </w:p>
    <w:p w14:paraId="7F648517" w14:textId="77777777" w:rsidR="00C856BB" w:rsidRDefault="00C856BB" w:rsidP="00C856BB">
      <w:pPr>
        <w:ind w:left="567"/>
      </w:pPr>
      <w:r w:rsidRPr="000842FC">
        <w:t>The project arborist must document compliance with the above condition.</w:t>
      </w:r>
    </w:p>
    <w:p w14:paraId="4E52C19C" w14:textId="77777777" w:rsidR="00C856BB" w:rsidRDefault="00C856BB" w:rsidP="00C856BB">
      <w:pPr>
        <w:ind w:left="567"/>
      </w:pPr>
    </w:p>
    <w:p w14:paraId="57DA5A0F" w14:textId="77777777" w:rsidR="00C856BB" w:rsidRDefault="00C856BB" w:rsidP="00C856BB">
      <w:pPr>
        <w:spacing w:after="40"/>
        <w:ind w:left="567"/>
      </w:pPr>
      <w:r w:rsidRPr="00344B17">
        <w:rPr>
          <w:rFonts w:cs="Arial"/>
          <w:b/>
          <w:szCs w:val="22"/>
        </w:rPr>
        <w:t>Condition Reason:</w:t>
      </w:r>
      <w:r w:rsidRPr="00C32279">
        <w:t xml:space="preserve"> </w:t>
      </w:r>
      <w:r w:rsidRPr="000842FC">
        <w:t>To ensure demolition and excavation works would not adversely impact upon the health of existing trees.</w:t>
      </w:r>
    </w:p>
    <w:p w14:paraId="6EBDC9DD" w14:textId="77777777" w:rsidR="00C856BB" w:rsidRDefault="00C856BB" w:rsidP="00C856BB">
      <w:pPr>
        <w:spacing w:after="40"/>
        <w:ind w:left="567"/>
      </w:pPr>
    </w:p>
    <w:p w14:paraId="01F60A04" w14:textId="09E47735" w:rsidR="00C856BB" w:rsidRDefault="00C856BB" w:rsidP="00C856BB">
      <w:pPr>
        <w:ind w:left="567"/>
      </w:pPr>
      <w:r w:rsidRPr="00F467A1">
        <w:rPr>
          <w:sz w:val="16"/>
          <w:szCs w:val="16"/>
        </w:rPr>
        <w:t xml:space="preserve">Standard Condition </w:t>
      </w:r>
      <w:r>
        <w:rPr>
          <w:sz w:val="16"/>
          <w:szCs w:val="16"/>
        </w:rPr>
        <w:t>F</w:t>
      </w:r>
      <w:r w:rsidRPr="00F467A1">
        <w:rPr>
          <w:sz w:val="16"/>
          <w:szCs w:val="16"/>
        </w:rPr>
        <w:t>.</w:t>
      </w:r>
      <w:r>
        <w:rPr>
          <w:sz w:val="16"/>
          <w:szCs w:val="16"/>
        </w:rPr>
        <w:t>50</w:t>
      </w:r>
    </w:p>
    <w:p w14:paraId="56EAF020" w14:textId="77777777" w:rsidR="00C856BB" w:rsidRDefault="00C856BB" w:rsidP="00C856BB">
      <w:pPr>
        <w:rPr>
          <w:rFonts w:cs="Arial"/>
          <w:b/>
          <w:szCs w:val="22"/>
        </w:rPr>
      </w:pPr>
    </w:p>
    <w:p w14:paraId="0E0AF012" w14:textId="77777777" w:rsidR="00C856BB" w:rsidRDefault="00C856BB" w:rsidP="007C367A">
      <w:pPr>
        <w:pStyle w:val="ConditionHeading2"/>
      </w:pPr>
      <w:r w:rsidRPr="00DD0FC6">
        <w:t>Footings in the vicinity of trees</w:t>
      </w:r>
    </w:p>
    <w:p w14:paraId="54A890FE" w14:textId="77777777" w:rsidR="00C856BB" w:rsidRDefault="00C856BB" w:rsidP="00C856BB"/>
    <w:p w14:paraId="61CF51CA" w14:textId="77777777" w:rsidR="00C856BB" w:rsidRDefault="00C856BB" w:rsidP="00C856BB">
      <w:pPr>
        <w:ind w:left="567"/>
      </w:pPr>
      <w:r w:rsidRPr="000842FC">
        <w:t>While site work is being carried out, footings for any structure within the specified radius from the trunks of the following trees must be supported using an isolated pier and beam system.</w:t>
      </w:r>
    </w:p>
    <w:p w14:paraId="69819356" w14:textId="77777777" w:rsidR="00C856BB" w:rsidRDefault="00C856BB" w:rsidP="00C856BB">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2249"/>
        <w:gridCol w:w="2126"/>
        <w:gridCol w:w="3544"/>
      </w:tblGrid>
      <w:tr w:rsidR="00C856BB" w:rsidRPr="00BE46C9" w14:paraId="52F855C2" w14:textId="77777777" w:rsidTr="0040214C">
        <w:trPr>
          <w:trHeight w:val="425"/>
        </w:trPr>
        <w:tc>
          <w:tcPr>
            <w:tcW w:w="1012" w:type="dxa"/>
            <w:tcBorders>
              <w:top w:val="single" w:sz="4" w:space="0" w:color="auto"/>
              <w:left w:val="single" w:sz="4" w:space="0" w:color="auto"/>
              <w:bottom w:val="single" w:sz="4" w:space="0" w:color="auto"/>
              <w:right w:val="single" w:sz="4" w:space="0" w:color="auto"/>
            </w:tcBorders>
            <w:hideMark/>
          </w:tcPr>
          <w:p w14:paraId="2AFE4C18" w14:textId="77777777" w:rsidR="00C856BB" w:rsidRPr="00BE46C9" w:rsidRDefault="00C856BB" w:rsidP="0040214C">
            <w:pPr>
              <w:ind w:left="34"/>
              <w:rPr>
                <w:b/>
                <w:snapToGrid w:val="0"/>
                <w:sz w:val="18"/>
                <w:szCs w:val="18"/>
              </w:rPr>
            </w:pPr>
            <w:r w:rsidRPr="00BE46C9">
              <w:rPr>
                <w:b/>
                <w:sz w:val="18"/>
                <w:szCs w:val="18"/>
              </w:rPr>
              <w:t>Council Ref No</w:t>
            </w:r>
          </w:p>
        </w:tc>
        <w:tc>
          <w:tcPr>
            <w:tcW w:w="2249" w:type="dxa"/>
            <w:tcBorders>
              <w:top w:val="single" w:sz="4" w:space="0" w:color="auto"/>
              <w:left w:val="single" w:sz="4" w:space="0" w:color="auto"/>
              <w:bottom w:val="single" w:sz="4" w:space="0" w:color="auto"/>
              <w:right w:val="single" w:sz="4" w:space="0" w:color="auto"/>
            </w:tcBorders>
            <w:hideMark/>
          </w:tcPr>
          <w:p w14:paraId="78BA063D" w14:textId="77777777" w:rsidR="00C856BB" w:rsidRPr="00BE46C9" w:rsidRDefault="00C856BB" w:rsidP="0040214C">
            <w:pPr>
              <w:ind w:left="34"/>
              <w:rPr>
                <w:b/>
                <w:snapToGrid w:val="0"/>
                <w:sz w:val="18"/>
                <w:szCs w:val="18"/>
              </w:rPr>
            </w:pPr>
            <w:r w:rsidRPr="00BE46C9">
              <w:rPr>
                <w:b/>
                <w:sz w:val="18"/>
                <w:szCs w:val="18"/>
              </w:rPr>
              <w:t>Species</w:t>
            </w:r>
          </w:p>
        </w:tc>
        <w:tc>
          <w:tcPr>
            <w:tcW w:w="2126" w:type="dxa"/>
            <w:tcBorders>
              <w:top w:val="single" w:sz="4" w:space="0" w:color="auto"/>
              <w:left w:val="single" w:sz="4" w:space="0" w:color="auto"/>
              <w:bottom w:val="single" w:sz="4" w:space="0" w:color="auto"/>
              <w:right w:val="single" w:sz="4" w:space="0" w:color="auto"/>
            </w:tcBorders>
            <w:hideMark/>
          </w:tcPr>
          <w:p w14:paraId="138E43FB" w14:textId="77777777" w:rsidR="00C856BB" w:rsidRPr="00BE46C9" w:rsidRDefault="00C856BB" w:rsidP="0040214C">
            <w:pPr>
              <w:ind w:left="34"/>
              <w:rPr>
                <w:b/>
                <w:snapToGrid w:val="0"/>
                <w:sz w:val="18"/>
                <w:szCs w:val="18"/>
              </w:rPr>
            </w:pPr>
            <w:r w:rsidRPr="00BE46C9">
              <w:rPr>
                <w:b/>
                <w:sz w:val="18"/>
                <w:szCs w:val="18"/>
              </w:rPr>
              <w:t>Location</w:t>
            </w:r>
          </w:p>
        </w:tc>
        <w:tc>
          <w:tcPr>
            <w:tcW w:w="3544" w:type="dxa"/>
            <w:tcBorders>
              <w:top w:val="single" w:sz="4" w:space="0" w:color="auto"/>
              <w:left w:val="single" w:sz="4" w:space="0" w:color="auto"/>
              <w:bottom w:val="single" w:sz="4" w:space="0" w:color="auto"/>
              <w:right w:val="single" w:sz="4" w:space="0" w:color="auto"/>
            </w:tcBorders>
            <w:hideMark/>
          </w:tcPr>
          <w:p w14:paraId="53D2A45D" w14:textId="77777777" w:rsidR="00C856BB" w:rsidRPr="00BE46C9" w:rsidRDefault="00C856BB" w:rsidP="0040214C">
            <w:pPr>
              <w:ind w:left="34"/>
              <w:rPr>
                <w:b/>
                <w:sz w:val="18"/>
                <w:szCs w:val="18"/>
              </w:rPr>
            </w:pPr>
            <w:r w:rsidRPr="00BE46C9">
              <w:rPr>
                <w:b/>
                <w:sz w:val="18"/>
                <w:szCs w:val="18"/>
              </w:rPr>
              <w:t>Radius from centre of trunk (metres)</w:t>
            </w:r>
          </w:p>
        </w:tc>
      </w:tr>
      <w:tr w:rsidR="00C856BB" w:rsidRPr="00BE46C9" w14:paraId="3AC35CA7" w14:textId="77777777" w:rsidTr="0040214C">
        <w:trPr>
          <w:trHeight w:val="212"/>
        </w:trPr>
        <w:tc>
          <w:tcPr>
            <w:tcW w:w="1012" w:type="dxa"/>
            <w:tcBorders>
              <w:top w:val="single" w:sz="4" w:space="0" w:color="auto"/>
              <w:left w:val="single" w:sz="4" w:space="0" w:color="auto"/>
              <w:bottom w:val="single" w:sz="4" w:space="0" w:color="auto"/>
              <w:right w:val="single" w:sz="4" w:space="0" w:color="auto"/>
            </w:tcBorders>
          </w:tcPr>
          <w:p w14:paraId="1BFEC261" w14:textId="77777777" w:rsidR="00C856BB" w:rsidRPr="00BE46C9" w:rsidRDefault="00C856BB" w:rsidP="0040214C">
            <w:pPr>
              <w:ind w:left="34"/>
              <w:rPr>
                <w:snapToGrid w:val="0"/>
                <w:sz w:val="18"/>
                <w:szCs w:val="18"/>
              </w:rPr>
            </w:pPr>
            <w:r>
              <w:rPr>
                <w:snapToGrid w:val="0"/>
                <w:color w:val="000000"/>
                <w:sz w:val="18"/>
                <w:szCs w:val="18"/>
              </w:rPr>
              <w:t xml:space="preserve">9 </w:t>
            </w:r>
          </w:p>
        </w:tc>
        <w:tc>
          <w:tcPr>
            <w:tcW w:w="2249" w:type="dxa"/>
            <w:tcBorders>
              <w:top w:val="single" w:sz="4" w:space="0" w:color="auto"/>
              <w:left w:val="single" w:sz="4" w:space="0" w:color="auto"/>
              <w:bottom w:val="single" w:sz="4" w:space="0" w:color="auto"/>
              <w:right w:val="single" w:sz="4" w:space="0" w:color="auto"/>
            </w:tcBorders>
          </w:tcPr>
          <w:p w14:paraId="1773C0FB" w14:textId="77777777" w:rsidR="00C856BB" w:rsidRPr="00E720A8" w:rsidRDefault="00C856BB" w:rsidP="0040214C">
            <w:pPr>
              <w:ind w:left="22" w:hanging="22"/>
              <w:rPr>
                <w:iCs/>
                <w:snapToGrid w:val="0"/>
                <w:color w:val="000000"/>
                <w:sz w:val="18"/>
                <w:szCs w:val="18"/>
              </w:rPr>
            </w:pPr>
            <w:r w:rsidRPr="00E720A8">
              <w:rPr>
                <w:i/>
                <w:iCs/>
                <w:snapToGrid w:val="0"/>
                <w:color w:val="000000"/>
                <w:sz w:val="18"/>
                <w:szCs w:val="18"/>
              </w:rPr>
              <w:t>Ficus benjamina</w:t>
            </w:r>
            <w:r w:rsidRPr="00E720A8">
              <w:rPr>
                <w:iCs/>
                <w:snapToGrid w:val="0"/>
                <w:color w:val="000000"/>
                <w:sz w:val="18"/>
                <w:szCs w:val="18"/>
              </w:rPr>
              <w:t xml:space="preserve"> (Weeping Fig)</w:t>
            </w:r>
          </w:p>
          <w:p w14:paraId="4EBF2A6F" w14:textId="77777777" w:rsidR="00C856BB" w:rsidRPr="00BE46C9" w:rsidRDefault="00C856BB" w:rsidP="0040214C">
            <w:pPr>
              <w:ind w:left="34"/>
              <w:rPr>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6CBC895" w14:textId="77777777" w:rsidR="00C856BB" w:rsidRPr="00BE46C9" w:rsidRDefault="00C856BB" w:rsidP="0040214C">
            <w:pPr>
              <w:ind w:left="34"/>
              <w:rPr>
                <w:snapToGrid w:val="0"/>
                <w:sz w:val="18"/>
                <w:szCs w:val="18"/>
              </w:rPr>
            </w:pPr>
            <w:r>
              <w:rPr>
                <w:snapToGrid w:val="0"/>
                <w:sz w:val="20"/>
              </w:rPr>
              <w:t>Rear yard of 39-41 Wilberforce Avenue Rose Bay</w:t>
            </w:r>
          </w:p>
        </w:tc>
        <w:tc>
          <w:tcPr>
            <w:tcW w:w="3544" w:type="dxa"/>
            <w:tcBorders>
              <w:top w:val="single" w:sz="4" w:space="0" w:color="auto"/>
              <w:left w:val="single" w:sz="4" w:space="0" w:color="auto"/>
              <w:bottom w:val="single" w:sz="4" w:space="0" w:color="auto"/>
              <w:right w:val="single" w:sz="4" w:space="0" w:color="auto"/>
            </w:tcBorders>
          </w:tcPr>
          <w:p w14:paraId="22DAB0F5" w14:textId="77777777" w:rsidR="00C856BB" w:rsidRPr="00BE46C9" w:rsidRDefault="00C856BB" w:rsidP="0040214C">
            <w:pPr>
              <w:ind w:left="34"/>
              <w:rPr>
                <w:snapToGrid w:val="0"/>
                <w:sz w:val="18"/>
                <w:szCs w:val="18"/>
              </w:rPr>
            </w:pPr>
            <w:r>
              <w:rPr>
                <w:snapToGrid w:val="0"/>
                <w:sz w:val="18"/>
                <w:szCs w:val="18"/>
              </w:rPr>
              <w:t>6</w:t>
            </w:r>
          </w:p>
        </w:tc>
      </w:tr>
    </w:tbl>
    <w:p w14:paraId="73C64E9A" w14:textId="77777777" w:rsidR="00C856BB" w:rsidRDefault="00C856BB" w:rsidP="00C856BB">
      <w:pPr>
        <w:ind w:left="567"/>
      </w:pPr>
    </w:p>
    <w:p w14:paraId="19C26548" w14:textId="77777777" w:rsidR="00C856BB" w:rsidRPr="000842FC" w:rsidRDefault="00C856BB" w:rsidP="00C856BB">
      <w:pPr>
        <w:ind w:left="567"/>
      </w:pPr>
      <w:r w:rsidRPr="000842FC">
        <w:t xml:space="preserve">Excavations for the installation of piers must be located so that no tree root with a diameter equal to or in excess of 50mm is severed or damaged. The smallest possible area must be excavated which allows construction of the pier. In consultation with the project engineer the piers must be offset a minimum 100mm from any root equal to or in excess of 50mm to accommodate future growth. The beam is to be placed a minimum of 100mm above ground level and is to be designed to bridge all tree roots with a diameter equal to or in excess of 50mm. </w:t>
      </w:r>
    </w:p>
    <w:p w14:paraId="51B42E08" w14:textId="77777777" w:rsidR="00C856BB" w:rsidRPr="000842FC" w:rsidRDefault="00C856BB" w:rsidP="00C856BB">
      <w:pPr>
        <w:ind w:left="567"/>
      </w:pPr>
    </w:p>
    <w:p w14:paraId="0856CF90" w14:textId="77777777" w:rsidR="00C856BB" w:rsidRDefault="00C856BB" w:rsidP="00C856BB">
      <w:pPr>
        <w:ind w:left="567"/>
      </w:pPr>
      <w:r w:rsidRPr="000842FC">
        <w:t>The project arborist must document compliance with the above condition.</w:t>
      </w:r>
    </w:p>
    <w:p w14:paraId="056574F3" w14:textId="77777777" w:rsidR="00C856BB" w:rsidRDefault="00C856BB" w:rsidP="00C856BB">
      <w:pPr>
        <w:ind w:left="567"/>
      </w:pPr>
    </w:p>
    <w:p w14:paraId="20443325" w14:textId="77777777" w:rsidR="00C856BB" w:rsidRDefault="00C856BB" w:rsidP="00C856BB">
      <w:pPr>
        <w:spacing w:after="40"/>
        <w:ind w:left="567"/>
      </w:pPr>
      <w:r w:rsidRPr="00344B17">
        <w:rPr>
          <w:rFonts w:cs="Arial"/>
          <w:b/>
          <w:szCs w:val="22"/>
        </w:rPr>
        <w:t>Condition Reason:</w:t>
      </w:r>
      <w:r w:rsidRPr="00C32279">
        <w:t xml:space="preserve"> </w:t>
      </w:r>
      <w:r w:rsidRPr="000842FC">
        <w:t>To ensure the proposed footings would not adversely impact upon the health of existing trees.</w:t>
      </w:r>
    </w:p>
    <w:p w14:paraId="736AD400" w14:textId="77777777" w:rsidR="00C856BB" w:rsidRDefault="00C856BB" w:rsidP="00C856BB">
      <w:pPr>
        <w:spacing w:after="40"/>
        <w:ind w:left="567"/>
      </w:pPr>
    </w:p>
    <w:p w14:paraId="645401BA" w14:textId="727F8E4E" w:rsidR="00C856BB" w:rsidRDefault="00C856BB" w:rsidP="00C856BB">
      <w:pPr>
        <w:ind w:left="567"/>
      </w:pPr>
      <w:r w:rsidRPr="00F467A1">
        <w:rPr>
          <w:sz w:val="16"/>
          <w:szCs w:val="16"/>
        </w:rPr>
        <w:t xml:space="preserve">Standard Condition </w:t>
      </w:r>
      <w:r>
        <w:rPr>
          <w:sz w:val="16"/>
          <w:szCs w:val="16"/>
        </w:rPr>
        <w:t>F</w:t>
      </w:r>
      <w:r w:rsidRPr="00F467A1">
        <w:rPr>
          <w:sz w:val="16"/>
          <w:szCs w:val="16"/>
        </w:rPr>
        <w:t>.</w:t>
      </w:r>
      <w:r>
        <w:rPr>
          <w:sz w:val="16"/>
          <w:szCs w:val="16"/>
        </w:rPr>
        <w:t>51</w:t>
      </w:r>
    </w:p>
    <w:p w14:paraId="39A517F9" w14:textId="77777777" w:rsidR="00C856BB" w:rsidRPr="003F3DCD" w:rsidRDefault="00C856BB" w:rsidP="00C856BB">
      <w:pPr>
        <w:rPr>
          <w:rFonts w:cs="Arial"/>
          <w:bCs/>
          <w:szCs w:val="22"/>
        </w:rPr>
      </w:pPr>
    </w:p>
    <w:p w14:paraId="0D95720C" w14:textId="77777777" w:rsidR="00C856BB" w:rsidRDefault="00C856BB" w:rsidP="007C367A">
      <w:pPr>
        <w:pStyle w:val="ConditionHeading2"/>
      </w:pPr>
      <w:r>
        <w:t>Awnings</w:t>
      </w:r>
      <w:r w:rsidRPr="00DD0FC6">
        <w:t xml:space="preserve"> in the vicinity of trees</w:t>
      </w:r>
    </w:p>
    <w:p w14:paraId="3944DE86" w14:textId="77777777" w:rsidR="00C856BB" w:rsidRDefault="00C856BB" w:rsidP="00C856BB">
      <w:pPr>
        <w:rPr>
          <w:rFonts w:cs="Arial"/>
          <w:b/>
          <w:szCs w:val="22"/>
        </w:rPr>
      </w:pPr>
    </w:p>
    <w:p w14:paraId="22197BF2" w14:textId="77777777" w:rsidR="00C856BB" w:rsidRDefault="00C856BB" w:rsidP="00C856BB">
      <w:pPr>
        <w:ind w:left="567"/>
      </w:pPr>
      <w:r w:rsidRPr="000842FC">
        <w:t xml:space="preserve">While site work is being carried out, </w:t>
      </w:r>
      <w:r>
        <w:t>the proposed awnings must be constructed to maintain a minimum 1.5 metre clearance from the trunks, 1</w:t>
      </w:r>
      <w:r w:rsidRPr="00F42811">
        <w:rPr>
          <w:vertAlign w:val="superscript"/>
        </w:rPr>
        <w:t>st</w:t>
      </w:r>
      <w:r>
        <w:t xml:space="preserve"> order and 2</w:t>
      </w:r>
      <w:r w:rsidRPr="00C17238">
        <w:rPr>
          <w:vertAlign w:val="superscript"/>
        </w:rPr>
        <w:t>nd</w:t>
      </w:r>
      <w:r>
        <w:t xml:space="preserve"> order branches of the following trees. </w:t>
      </w:r>
    </w:p>
    <w:p w14:paraId="46B4AE68" w14:textId="77777777" w:rsidR="00C856BB" w:rsidRDefault="00C856BB" w:rsidP="00C856BB">
      <w:pPr>
        <w:ind w:left="567"/>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3326"/>
        <w:gridCol w:w="4252"/>
      </w:tblGrid>
      <w:tr w:rsidR="00C856BB" w:rsidRPr="00BE46C9" w14:paraId="2C7C66D3" w14:textId="77777777" w:rsidTr="0040214C">
        <w:trPr>
          <w:trHeight w:val="476"/>
        </w:trPr>
        <w:tc>
          <w:tcPr>
            <w:tcW w:w="927" w:type="dxa"/>
            <w:tcBorders>
              <w:top w:val="single" w:sz="4" w:space="0" w:color="auto"/>
              <w:left w:val="single" w:sz="4" w:space="0" w:color="auto"/>
              <w:bottom w:val="single" w:sz="4" w:space="0" w:color="auto"/>
              <w:right w:val="single" w:sz="4" w:space="0" w:color="auto"/>
            </w:tcBorders>
            <w:hideMark/>
          </w:tcPr>
          <w:p w14:paraId="1C93AE2A" w14:textId="77777777" w:rsidR="00C856BB" w:rsidRPr="00BE46C9" w:rsidRDefault="00C856BB" w:rsidP="0040214C">
            <w:pPr>
              <w:rPr>
                <w:b/>
                <w:snapToGrid w:val="0"/>
                <w:sz w:val="18"/>
                <w:szCs w:val="18"/>
              </w:rPr>
            </w:pPr>
            <w:r w:rsidRPr="00BE46C9">
              <w:rPr>
                <w:b/>
                <w:sz w:val="18"/>
                <w:szCs w:val="18"/>
              </w:rPr>
              <w:t>Council Ref No</w:t>
            </w:r>
          </w:p>
        </w:tc>
        <w:tc>
          <w:tcPr>
            <w:tcW w:w="3326" w:type="dxa"/>
            <w:tcBorders>
              <w:top w:val="single" w:sz="4" w:space="0" w:color="auto"/>
              <w:left w:val="single" w:sz="4" w:space="0" w:color="auto"/>
              <w:bottom w:val="single" w:sz="4" w:space="0" w:color="auto"/>
              <w:right w:val="single" w:sz="4" w:space="0" w:color="auto"/>
            </w:tcBorders>
            <w:hideMark/>
          </w:tcPr>
          <w:p w14:paraId="688D47B0" w14:textId="77777777" w:rsidR="00C856BB" w:rsidRPr="00BE46C9" w:rsidRDefault="00C856BB" w:rsidP="0040214C">
            <w:pPr>
              <w:rPr>
                <w:b/>
                <w:snapToGrid w:val="0"/>
                <w:sz w:val="18"/>
                <w:szCs w:val="18"/>
              </w:rPr>
            </w:pPr>
            <w:r w:rsidRPr="00BE46C9">
              <w:rPr>
                <w:b/>
                <w:sz w:val="18"/>
                <w:szCs w:val="18"/>
              </w:rPr>
              <w:t>Species</w:t>
            </w:r>
          </w:p>
        </w:tc>
        <w:tc>
          <w:tcPr>
            <w:tcW w:w="4252" w:type="dxa"/>
            <w:tcBorders>
              <w:top w:val="single" w:sz="4" w:space="0" w:color="auto"/>
              <w:left w:val="single" w:sz="4" w:space="0" w:color="auto"/>
              <w:bottom w:val="single" w:sz="4" w:space="0" w:color="auto"/>
              <w:right w:val="single" w:sz="4" w:space="0" w:color="auto"/>
            </w:tcBorders>
            <w:hideMark/>
          </w:tcPr>
          <w:p w14:paraId="0F042141" w14:textId="77777777" w:rsidR="00C856BB" w:rsidRPr="00BE46C9" w:rsidRDefault="00C856BB" w:rsidP="0040214C">
            <w:pPr>
              <w:rPr>
                <w:b/>
                <w:snapToGrid w:val="0"/>
                <w:sz w:val="18"/>
                <w:szCs w:val="18"/>
              </w:rPr>
            </w:pPr>
            <w:r w:rsidRPr="00BE46C9">
              <w:rPr>
                <w:b/>
                <w:sz w:val="18"/>
                <w:szCs w:val="18"/>
              </w:rPr>
              <w:t>Location</w:t>
            </w:r>
          </w:p>
        </w:tc>
      </w:tr>
      <w:tr w:rsidR="00C856BB" w:rsidRPr="00BE46C9" w14:paraId="294C4A52" w14:textId="77777777" w:rsidTr="0040214C">
        <w:trPr>
          <w:trHeight w:val="238"/>
        </w:trPr>
        <w:tc>
          <w:tcPr>
            <w:tcW w:w="927" w:type="dxa"/>
            <w:tcBorders>
              <w:top w:val="single" w:sz="4" w:space="0" w:color="auto"/>
              <w:left w:val="single" w:sz="4" w:space="0" w:color="auto"/>
              <w:bottom w:val="single" w:sz="4" w:space="0" w:color="auto"/>
              <w:right w:val="single" w:sz="4" w:space="0" w:color="auto"/>
            </w:tcBorders>
          </w:tcPr>
          <w:p w14:paraId="3B816693" w14:textId="77777777" w:rsidR="00C856BB" w:rsidRPr="00BE46C9" w:rsidRDefault="00C856BB" w:rsidP="0040214C">
            <w:pPr>
              <w:ind w:left="567"/>
              <w:rPr>
                <w:snapToGrid w:val="0"/>
                <w:sz w:val="18"/>
                <w:szCs w:val="18"/>
              </w:rPr>
            </w:pPr>
            <w:r>
              <w:rPr>
                <w:snapToGrid w:val="0"/>
                <w:color w:val="000000"/>
                <w:sz w:val="18"/>
                <w:szCs w:val="18"/>
              </w:rPr>
              <w:t>5</w:t>
            </w:r>
          </w:p>
        </w:tc>
        <w:tc>
          <w:tcPr>
            <w:tcW w:w="3326" w:type="dxa"/>
            <w:tcBorders>
              <w:top w:val="single" w:sz="4" w:space="0" w:color="auto"/>
              <w:left w:val="single" w:sz="4" w:space="0" w:color="auto"/>
              <w:bottom w:val="single" w:sz="4" w:space="0" w:color="auto"/>
              <w:right w:val="single" w:sz="4" w:space="0" w:color="auto"/>
            </w:tcBorders>
          </w:tcPr>
          <w:p w14:paraId="6E48D889"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7BA7F661" w14:textId="77777777" w:rsidR="00C856BB" w:rsidRPr="00BE46C9" w:rsidRDefault="00C856BB" w:rsidP="0040214C">
            <w:pPr>
              <w:ind w:left="567"/>
              <w:rPr>
                <w:snapToGrid w:val="0"/>
                <w:sz w:val="18"/>
                <w:szCs w:val="18"/>
              </w:rPr>
            </w:pPr>
          </w:p>
        </w:tc>
        <w:tc>
          <w:tcPr>
            <w:tcW w:w="4252" w:type="dxa"/>
            <w:tcBorders>
              <w:top w:val="single" w:sz="4" w:space="0" w:color="auto"/>
              <w:left w:val="single" w:sz="4" w:space="0" w:color="auto"/>
              <w:bottom w:val="single" w:sz="4" w:space="0" w:color="auto"/>
              <w:right w:val="single" w:sz="4" w:space="0" w:color="auto"/>
            </w:tcBorders>
          </w:tcPr>
          <w:p w14:paraId="75A3D5C1" w14:textId="77777777" w:rsidR="00C856BB" w:rsidRPr="00BE46C9" w:rsidRDefault="00C856BB" w:rsidP="0040214C">
            <w:pPr>
              <w:ind w:left="32"/>
              <w:rPr>
                <w:snapToGrid w:val="0"/>
                <w:sz w:val="18"/>
                <w:szCs w:val="18"/>
              </w:rPr>
            </w:pPr>
            <w:r>
              <w:rPr>
                <w:snapToGrid w:val="0"/>
                <w:color w:val="000000"/>
                <w:sz w:val="18"/>
                <w:szCs w:val="18"/>
              </w:rPr>
              <w:t>Most north western specimen along the Albemarle Avenue frontage of the site</w:t>
            </w:r>
          </w:p>
        </w:tc>
      </w:tr>
      <w:tr w:rsidR="00C856BB" w:rsidRPr="00BE46C9" w14:paraId="53083BE3" w14:textId="77777777" w:rsidTr="0040214C">
        <w:trPr>
          <w:trHeight w:val="238"/>
        </w:trPr>
        <w:tc>
          <w:tcPr>
            <w:tcW w:w="927" w:type="dxa"/>
            <w:tcBorders>
              <w:top w:val="single" w:sz="4" w:space="0" w:color="auto"/>
              <w:left w:val="single" w:sz="4" w:space="0" w:color="auto"/>
              <w:bottom w:val="single" w:sz="4" w:space="0" w:color="auto"/>
              <w:right w:val="single" w:sz="4" w:space="0" w:color="auto"/>
            </w:tcBorders>
          </w:tcPr>
          <w:p w14:paraId="6ECBF358" w14:textId="77777777" w:rsidR="00C856BB" w:rsidRPr="00BE46C9" w:rsidRDefault="00C856BB" w:rsidP="0040214C">
            <w:pPr>
              <w:ind w:left="567"/>
              <w:rPr>
                <w:snapToGrid w:val="0"/>
                <w:sz w:val="18"/>
                <w:szCs w:val="18"/>
              </w:rPr>
            </w:pPr>
            <w:r>
              <w:rPr>
                <w:snapToGrid w:val="0"/>
                <w:color w:val="000000"/>
                <w:sz w:val="18"/>
                <w:szCs w:val="18"/>
              </w:rPr>
              <w:t>6</w:t>
            </w:r>
          </w:p>
        </w:tc>
        <w:tc>
          <w:tcPr>
            <w:tcW w:w="3326" w:type="dxa"/>
            <w:tcBorders>
              <w:top w:val="single" w:sz="4" w:space="0" w:color="auto"/>
              <w:left w:val="single" w:sz="4" w:space="0" w:color="auto"/>
              <w:bottom w:val="single" w:sz="4" w:space="0" w:color="auto"/>
              <w:right w:val="single" w:sz="4" w:space="0" w:color="auto"/>
            </w:tcBorders>
          </w:tcPr>
          <w:p w14:paraId="214362B8"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Lophostemon confertus </w:t>
            </w:r>
            <w:r w:rsidRPr="00F5156E">
              <w:rPr>
                <w:snapToGrid w:val="0"/>
                <w:color w:val="000000"/>
                <w:sz w:val="18"/>
                <w:szCs w:val="18"/>
              </w:rPr>
              <w:t>(Brush Box)</w:t>
            </w:r>
          </w:p>
          <w:p w14:paraId="312EE81D" w14:textId="77777777" w:rsidR="00C856BB" w:rsidRPr="00BE46C9" w:rsidRDefault="00C856BB" w:rsidP="0040214C">
            <w:pPr>
              <w:ind w:left="567"/>
              <w:rPr>
                <w:snapToGrid w:val="0"/>
                <w:sz w:val="18"/>
                <w:szCs w:val="18"/>
              </w:rPr>
            </w:pPr>
          </w:p>
        </w:tc>
        <w:tc>
          <w:tcPr>
            <w:tcW w:w="4252" w:type="dxa"/>
            <w:tcBorders>
              <w:top w:val="single" w:sz="4" w:space="0" w:color="auto"/>
              <w:left w:val="single" w:sz="4" w:space="0" w:color="auto"/>
              <w:bottom w:val="single" w:sz="4" w:space="0" w:color="auto"/>
              <w:right w:val="single" w:sz="4" w:space="0" w:color="auto"/>
            </w:tcBorders>
          </w:tcPr>
          <w:p w14:paraId="6F8B6E02" w14:textId="77777777" w:rsidR="00C856BB" w:rsidRPr="00BE46C9" w:rsidRDefault="00C856BB" w:rsidP="0040214C">
            <w:pPr>
              <w:ind w:left="32"/>
              <w:rPr>
                <w:snapToGrid w:val="0"/>
                <w:sz w:val="18"/>
                <w:szCs w:val="18"/>
              </w:rPr>
            </w:pPr>
            <w:r w:rsidRPr="000A2B1C">
              <w:rPr>
                <w:snapToGrid w:val="0"/>
                <w:color w:val="000000"/>
                <w:sz w:val="18"/>
                <w:szCs w:val="18"/>
              </w:rPr>
              <w:t xml:space="preserve">Most </w:t>
            </w:r>
            <w:r>
              <w:rPr>
                <w:snapToGrid w:val="0"/>
                <w:color w:val="000000"/>
                <w:sz w:val="18"/>
                <w:szCs w:val="18"/>
              </w:rPr>
              <w:t>south eastern</w:t>
            </w:r>
            <w:r w:rsidRPr="000A2B1C">
              <w:rPr>
                <w:snapToGrid w:val="0"/>
                <w:color w:val="000000"/>
                <w:sz w:val="18"/>
                <w:szCs w:val="18"/>
              </w:rPr>
              <w:t xml:space="preserve"> specimen along the Albemarle Avenue frontage of the site</w:t>
            </w:r>
          </w:p>
        </w:tc>
      </w:tr>
      <w:tr w:rsidR="00C856BB" w:rsidRPr="00BE46C9" w14:paraId="2A00F9A8" w14:textId="77777777" w:rsidTr="0040214C">
        <w:trPr>
          <w:trHeight w:val="238"/>
        </w:trPr>
        <w:tc>
          <w:tcPr>
            <w:tcW w:w="927" w:type="dxa"/>
            <w:tcBorders>
              <w:top w:val="single" w:sz="4" w:space="0" w:color="auto"/>
              <w:left w:val="single" w:sz="4" w:space="0" w:color="auto"/>
              <w:bottom w:val="single" w:sz="4" w:space="0" w:color="auto"/>
              <w:right w:val="single" w:sz="4" w:space="0" w:color="auto"/>
            </w:tcBorders>
          </w:tcPr>
          <w:p w14:paraId="7DEE425C" w14:textId="77777777" w:rsidR="00C856BB" w:rsidRPr="00BE46C9" w:rsidRDefault="00C856BB" w:rsidP="0040214C">
            <w:pPr>
              <w:ind w:left="567"/>
              <w:rPr>
                <w:snapToGrid w:val="0"/>
                <w:sz w:val="18"/>
                <w:szCs w:val="18"/>
              </w:rPr>
            </w:pPr>
            <w:r>
              <w:rPr>
                <w:snapToGrid w:val="0"/>
                <w:color w:val="000000"/>
                <w:sz w:val="18"/>
                <w:szCs w:val="18"/>
              </w:rPr>
              <w:t>7</w:t>
            </w:r>
          </w:p>
        </w:tc>
        <w:tc>
          <w:tcPr>
            <w:tcW w:w="3326" w:type="dxa"/>
            <w:tcBorders>
              <w:top w:val="single" w:sz="4" w:space="0" w:color="auto"/>
              <w:left w:val="single" w:sz="4" w:space="0" w:color="auto"/>
              <w:bottom w:val="single" w:sz="4" w:space="0" w:color="auto"/>
              <w:right w:val="single" w:sz="4" w:space="0" w:color="auto"/>
            </w:tcBorders>
          </w:tcPr>
          <w:p w14:paraId="3874CDE4"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740B7114" w14:textId="77777777" w:rsidR="00C856BB" w:rsidRPr="00BE46C9" w:rsidRDefault="00C856BB" w:rsidP="0040214C">
            <w:pPr>
              <w:ind w:left="567"/>
              <w:rPr>
                <w:snapToGrid w:val="0"/>
                <w:sz w:val="18"/>
                <w:szCs w:val="18"/>
              </w:rPr>
            </w:pPr>
          </w:p>
        </w:tc>
        <w:tc>
          <w:tcPr>
            <w:tcW w:w="4252" w:type="dxa"/>
            <w:tcBorders>
              <w:top w:val="single" w:sz="4" w:space="0" w:color="auto"/>
              <w:left w:val="single" w:sz="4" w:space="0" w:color="auto"/>
              <w:bottom w:val="single" w:sz="4" w:space="0" w:color="auto"/>
              <w:right w:val="single" w:sz="4" w:space="0" w:color="auto"/>
            </w:tcBorders>
          </w:tcPr>
          <w:p w14:paraId="75FDF084" w14:textId="77777777" w:rsidR="00C856BB" w:rsidRPr="00BE46C9" w:rsidRDefault="00C856BB" w:rsidP="0040214C">
            <w:pPr>
              <w:ind w:left="32"/>
              <w:rPr>
                <w:snapToGrid w:val="0"/>
                <w:sz w:val="18"/>
                <w:szCs w:val="18"/>
              </w:rPr>
            </w:pPr>
            <w:r w:rsidRPr="003C667D">
              <w:rPr>
                <w:snapToGrid w:val="0"/>
                <w:color w:val="000000"/>
                <w:sz w:val="18"/>
                <w:szCs w:val="18"/>
              </w:rPr>
              <w:t xml:space="preserve">Most </w:t>
            </w:r>
            <w:r>
              <w:rPr>
                <w:snapToGrid w:val="0"/>
                <w:color w:val="000000"/>
                <w:sz w:val="18"/>
                <w:szCs w:val="18"/>
              </w:rPr>
              <w:t>south</w:t>
            </w:r>
            <w:r w:rsidRPr="003C667D">
              <w:rPr>
                <w:snapToGrid w:val="0"/>
                <w:color w:val="000000"/>
                <w:sz w:val="18"/>
                <w:szCs w:val="18"/>
              </w:rPr>
              <w:t xml:space="preserve"> western specimen along the </w:t>
            </w:r>
            <w:r>
              <w:rPr>
                <w:snapToGrid w:val="0"/>
                <w:color w:val="000000"/>
                <w:sz w:val="18"/>
                <w:szCs w:val="18"/>
              </w:rPr>
              <w:t>Old South Head Road</w:t>
            </w:r>
            <w:r w:rsidRPr="003C667D">
              <w:rPr>
                <w:snapToGrid w:val="0"/>
                <w:color w:val="000000"/>
                <w:sz w:val="18"/>
                <w:szCs w:val="18"/>
              </w:rPr>
              <w:t xml:space="preserve"> frontage of the site</w:t>
            </w:r>
          </w:p>
        </w:tc>
      </w:tr>
      <w:tr w:rsidR="00C856BB" w:rsidRPr="00BE46C9" w14:paraId="7BBF9BD4" w14:textId="77777777" w:rsidTr="0040214C">
        <w:trPr>
          <w:trHeight w:val="238"/>
        </w:trPr>
        <w:tc>
          <w:tcPr>
            <w:tcW w:w="927" w:type="dxa"/>
            <w:tcBorders>
              <w:top w:val="single" w:sz="4" w:space="0" w:color="auto"/>
              <w:left w:val="single" w:sz="4" w:space="0" w:color="auto"/>
              <w:bottom w:val="single" w:sz="4" w:space="0" w:color="auto"/>
              <w:right w:val="single" w:sz="4" w:space="0" w:color="auto"/>
            </w:tcBorders>
          </w:tcPr>
          <w:p w14:paraId="027665B2" w14:textId="77777777" w:rsidR="00C856BB" w:rsidRPr="00BE46C9" w:rsidRDefault="00C856BB" w:rsidP="0040214C">
            <w:pPr>
              <w:ind w:left="567"/>
              <w:rPr>
                <w:snapToGrid w:val="0"/>
                <w:sz w:val="18"/>
                <w:szCs w:val="18"/>
              </w:rPr>
            </w:pPr>
            <w:r>
              <w:rPr>
                <w:snapToGrid w:val="0"/>
                <w:color w:val="000000"/>
                <w:sz w:val="18"/>
                <w:szCs w:val="18"/>
              </w:rPr>
              <w:t>8</w:t>
            </w:r>
          </w:p>
        </w:tc>
        <w:tc>
          <w:tcPr>
            <w:tcW w:w="3326" w:type="dxa"/>
            <w:tcBorders>
              <w:top w:val="single" w:sz="4" w:space="0" w:color="auto"/>
              <w:left w:val="single" w:sz="4" w:space="0" w:color="auto"/>
              <w:bottom w:val="single" w:sz="4" w:space="0" w:color="auto"/>
              <w:right w:val="single" w:sz="4" w:space="0" w:color="auto"/>
            </w:tcBorders>
          </w:tcPr>
          <w:p w14:paraId="132811F8" w14:textId="77777777" w:rsidR="00C856BB" w:rsidRPr="00F5156E" w:rsidRDefault="00C856BB" w:rsidP="0040214C">
            <w:pPr>
              <w:ind w:left="22" w:hanging="22"/>
              <w:rPr>
                <w:snapToGrid w:val="0"/>
                <w:color w:val="000000"/>
                <w:sz w:val="18"/>
                <w:szCs w:val="18"/>
              </w:rPr>
            </w:pPr>
            <w:r w:rsidRPr="00F5156E">
              <w:rPr>
                <w:i/>
                <w:snapToGrid w:val="0"/>
                <w:color w:val="000000"/>
                <w:sz w:val="18"/>
                <w:szCs w:val="18"/>
              </w:rPr>
              <w:t xml:space="preserve">Gleditsia triacanthos cvs </w:t>
            </w:r>
            <w:r w:rsidRPr="00F5156E">
              <w:rPr>
                <w:snapToGrid w:val="0"/>
                <w:color w:val="000000"/>
                <w:sz w:val="18"/>
                <w:szCs w:val="18"/>
              </w:rPr>
              <w:t>(Honey Locust)</w:t>
            </w:r>
          </w:p>
          <w:p w14:paraId="03460255" w14:textId="77777777" w:rsidR="00C856BB" w:rsidRPr="00BE46C9" w:rsidRDefault="00C856BB" w:rsidP="0040214C">
            <w:pPr>
              <w:ind w:left="567"/>
              <w:rPr>
                <w:snapToGrid w:val="0"/>
                <w:sz w:val="18"/>
                <w:szCs w:val="18"/>
              </w:rPr>
            </w:pPr>
          </w:p>
        </w:tc>
        <w:tc>
          <w:tcPr>
            <w:tcW w:w="4252" w:type="dxa"/>
            <w:tcBorders>
              <w:top w:val="single" w:sz="4" w:space="0" w:color="auto"/>
              <w:left w:val="single" w:sz="4" w:space="0" w:color="auto"/>
              <w:bottom w:val="single" w:sz="4" w:space="0" w:color="auto"/>
              <w:right w:val="single" w:sz="4" w:space="0" w:color="auto"/>
            </w:tcBorders>
          </w:tcPr>
          <w:p w14:paraId="2FD439F1" w14:textId="77777777" w:rsidR="00C856BB" w:rsidRPr="00BE46C9" w:rsidRDefault="00C856BB" w:rsidP="0040214C">
            <w:pPr>
              <w:ind w:left="32"/>
              <w:rPr>
                <w:snapToGrid w:val="0"/>
                <w:sz w:val="18"/>
                <w:szCs w:val="18"/>
              </w:rPr>
            </w:pPr>
            <w:r w:rsidRPr="003C667D">
              <w:rPr>
                <w:snapToGrid w:val="0"/>
                <w:color w:val="000000"/>
                <w:sz w:val="18"/>
                <w:szCs w:val="18"/>
              </w:rPr>
              <w:t xml:space="preserve">Most </w:t>
            </w:r>
            <w:r>
              <w:rPr>
                <w:snapToGrid w:val="0"/>
                <w:color w:val="000000"/>
                <w:sz w:val="18"/>
                <w:szCs w:val="18"/>
              </w:rPr>
              <w:t>north eastern</w:t>
            </w:r>
            <w:r w:rsidRPr="003C667D">
              <w:rPr>
                <w:snapToGrid w:val="0"/>
                <w:color w:val="000000"/>
                <w:sz w:val="18"/>
                <w:szCs w:val="18"/>
              </w:rPr>
              <w:t xml:space="preserve"> specimen along the Old South Head Road frontage of the site</w:t>
            </w:r>
          </w:p>
        </w:tc>
      </w:tr>
    </w:tbl>
    <w:p w14:paraId="00CA1D97" w14:textId="77777777" w:rsidR="00C856BB" w:rsidRDefault="00C856BB" w:rsidP="00C856BB">
      <w:pPr>
        <w:ind w:left="567"/>
      </w:pPr>
    </w:p>
    <w:p w14:paraId="64DDC9D9" w14:textId="77777777" w:rsidR="00C856BB" w:rsidRPr="000842FC" w:rsidRDefault="00C856BB" w:rsidP="00C856BB">
      <w:pPr>
        <w:ind w:left="567"/>
      </w:pPr>
      <w:r w:rsidRPr="000842FC">
        <w:lastRenderedPageBreak/>
        <w:t xml:space="preserve">Any roots equal to or greater than 50mm diameter uncovered for the installation of stormwater pipes and pits must not be severed and remain in situ bridging across the excavated trench. Pipes must be guided under any roots equal to or greater than 50mm bridging across excavated trenches. Stormwater pits must be positioned so that no roots equal to or greater then 50mm diameter are severed. </w:t>
      </w:r>
    </w:p>
    <w:p w14:paraId="2B95792E" w14:textId="77777777" w:rsidR="00C856BB" w:rsidRPr="000842FC" w:rsidRDefault="00C856BB" w:rsidP="00C856BB">
      <w:pPr>
        <w:ind w:left="567"/>
      </w:pPr>
    </w:p>
    <w:p w14:paraId="20569582" w14:textId="77777777" w:rsidR="00C856BB" w:rsidRDefault="00C856BB" w:rsidP="00C856BB">
      <w:pPr>
        <w:ind w:left="567"/>
      </w:pPr>
      <w:r w:rsidRPr="000842FC">
        <w:t>The project arborist must document compliance with the above condition.</w:t>
      </w:r>
    </w:p>
    <w:p w14:paraId="34B24DC1" w14:textId="77777777" w:rsidR="00C856BB" w:rsidRDefault="00C856BB" w:rsidP="00C856BB">
      <w:pPr>
        <w:ind w:left="567"/>
      </w:pPr>
    </w:p>
    <w:p w14:paraId="375DC16D" w14:textId="77777777" w:rsidR="00C856BB" w:rsidRDefault="00C856BB" w:rsidP="00C856BB">
      <w:pPr>
        <w:spacing w:after="40"/>
        <w:ind w:left="567"/>
      </w:pPr>
      <w:r w:rsidRPr="00344B17">
        <w:rPr>
          <w:rFonts w:cs="Arial"/>
          <w:b/>
          <w:szCs w:val="22"/>
        </w:rPr>
        <w:t>Condition Reason:</w:t>
      </w:r>
      <w:r w:rsidRPr="00C32279">
        <w:t xml:space="preserve"> </w:t>
      </w:r>
      <w:r w:rsidRPr="000842FC">
        <w:t>To ensure the installation of the stormwater works would not adversely impact upon the health of existing trees.</w:t>
      </w:r>
    </w:p>
    <w:p w14:paraId="22D2440C" w14:textId="77777777" w:rsidR="00C856BB" w:rsidRDefault="00C856BB" w:rsidP="00C856BB">
      <w:pPr>
        <w:spacing w:after="40"/>
        <w:rPr>
          <w:rFonts w:cs="Arial"/>
          <w:szCs w:val="22"/>
        </w:rPr>
      </w:pPr>
    </w:p>
    <w:p w14:paraId="778944D7" w14:textId="48B2B36F" w:rsidR="00C856BB" w:rsidRDefault="00C856BB" w:rsidP="00C856BB">
      <w:pPr>
        <w:ind w:left="567"/>
      </w:pPr>
      <w:r w:rsidRPr="00F467A1">
        <w:rPr>
          <w:sz w:val="16"/>
          <w:szCs w:val="16"/>
        </w:rPr>
        <w:t xml:space="preserve">Standard Condition </w:t>
      </w:r>
      <w:r>
        <w:rPr>
          <w:sz w:val="16"/>
          <w:szCs w:val="16"/>
        </w:rPr>
        <w:t>F</w:t>
      </w:r>
      <w:r w:rsidRPr="00F467A1">
        <w:rPr>
          <w:sz w:val="16"/>
          <w:szCs w:val="16"/>
        </w:rPr>
        <w:t>.</w:t>
      </w:r>
      <w:r>
        <w:rPr>
          <w:sz w:val="16"/>
          <w:szCs w:val="16"/>
        </w:rPr>
        <w:t>52</w:t>
      </w:r>
      <w:r w:rsidRPr="00F467A1">
        <w:rPr>
          <w:sz w:val="16"/>
          <w:szCs w:val="16"/>
        </w:rPr>
        <w:t xml:space="preserve"> </w:t>
      </w:r>
    </w:p>
    <w:p w14:paraId="52457673" w14:textId="77777777" w:rsidR="00C856BB" w:rsidRDefault="00C856BB" w:rsidP="00416FA0">
      <w:pPr>
        <w:rPr>
          <w:lang w:val="en-US"/>
        </w:rPr>
      </w:pPr>
    </w:p>
    <w:p w14:paraId="123DA13A" w14:textId="77777777" w:rsidR="007015EF" w:rsidRDefault="007015EF" w:rsidP="00416FA0">
      <w:pPr>
        <w:rPr>
          <w:lang w:val="en-US"/>
        </w:rPr>
      </w:pPr>
    </w:p>
    <w:p w14:paraId="75182C81" w14:textId="77777777" w:rsidR="007015EF" w:rsidRDefault="007015EF" w:rsidP="00416FA0">
      <w:pPr>
        <w:rPr>
          <w:lang w:val="en-US"/>
        </w:rPr>
      </w:pPr>
    </w:p>
    <w:p w14:paraId="3ACB2536" w14:textId="77777777" w:rsidR="00FF4AAA" w:rsidRPr="00B95853" w:rsidRDefault="00FF4AAA" w:rsidP="00416FA0">
      <w:pPr>
        <w:rPr>
          <w:lang w:val="en-US"/>
        </w:rPr>
      </w:pPr>
    </w:p>
    <w:p w14:paraId="713CD2B0" w14:textId="2C6FB622" w:rsidR="00416FA0" w:rsidRPr="003A4001" w:rsidRDefault="00416FA0" w:rsidP="000C3642">
      <w:pPr>
        <w:pStyle w:val="ConditionHeading1"/>
        <w:keepNext/>
        <w:numPr>
          <w:ilvl w:val="0"/>
          <w:numId w:val="128"/>
        </w:numPr>
        <w:outlineLvl w:val="0"/>
      </w:pPr>
      <w:bookmarkStart w:id="177" w:name="_Toc183003877"/>
      <w:r w:rsidRPr="003A4001">
        <w:t>BEFORE THE ISSUE OF AN OCCUPATION CERTIFICATE</w:t>
      </w:r>
      <w:bookmarkEnd w:id="177"/>
    </w:p>
    <w:p w14:paraId="456BA63E" w14:textId="77777777" w:rsidR="00416FA0" w:rsidRDefault="00416FA0" w:rsidP="00416FA0"/>
    <w:p w14:paraId="4DD57F8D" w14:textId="57BA7487" w:rsidR="00416FA0" w:rsidRDefault="00416FA0" w:rsidP="004D53BA">
      <w:pPr>
        <w:pStyle w:val="ConditionHeading2"/>
      </w:pPr>
      <w:bookmarkStart w:id="178" w:name="_Toc137795082"/>
      <w:bookmarkStart w:id="179" w:name="_Toc183003878"/>
      <w:r w:rsidRPr="0043131F">
        <w:t>Occupation Certificate (section 6.9 of the Act)</w:t>
      </w:r>
      <w:bookmarkEnd w:id="178"/>
      <w:bookmarkEnd w:id="179"/>
    </w:p>
    <w:p w14:paraId="128B14B3" w14:textId="77777777" w:rsidR="00416FA0" w:rsidRDefault="00416FA0" w:rsidP="00416FA0"/>
    <w:p w14:paraId="7CA5CDA6" w14:textId="77777777" w:rsidR="00416FA0" w:rsidRDefault="00416FA0" w:rsidP="00416FA0">
      <w:pPr>
        <w:ind w:left="567"/>
        <w:rPr>
          <w:lang w:val="en-US"/>
        </w:rPr>
      </w:pPr>
      <w:r w:rsidRPr="00313F21">
        <w:rPr>
          <w:lang w:val="en-US"/>
        </w:rPr>
        <w:t>A person must not commence occupation or use of the whole or any part of a new building (within the meaning of section 6.10 of the Act) unless an occupation certificate</w:t>
      </w:r>
      <w:r>
        <w:rPr>
          <w:lang w:val="en-US"/>
        </w:rPr>
        <w:t xml:space="preserve"> has been issued in relation to the building or part.</w:t>
      </w:r>
    </w:p>
    <w:p w14:paraId="7FCF431A" w14:textId="77777777" w:rsidR="00416FA0" w:rsidRDefault="00416FA0" w:rsidP="00416FA0">
      <w:pPr>
        <w:ind w:left="567"/>
        <w:rPr>
          <w:lang w:val="en-US"/>
        </w:rPr>
      </w:pPr>
    </w:p>
    <w:p w14:paraId="4D4E2891" w14:textId="77777777" w:rsidR="00416FA0" w:rsidRPr="001A5756" w:rsidRDefault="00416FA0" w:rsidP="00416FA0">
      <w:pPr>
        <w:ind w:left="567"/>
        <w:rPr>
          <w:b/>
          <w:sz w:val="20"/>
          <w:lang w:val="en-US"/>
        </w:rPr>
      </w:pPr>
      <w:r>
        <w:rPr>
          <w:b/>
          <w:sz w:val="20"/>
          <w:lang w:val="en-US"/>
        </w:rPr>
        <w:t>No</w:t>
      </w:r>
      <w:r w:rsidRPr="001A5756">
        <w:rPr>
          <w:b/>
          <w:sz w:val="20"/>
          <w:lang w:val="en-US"/>
        </w:rPr>
        <w:t>tes:</w:t>
      </w:r>
    </w:p>
    <w:p w14:paraId="4A7720B6" w14:textId="77777777" w:rsidR="00416FA0" w:rsidRDefault="00416FA0">
      <w:pPr>
        <w:pStyle w:val="ListParagraph"/>
        <w:numPr>
          <w:ilvl w:val="0"/>
          <w:numId w:val="49"/>
        </w:numPr>
        <w:ind w:left="1134" w:hanging="567"/>
        <w:contextualSpacing/>
      </w:pPr>
      <w:r w:rsidRPr="001A5756">
        <w:t>New building includes an altered portion of, or an extension to, an existing building</w:t>
      </w:r>
      <w:r>
        <w:t>.</w:t>
      </w:r>
    </w:p>
    <w:p w14:paraId="572EBE62" w14:textId="77777777" w:rsidR="00416FA0" w:rsidRDefault="00416FA0" w:rsidP="00416FA0">
      <w:pPr>
        <w:ind w:left="567"/>
        <w:rPr>
          <w:sz w:val="20"/>
          <w:lang w:val="en-US"/>
        </w:rPr>
      </w:pPr>
    </w:p>
    <w:p w14:paraId="374A8E64" w14:textId="77777777" w:rsidR="00416FA0" w:rsidRDefault="00416FA0" w:rsidP="00416FA0">
      <w:pPr>
        <w:spacing w:after="40"/>
        <w:ind w:left="567"/>
        <w:rPr>
          <w:lang w:val="en-US"/>
        </w:rPr>
      </w:pPr>
      <w:r w:rsidRPr="00344B17">
        <w:rPr>
          <w:rFonts w:cs="Arial"/>
          <w:b/>
          <w:szCs w:val="22"/>
        </w:rPr>
        <w:t>Condition Reason:</w:t>
      </w:r>
      <w:r w:rsidRPr="00C32279">
        <w:rPr>
          <w:lang w:val="en-US"/>
        </w:rPr>
        <w:t xml:space="preserve"> </w:t>
      </w:r>
      <w:r w:rsidRPr="00313F21">
        <w:rPr>
          <w:lang w:val="en-US"/>
        </w:rPr>
        <w:t>To ensure the building is suitable to occupy.</w:t>
      </w:r>
    </w:p>
    <w:p w14:paraId="42457589" w14:textId="77777777" w:rsidR="00416FA0" w:rsidRDefault="00416FA0" w:rsidP="00416FA0">
      <w:pPr>
        <w:rPr>
          <w:lang w:val="en-US"/>
        </w:rPr>
      </w:pPr>
    </w:p>
    <w:p w14:paraId="4A960A70" w14:textId="72783CC1" w:rsidR="0036733D" w:rsidRDefault="0036733D" w:rsidP="007C367A">
      <w:pPr>
        <w:pStyle w:val="ConditionHeading2"/>
      </w:pPr>
      <w:bookmarkStart w:id="180" w:name="_Toc137795084"/>
      <w:bookmarkStart w:id="181" w:name="_Toc183003880"/>
      <w:r>
        <w:t>Plan of Management</w:t>
      </w:r>
    </w:p>
    <w:p w14:paraId="398F39CC" w14:textId="77777777" w:rsidR="00BD290B" w:rsidRDefault="00BD290B" w:rsidP="00E51D0D">
      <w:pPr>
        <w:ind w:left="567"/>
      </w:pPr>
    </w:p>
    <w:p w14:paraId="6ACD4847" w14:textId="4C88DCE6" w:rsidR="0036733D" w:rsidRDefault="0036733D" w:rsidP="00E51D0D">
      <w:pPr>
        <w:ind w:left="567"/>
      </w:pPr>
      <w:r>
        <w:t xml:space="preserve">The Plan of Management must be updated to incorporate the requirements within the conditions of consent. </w:t>
      </w:r>
      <w:r w:rsidR="00E61EAB">
        <w:t xml:space="preserve">The updated Plan of Management must be submitted to Council for review. </w:t>
      </w:r>
    </w:p>
    <w:p w14:paraId="1FB4F3B9" w14:textId="77777777" w:rsidR="00BD290B" w:rsidRPr="0036733D" w:rsidRDefault="00BD290B" w:rsidP="00E51D0D">
      <w:pPr>
        <w:ind w:left="567"/>
        <w:rPr>
          <w:b/>
        </w:rPr>
      </w:pPr>
    </w:p>
    <w:p w14:paraId="5E7A263D" w14:textId="6BA596C6" w:rsidR="00416FA0" w:rsidRPr="00E80599" w:rsidRDefault="00416FA0" w:rsidP="007C367A">
      <w:pPr>
        <w:pStyle w:val="ConditionHeading2"/>
      </w:pPr>
      <w:r w:rsidRPr="00E80599">
        <w:t>Provision of Category 1 Fire Safety Provisions (clause 62 of the Regulation)</w:t>
      </w:r>
      <w:bookmarkEnd w:id="180"/>
      <w:bookmarkEnd w:id="181"/>
    </w:p>
    <w:p w14:paraId="0F19C9E8" w14:textId="77777777" w:rsidR="00416FA0" w:rsidRPr="00E80599" w:rsidRDefault="00416FA0" w:rsidP="00416FA0"/>
    <w:p w14:paraId="6B63714A" w14:textId="77777777" w:rsidR="00416FA0" w:rsidRPr="00E80599" w:rsidRDefault="00416FA0" w:rsidP="00416FA0">
      <w:pPr>
        <w:ind w:left="567"/>
        <w:rPr>
          <w:lang w:val="en-US"/>
        </w:rPr>
      </w:pPr>
      <w:r w:rsidRPr="00E80599">
        <w:rPr>
          <w:lang w:val="en-US"/>
        </w:rPr>
        <w:t>Before the issue of any occupation certificate, the Category 1 fire safety provisions, as are applicable to the building’s proposed new use, must be provided.</w:t>
      </w:r>
    </w:p>
    <w:p w14:paraId="60FE23EF" w14:textId="77777777" w:rsidR="00416FA0" w:rsidRPr="00E80599" w:rsidRDefault="00416FA0" w:rsidP="00416FA0">
      <w:pPr>
        <w:ind w:left="567"/>
        <w:rPr>
          <w:lang w:val="en-US"/>
        </w:rPr>
      </w:pPr>
    </w:p>
    <w:p w14:paraId="10B57200" w14:textId="77777777" w:rsidR="00416FA0" w:rsidRPr="00E80599" w:rsidRDefault="00416FA0" w:rsidP="00416FA0">
      <w:pPr>
        <w:spacing w:after="40"/>
        <w:ind w:left="567"/>
        <w:rPr>
          <w:lang w:val="en-US"/>
        </w:rPr>
      </w:pPr>
      <w:r w:rsidRPr="00E80599">
        <w:rPr>
          <w:rFonts w:cs="Arial"/>
          <w:b/>
          <w:szCs w:val="22"/>
        </w:rPr>
        <w:t>Condition Reason:</w:t>
      </w:r>
      <w:r w:rsidRPr="00E80599">
        <w:rPr>
          <w:lang w:val="en-US"/>
        </w:rPr>
        <w:t xml:space="preserve"> To ensure that fire safety measures are provided prior to occupation.</w:t>
      </w:r>
    </w:p>
    <w:p w14:paraId="1BE32C3D" w14:textId="77777777" w:rsidR="00416FA0" w:rsidRPr="00E80599" w:rsidRDefault="00416FA0" w:rsidP="00416FA0">
      <w:pPr>
        <w:rPr>
          <w:lang w:val="en-US"/>
        </w:rPr>
      </w:pPr>
    </w:p>
    <w:p w14:paraId="5DEBD714" w14:textId="77777777" w:rsidR="00416FA0" w:rsidRDefault="00416FA0" w:rsidP="007C367A">
      <w:pPr>
        <w:pStyle w:val="ConditionHeading2"/>
      </w:pPr>
      <w:bookmarkStart w:id="182" w:name="_Toc137795109"/>
      <w:bookmarkStart w:id="183" w:name="_Toc183003905"/>
      <w:r w:rsidRPr="0043131F">
        <w:t>Removal of Ancillary Works and Structures</w:t>
      </w:r>
      <w:bookmarkEnd w:id="182"/>
      <w:bookmarkEnd w:id="183"/>
    </w:p>
    <w:p w14:paraId="3BA6F0BC" w14:textId="77777777" w:rsidR="00416FA0" w:rsidRDefault="00416FA0" w:rsidP="00416FA0"/>
    <w:p w14:paraId="0E6E274E" w14:textId="77777777" w:rsidR="00416FA0" w:rsidRPr="00CE238A" w:rsidRDefault="00416FA0" w:rsidP="00416FA0">
      <w:pPr>
        <w:ind w:left="567"/>
        <w:rPr>
          <w:lang w:val="en-US"/>
        </w:rPr>
      </w:pPr>
      <w:r w:rsidRPr="00CE238A">
        <w:rPr>
          <w:lang w:val="en-US"/>
        </w:rPr>
        <w:t xml:space="preserve">Before the issue of any occupation certificate </w:t>
      </w:r>
      <w:r>
        <w:rPr>
          <w:lang w:val="en-US"/>
        </w:rPr>
        <w:t>for the whole of the building, t</w:t>
      </w:r>
      <w:r w:rsidRPr="00CE238A">
        <w:rPr>
          <w:lang w:val="en-US"/>
        </w:rPr>
        <w:t>he following articles must be removed from the land and any adjoining public place:</w:t>
      </w:r>
    </w:p>
    <w:p w14:paraId="32E687FF" w14:textId="77777777" w:rsidR="00416FA0" w:rsidRPr="00CE238A" w:rsidRDefault="00416FA0" w:rsidP="00416FA0">
      <w:pPr>
        <w:ind w:left="1134" w:hanging="567"/>
      </w:pPr>
      <w:r>
        <w:t>a)</w:t>
      </w:r>
      <w:r>
        <w:tab/>
      </w:r>
      <w:r w:rsidRPr="00CE238A">
        <w:t>the site sign,</w:t>
      </w:r>
    </w:p>
    <w:p w14:paraId="50FBFF01" w14:textId="77777777" w:rsidR="00416FA0" w:rsidRPr="00CE238A" w:rsidRDefault="00416FA0" w:rsidP="00416FA0">
      <w:pPr>
        <w:ind w:left="1134" w:hanging="567"/>
      </w:pPr>
      <w:r>
        <w:t>b)</w:t>
      </w:r>
      <w:r>
        <w:tab/>
      </w:r>
      <w:r w:rsidRPr="00CE238A">
        <w:t>ablutions,</w:t>
      </w:r>
    </w:p>
    <w:p w14:paraId="6E729A22" w14:textId="77777777" w:rsidR="00416FA0" w:rsidRPr="00CE238A" w:rsidRDefault="00416FA0" w:rsidP="00416FA0">
      <w:pPr>
        <w:ind w:left="1134" w:hanging="567"/>
      </w:pPr>
      <w:r>
        <w:t>c)</w:t>
      </w:r>
      <w:r>
        <w:tab/>
      </w:r>
      <w:r w:rsidRPr="00CE238A">
        <w:t>hoarding,</w:t>
      </w:r>
    </w:p>
    <w:p w14:paraId="3D900336" w14:textId="77777777" w:rsidR="00416FA0" w:rsidRPr="00CE238A" w:rsidRDefault="00416FA0" w:rsidP="00416FA0">
      <w:pPr>
        <w:ind w:left="1134" w:hanging="567"/>
      </w:pPr>
      <w:r>
        <w:t>d)</w:t>
      </w:r>
      <w:r>
        <w:tab/>
      </w:r>
      <w:r w:rsidRPr="00CE238A">
        <w:t>scaffolding, and</w:t>
      </w:r>
    </w:p>
    <w:p w14:paraId="58D80801" w14:textId="77777777" w:rsidR="00416FA0" w:rsidRDefault="00416FA0" w:rsidP="00416FA0">
      <w:pPr>
        <w:ind w:left="1134" w:hanging="567"/>
      </w:pPr>
      <w:r>
        <w:t>e)</w:t>
      </w:r>
      <w:r>
        <w:tab/>
      </w:r>
      <w:r w:rsidRPr="00CE238A">
        <w:t>waste materials, matter, article or thing.</w:t>
      </w:r>
    </w:p>
    <w:p w14:paraId="72B802F3" w14:textId="77777777" w:rsidR="00416FA0" w:rsidRDefault="00416FA0" w:rsidP="00416FA0">
      <w:pPr>
        <w:spacing w:after="40"/>
        <w:ind w:left="567"/>
        <w:rPr>
          <w:rFonts w:cs="Arial"/>
          <w:b/>
          <w:szCs w:val="22"/>
        </w:rPr>
      </w:pPr>
    </w:p>
    <w:p w14:paraId="18561665" w14:textId="77777777" w:rsidR="00416FA0" w:rsidRPr="004757D2" w:rsidRDefault="00416FA0" w:rsidP="00416FA0">
      <w:pPr>
        <w:spacing w:after="40"/>
        <w:ind w:left="567"/>
        <w:rPr>
          <w:lang w:val="en-US"/>
        </w:rPr>
      </w:pPr>
      <w:r w:rsidRPr="004757D2">
        <w:rPr>
          <w:rFonts w:cs="Arial"/>
          <w:b/>
          <w:szCs w:val="22"/>
        </w:rPr>
        <w:t>Condition Reason:</w:t>
      </w:r>
      <w:r w:rsidRPr="004757D2">
        <w:rPr>
          <w:lang w:val="en-US"/>
        </w:rPr>
        <w:t xml:space="preserve"> To ensure that all ancillary matter is removed prior to occupation.</w:t>
      </w:r>
    </w:p>
    <w:p w14:paraId="39A5ECBF" w14:textId="77777777" w:rsidR="00416FA0" w:rsidRPr="004757D2" w:rsidRDefault="00416FA0" w:rsidP="00416FA0">
      <w:pPr>
        <w:rPr>
          <w:lang w:val="en-US"/>
        </w:rPr>
      </w:pPr>
    </w:p>
    <w:p w14:paraId="29D93637" w14:textId="77777777" w:rsidR="00F01D75" w:rsidRDefault="00F01D75" w:rsidP="007C367A">
      <w:pPr>
        <w:pStyle w:val="ConditionHeading2"/>
      </w:pPr>
      <w:bookmarkStart w:id="184" w:name="_Toc137795088"/>
      <w:bookmarkStart w:id="185" w:name="_Toc183003884"/>
      <w:r w:rsidRPr="0043131F">
        <w:lastRenderedPageBreak/>
        <w:t>Commissioning and Certification of Systems and Works</w:t>
      </w:r>
      <w:bookmarkEnd w:id="184"/>
      <w:bookmarkEnd w:id="185"/>
    </w:p>
    <w:p w14:paraId="0D01A3D7" w14:textId="77777777" w:rsidR="00F01D75" w:rsidRDefault="00F01D75" w:rsidP="00F01D75"/>
    <w:p w14:paraId="12F72A01" w14:textId="77777777" w:rsidR="00F01D75" w:rsidRDefault="00F01D75" w:rsidP="00F01D75">
      <w:pPr>
        <w:ind w:left="567"/>
      </w:pPr>
      <w:r w:rsidRPr="00FD64D4">
        <w:t>Before the issue of any occupation certificate, works-as-executed (WAE) plans prepared by a registered surveyor, compliance certificates, and evidence of suitability in accordance with Part A5G1 of the BCA confirming that the works, as executed and as detailed, comply with the requirement of this consent, the Act, the Regulations, any relevant construction certificate, the BCA and relevant Australian Standards must be submitted to the satisfac</w:t>
      </w:r>
      <w:r>
        <w:t>tion of the Principal Certifier.</w:t>
      </w:r>
    </w:p>
    <w:p w14:paraId="2F131300" w14:textId="77777777" w:rsidR="00F01D75" w:rsidRPr="00FD64D4" w:rsidRDefault="00F01D75" w:rsidP="00F01D75">
      <w:pPr>
        <w:ind w:left="567"/>
      </w:pPr>
    </w:p>
    <w:p w14:paraId="09CCA80B" w14:textId="77777777" w:rsidR="00F01D75" w:rsidRPr="00FD64D4" w:rsidRDefault="00F01D75" w:rsidP="00F01D75">
      <w:pPr>
        <w:ind w:left="567"/>
      </w:pPr>
      <w:r w:rsidRPr="00FD64D4">
        <w:t>Works-as-executed plans, compliance certificates, and evidence of suitability in accordance with Part A5G1 of the BCA must include, but may not be limited to:</w:t>
      </w:r>
    </w:p>
    <w:p w14:paraId="0B575496" w14:textId="77777777" w:rsidR="00F01D75" w:rsidRPr="00FD64D4" w:rsidRDefault="00F01D75" w:rsidP="00F01D75">
      <w:pPr>
        <w:ind w:left="1134" w:hanging="567"/>
      </w:pPr>
      <w:r>
        <w:t>a)</w:t>
      </w:r>
      <w:r>
        <w:tab/>
      </w:r>
      <w:r w:rsidRPr="00FD64D4">
        <w:t>Certification from the supervising professional engineer that the requirement of the Geotechnical/Hydrogeological conditions and report recommendations were implemented and satisfied during development work.</w:t>
      </w:r>
    </w:p>
    <w:p w14:paraId="3054C6E0" w14:textId="77777777" w:rsidR="00F01D75" w:rsidRPr="00FD64D4" w:rsidRDefault="00F01D75" w:rsidP="00F01D75">
      <w:pPr>
        <w:ind w:left="1134" w:hanging="567"/>
      </w:pPr>
      <w:r>
        <w:t>b)</w:t>
      </w:r>
      <w:r>
        <w:tab/>
      </w:r>
      <w:r w:rsidRPr="00FD64D4">
        <w:t>All flood protection measures.</w:t>
      </w:r>
    </w:p>
    <w:p w14:paraId="3F5E44AF" w14:textId="77777777" w:rsidR="00F01D75" w:rsidRPr="00FD64D4" w:rsidRDefault="00F01D75" w:rsidP="00F01D75">
      <w:pPr>
        <w:ind w:left="1134" w:hanging="567"/>
      </w:pPr>
      <w:r>
        <w:t>c)</w:t>
      </w:r>
      <w:r>
        <w:tab/>
      </w:r>
      <w:r w:rsidRPr="00FD64D4">
        <w:t>All garage/car park/basement car park, driveways and access ramps comply with Australian Standard AS 2890.1: Off-Street car parking.</w:t>
      </w:r>
    </w:p>
    <w:p w14:paraId="1E7DC817" w14:textId="77777777" w:rsidR="00F01D75" w:rsidRPr="00FD64D4" w:rsidRDefault="00F01D75" w:rsidP="00F01D75">
      <w:pPr>
        <w:ind w:left="1134" w:hanging="567"/>
      </w:pPr>
      <w:r>
        <w:t>d)</w:t>
      </w:r>
      <w:r>
        <w:tab/>
      </w:r>
      <w:r w:rsidRPr="00FD64D4">
        <w:t>All stormwater drainage and storage systems.</w:t>
      </w:r>
    </w:p>
    <w:p w14:paraId="5A71DE04" w14:textId="77777777" w:rsidR="00F01D75" w:rsidRPr="00FD64D4" w:rsidRDefault="00F01D75" w:rsidP="00F01D75">
      <w:pPr>
        <w:ind w:left="1134" w:hanging="567"/>
      </w:pPr>
      <w:r>
        <w:t>e)</w:t>
      </w:r>
      <w:r>
        <w:tab/>
      </w:r>
      <w:r w:rsidRPr="00FD64D4">
        <w:t>All mechanical ventilation systems.</w:t>
      </w:r>
    </w:p>
    <w:p w14:paraId="5D5F1A1D" w14:textId="77777777" w:rsidR="00F01D75" w:rsidRPr="00FD64D4" w:rsidRDefault="00F01D75" w:rsidP="00F01D75">
      <w:pPr>
        <w:ind w:left="1134" w:hanging="567"/>
      </w:pPr>
      <w:r>
        <w:t>f)</w:t>
      </w:r>
      <w:r>
        <w:tab/>
      </w:r>
      <w:r w:rsidRPr="00FD64D4">
        <w:t>All hydraulic systems.</w:t>
      </w:r>
    </w:p>
    <w:p w14:paraId="2479C27F" w14:textId="77777777" w:rsidR="00F01D75" w:rsidRPr="00FD64D4" w:rsidRDefault="00F01D75" w:rsidP="00F01D75">
      <w:pPr>
        <w:ind w:left="1134" w:hanging="567"/>
      </w:pPr>
      <w:r>
        <w:t>g)</w:t>
      </w:r>
      <w:r>
        <w:tab/>
      </w:r>
      <w:r w:rsidRPr="00FD64D4">
        <w:t>All structural work.</w:t>
      </w:r>
    </w:p>
    <w:p w14:paraId="6E27548E" w14:textId="77777777" w:rsidR="00F01D75" w:rsidRPr="00FD64D4" w:rsidRDefault="00F01D75" w:rsidP="00F01D75">
      <w:pPr>
        <w:ind w:left="1134" w:hanging="567"/>
      </w:pPr>
      <w:r>
        <w:t>h)</w:t>
      </w:r>
      <w:r>
        <w:tab/>
      </w:r>
      <w:r w:rsidRPr="00FD64D4">
        <w:t>All acoustic attenuation work.</w:t>
      </w:r>
    </w:p>
    <w:p w14:paraId="75E3C44B" w14:textId="77777777" w:rsidR="00F01D75" w:rsidRPr="00FD64D4" w:rsidRDefault="00F01D75" w:rsidP="00F01D75">
      <w:pPr>
        <w:ind w:left="1134" w:hanging="567"/>
      </w:pPr>
      <w:r>
        <w:t>i)</w:t>
      </w:r>
      <w:r>
        <w:tab/>
      </w:r>
      <w:r w:rsidRPr="00FD64D4">
        <w:t>All waterproofing.</w:t>
      </w:r>
    </w:p>
    <w:p w14:paraId="3DEE6310" w14:textId="77777777" w:rsidR="00F01D75" w:rsidRDefault="00F01D75" w:rsidP="00F01D75">
      <w:pPr>
        <w:ind w:left="1134" w:hanging="567"/>
      </w:pPr>
      <w:r>
        <w:t>j)</w:t>
      </w:r>
      <w:r>
        <w:tab/>
      </w:r>
      <w:r w:rsidRPr="00FD64D4">
        <w:t>Such further matters as the Principal Certifier may require.</w:t>
      </w:r>
    </w:p>
    <w:p w14:paraId="7D5B335A" w14:textId="77777777" w:rsidR="00F01D75" w:rsidRPr="00FD64D4" w:rsidRDefault="00F01D75" w:rsidP="00F01D75"/>
    <w:p w14:paraId="2ECDFC08" w14:textId="77777777" w:rsidR="00F01D75" w:rsidRPr="00007F40" w:rsidRDefault="00F01D75" w:rsidP="00F01D75">
      <w:pPr>
        <w:ind w:left="567"/>
        <w:rPr>
          <w:b/>
          <w:sz w:val="20"/>
        </w:rPr>
      </w:pPr>
      <w:r w:rsidRPr="00007F40">
        <w:rPr>
          <w:b/>
          <w:sz w:val="20"/>
        </w:rPr>
        <w:t>Notes:</w:t>
      </w:r>
    </w:p>
    <w:p w14:paraId="2F4A8DF5" w14:textId="77777777" w:rsidR="00F01D75" w:rsidRPr="00E238B4" w:rsidRDefault="00F01D75" w:rsidP="00F01D75">
      <w:pPr>
        <w:pStyle w:val="ListParagraph"/>
        <w:numPr>
          <w:ilvl w:val="0"/>
          <w:numId w:val="49"/>
        </w:numPr>
        <w:ind w:left="1134" w:hanging="567"/>
        <w:contextualSpacing/>
      </w:pPr>
      <w:r w:rsidRPr="00E238B4">
        <w:t>The PC may require any number of WAE plans, certificates, or other evidence of suitability as necessary to confirm compliance with the Act, Regulation, development standards, BCA, and relevant Australia Standards.  As a minimum WAE plans and certification is required for stormwater drainage and detention, mechanical ventilation work, hydraulic services (including but not limited to fire services).</w:t>
      </w:r>
    </w:p>
    <w:p w14:paraId="5A34BBAE" w14:textId="77777777" w:rsidR="00F01D75" w:rsidRPr="00E238B4" w:rsidRDefault="00F01D75" w:rsidP="00F01D75">
      <w:pPr>
        <w:pStyle w:val="ListParagraph"/>
        <w:numPr>
          <w:ilvl w:val="0"/>
          <w:numId w:val="49"/>
        </w:numPr>
        <w:ind w:left="1134" w:hanging="567"/>
        <w:contextualSpacing/>
      </w:pPr>
      <w:r w:rsidRPr="00E238B4">
        <w:t>The PC must submit to Council, with any occupation certificate, copies of WAE plans, compliance certificates and evidence of suitability in accordance with Part A5G1 of the BCA upon which the PC has relied in issuing any occupation certificate.</w:t>
      </w:r>
    </w:p>
    <w:p w14:paraId="3410ED96" w14:textId="77777777" w:rsidR="00F01D75" w:rsidRDefault="00F01D75" w:rsidP="00F01D75">
      <w:pPr>
        <w:ind w:left="567"/>
        <w:rPr>
          <w:rFonts w:cs="Arial"/>
          <w:b/>
          <w:szCs w:val="22"/>
        </w:rPr>
      </w:pPr>
    </w:p>
    <w:p w14:paraId="08775223" w14:textId="77777777" w:rsidR="00F01D75" w:rsidRPr="006A489D" w:rsidRDefault="00F01D75" w:rsidP="00F01D75">
      <w:pPr>
        <w:ind w:left="567"/>
        <w:rPr>
          <w:sz w:val="20"/>
        </w:rPr>
      </w:pPr>
      <w:r w:rsidRPr="00344B17">
        <w:rPr>
          <w:rFonts w:cs="Arial"/>
          <w:b/>
          <w:szCs w:val="22"/>
        </w:rPr>
        <w:t>Condition Reason:</w:t>
      </w:r>
      <w:r w:rsidRPr="00C32279">
        <w:t xml:space="preserve"> </w:t>
      </w:r>
      <w:r w:rsidRPr="00FD64D4">
        <w:t>To ensure that systems and works as completed meet development standards as defined by the Act, comply with the BCA, and this consent, and to ensure a public record of works as executed is maintained.</w:t>
      </w:r>
    </w:p>
    <w:p w14:paraId="6496B67E" w14:textId="77777777" w:rsidR="00F01D75" w:rsidRPr="006A489D" w:rsidRDefault="00F01D75" w:rsidP="00F01D75"/>
    <w:p w14:paraId="7DE06125" w14:textId="77777777" w:rsidR="00F01D75" w:rsidRDefault="00F01D75" w:rsidP="007C367A">
      <w:pPr>
        <w:pStyle w:val="ConditionHeading2"/>
      </w:pPr>
      <w:bookmarkStart w:id="186" w:name="_Toc137795090"/>
      <w:bookmarkStart w:id="187" w:name="_Toc183003886"/>
      <w:r w:rsidRPr="0043131F">
        <w:t>Commissioning and Certification of Public Infrastructure Works</w:t>
      </w:r>
      <w:bookmarkEnd w:id="186"/>
      <w:bookmarkEnd w:id="187"/>
    </w:p>
    <w:p w14:paraId="23FBB9A9" w14:textId="77777777" w:rsidR="00F01D75" w:rsidRDefault="00F01D75" w:rsidP="00F01D75"/>
    <w:p w14:paraId="0B0E4D8F" w14:textId="77777777" w:rsidR="00F01D75" w:rsidRPr="00C852D6" w:rsidRDefault="00F01D75" w:rsidP="00F01D75">
      <w:pPr>
        <w:ind w:left="567"/>
      </w:pPr>
      <w:r w:rsidRPr="00C852D6">
        <w:t>Before the issue of any occupation certificate, certification from a professional engineer that all public infrastructure works have been executed in compliance with this consent and with Council’s Specification for Roadworks, Drainage and Miscellaneous Works (2012) must be submitted to the satisfaction of Council, and the Principal Certifier must be provided with correspondence from Council to this effect.</w:t>
      </w:r>
    </w:p>
    <w:p w14:paraId="3EC20D2A" w14:textId="77777777" w:rsidR="00F01D75" w:rsidRPr="00C852D6" w:rsidRDefault="00F01D75" w:rsidP="00F01D75">
      <w:pPr>
        <w:ind w:left="567"/>
      </w:pPr>
    </w:p>
    <w:p w14:paraId="357FD029" w14:textId="77777777" w:rsidR="00F01D75" w:rsidRDefault="00F01D75" w:rsidP="00F01D75">
      <w:pPr>
        <w:ind w:left="567"/>
      </w:pPr>
      <w:r w:rsidRPr="00C852D6">
        <w:t>The certification must be supported by closed circuit television / video inspection provided on DVD of all stormwater drainage together with works-as-executed engineering plans and a survey report detailing all finished reduced levels.</w:t>
      </w:r>
    </w:p>
    <w:p w14:paraId="03618ED0" w14:textId="77777777" w:rsidR="00F01D75" w:rsidRDefault="00F01D75" w:rsidP="00F01D75">
      <w:pPr>
        <w:ind w:left="567"/>
      </w:pPr>
    </w:p>
    <w:p w14:paraId="50B073D7" w14:textId="77777777" w:rsidR="00F01D75" w:rsidRDefault="00F01D75" w:rsidP="00F01D75">
      <w:pPr>
        <w:spacing w:after="40"/>
        <w:ind w:left="567"/>
      </w:pPr>
      <w:r w:rsidRPr="00344B17">
        <w:rPr>
          <w:rFonts w:cs="Arial"/>
          <w:b/>
          <w:szCs w:val="22"/>
        </w:rPr>
        <w:t>Condition Reason:</w:t>
      </w:r>
      <w:r w:rsidRPr="00C32279">
        <w:t xml:space="preserve"> </w:t>
      </w:r>
      <w:r w:rsidRPr="00C852D6">
        <w:t>To ensure that any road, drainage, or miscellaneous works have been completed in accordance with Council’s specifications to the satisfaction of Council.</w:t>
      </w:r>
    </w:p>
    <w:p w14:paraId="1C58D460" w14:textId="77777777" w:rsidR="00F01D75" w:rsidRPr="002F40D8" w:rsidRDefault="00F01D75" w:rsidP="00F01D75"/>
    <w:p w14:paraId="2BAD6BF6" w14:textId="77777777" w:rsidR="00F01D75" w:rsidRDefault="00F01D75" w:rsidP="007C367A">
      <w:pPr>
        <w:pStyle w:val="ConditionHeading2"/>
      </w:pPr>
      <w:bookmarkStart w:id="188" w:name="_Toc137795110"/>
      <w:bookmarkStart w:id="189" w:name="_Toc183003906"/>
      <w:r w:rsidRPr="0043131F">
        <w:lastRenderedPageBreak/>
        <w:t xml:space="preserve">Works </w:t>
      </w:r>
      <w:r>
        <w:t xml:space="preserve">within Public Land </w:t>
      </w:r>
      <w:r w:rsidRPr="0043131F">
        <w:t xml:space="preserve">(including </w:t>
      </w:r>
      <w:r>
        <w:t>Council, State or Federal owned land or property</w:t>
      </w:r>
      <w:r w:rsidRPr="0043131F">
        <w:t>)</w:t>
      </w:r>
      <w:bookmarkEnd w:id="188"/>
      <w:bookmarkEnd w:id="189"/>
    </w:p>
    <w:p w14:paraId="371378D6" w14:textId="77777777" w:rsidR="00F01D75" w:rsidRDefault="00F01D75" w:rsidP="00F01D75"/>
    <w:p w14:paraId="010F73A0" w14:textId="77777777" w:rsidR="00F01D75" w:rsidRPr="00492D94" w:rsidRDefault="00F01D75" w:rsidP="00F01D75">
      <w:pPr>
        <w:ind w:left="567"/>
      </w:pPr>
      <w:r w:rsidRPr="00492D94">
        <w:t>Before the issue of any occupation certificate, the following works within public land, whether new/existing/renewed must be completed to the satisfaction of Council, in compliance with Council’s Specification for Roadworks, Drainage and Miscellaneous Works (2012) unless expressly provided otherwise by these conditions at the person with the benefit of this consents expense:</w:t>
      </w:r>
    </w:p>
    <w:p w14:paraId="48D37859" w14:textId="77777777" w:rsidR="00F01D75" w:rsidRPr="00492D94" w:rsidRDefault="00F01D75" w:rsidP="00F01D75">
      <w:pPr>
        <w:ind w:left="1134" w:hanging="567"/>
      </w:pPr>
      <w:r>
        <w:t>a)</w:t>
      </w:r>
      <w:r>
        <w:tab/>
      </w:r>
      <w:r w:rsidRPr="00492D94">
        <w:t>stormwater pipes, pits, structures and connections to public stormwater systems within the road,</w:t>
      </w:r>
    </w:p>
    <w:p w14:paraId="73BCC326" w14:textId="77777777" w:rsidR="00F01D75" w:rsidRPr="00492D94" w:rsidRDefault="00F01D75" w:rsidP="00F01D75">
      <w:pPr>
        <w:ind w:left="1134" w:hanging="567"/>
      </w:pPr>
      <w:r>
        <w:t>b)</w:t>
      </w:r>
      <w:r>
        <w:tab/>
      </w:r>
      <w:r w:rsidRPr="00492D94">
        <w:t>driveways and vehicular crossings,</w:t>
      </w:r>
    </w:p>
    <w:p w14:paraId="2B9785C9" w14:textId="77777777" w:rsidR="00F01D75" w:rsidRPr="00492D94" w:rsidRDefault="00F01D75" w:rsidP="00F01D75">
      <w:pPr>
        <w:ind w:left="1134" w:hanging="567"/>
      </w:pPr>
      <w:r>
        <w:t>c)</w:t>
      </w:r>
      <w:r>
        <w:tab/>
      </w:r>
      <w:r w:rsidRPr="00492D94">
        <w:t>renew/new retaining structures,</w:t>
      </w:r>
    </w:p>
    <w:p w14:paraId="6EF448F5" w14:textId="77777777" w:rsidR="00F01D75" w:rsidRPr="00492D94" w:rsidRDefault="00F01D75" w:rsidP="00F01D75">
      <w:pPr>
        <w:ind w:left="1134" w:hanging="567"/>
      </w:pPr>
      <w:r>
        <w:t>d)</w:t>
      </w:r>
      <w:r>
        <w:tab/>
      </w:r>
      <w:r w:rsidRPr="00492D94">
        <w:t>overhang structures,</w:t>
      </w:r>
    </w:p>
    <w:p w14:paraId="2C9FD026" w14:textId="77777777" w:rsidR="00F01D75" w:rsidRPr="00492D94" w:rsidRDefault="00F01D75" w:rsidP="00F01D75">
      <w:pPr>
        <w:ind w:left="1134" w:hanging="567"/>
      </w:pPr>
      <w:r>
        <w:t>e)</w:t>
      </w:r>
      <w:r>
        <w:tab/>
      </w:r>
      <w:r w:rsidRPr="00492D94">
        <w:t>encroachments or occupation or alienation of public land or property,</w:t>
      </w:r>
    </w:p>
    <w:p w14:paraId="0A010013" w14:textId="77777777" w:rsidR="00F01D75" w:rsidRPr="00492D94" w:rsidRDefault="00F01D75" w:rsidP="00F01D75">
      <w:pPr>
        <w:ind w:left="1134" w:hanging="567"/>
      </w:pPr>
      <w:r>
        <w:t>f)</w:t>
      </w:r>
      <w:r>
        <w:tab/>
      </w:r>
      <w:r w:rsidRPr="00492D94">
        <w:t>removal of redundant driveways and any other structure,</w:t>
      </w:r>
    </w:p>
    <w:p w14:paraId="636C8A34" w14:textId="77777777" w:rsidR="00F01D75" w:rsidRPr="00492D94" w:rsidRDefault="00F01D75" w:rsidP="00F01D75">
      <w:pPr>
        <w:ind w:left="1134" w:hanging="567"/>
      </w:pPr>
      <w:r>
        <w:t>g)</w:t>
      </w:r>
      <w:r>
        <w:tab/>
      </w:r>
      <w:r w:rsidRPr="00492D94">
        <w:t>new footpaths, pathways, walkways, or dunny lanes,</w:t>
      </w:r>
    </w:p>
    <w:p w14:paraId="55FEDAA9" w14:textId="77777777" w:rsidR="00F01D75" w:rsidRPr="00492D94" w:rsidRDefault="00F01D75" w:rsidP="00F01D75">
      <w:pPr>
        <w:ind w:left="1134" w:hanging="567"/>
      </w:pPr>
      <w:r>
        <w:t>h)</w:t>
      </w:r>
      <w:r>
        <w:tab/>
      </w:r>
      <w:r w:rsidRPr="00492D94">
        <w:t>relocation of existing power/light pole, if applicable,</w:t>
      </w:r>
    </w:p>
    <w:p w14:paraId="2D176335" w14:textId="77777777" w:rsidR="00F01D75" w:rsidRPr="00492D94" w:rsidRDefault="00F01D75" w:rsidP="00F01D75">
      <w:pPr>
        <w:ind w:left="1134" w:hanging="567"/>
      </w:pPr>
      <w:r>
        <w:t>i)</w:t>
      </w:r>
      <w:r>
        <w:tab/>
      </w:r>
      <w:r w:rsidRPr="00492D94">
        <w:t>relocation/provision of street signs, if applicable,</w:t>
      </w:r>
    </w:p>
    <w:p w14:paraId="7545AB9D" w14:textId="77777777" w:rsidR="00F01D75" w:rsidRPr="00492D94" w:rsidRDefault="00F01D75" w:rsidP="00F01D75">
      <w:pPr>
        <w:ind w:left="1134" w:hanging="567"/>
      </w:pPr>
      <w:r>
        <w:t>j)</w:t>
      </w:r>
      <w:r>
        <w:tab/>
      </w:r>
      <w:r w:rsidRPr="00492D94">
        <w:t>new or replacement street trees, if applicable,</w:t>
      </w:r>
    </w:p>
    <w:p w14:paraId="0CD58B31" w14:textId="77777777" w:rsidR="00F01D75" w:rsidRPr="00492D94" w:rsidRDefault="00F01D75" w:rsidP="00F01D75">
      <w:pPr>
        <w:ind w:left="1134" w:hanging="567"/>
      </w:pPr>
      <w:r>
        <w:t>k)</w:t>
      </w:r>
      <w:r>
        <w:tab/>
      </w:r>
      <w:r w:rsidRPr="00492D94">
        <w:t>verge landscape items, where a grass verge exists, the balance of the area between the footpath and the kerb or site boundary over the full frontage of the proposed development must be turfed.  The grass verge must be constructed to contain a uniform minimum 75mm of friable growing medium and have a total cover of turf predominant within the street,</w:t>
      </w:r>
    </w:p>
    <w:p w14:paraId="774992AA" w14:textId="77777777" w:rsidR="00F01D75" w:rsidRPr="00492D94" w:rsidRDefault="00F01D75" w:rsidP="00F01D75">
      <w:pPr>
        <w:ind w:left="1134" w:hanging="567"/>
      </w:pPr>
      <w:r>
        <w:t>l)</w:t>
      </w:r>
      <w:r>
        <w:tab/>
      </w:r>
      <w:r w:rsidRPr="00492D94">
        <w:t>new or reinstated kerb and guttering within the road, and</w:t>
      </w:r>
    </w:p>
    <w:p w14:paraId="5C8C88FB" w14:textId="77777777" w:rsidR="00F01D75" w:rsidRPr="00492D94" w:rsidRDefault="00F01D75" w:rsidP="00F01D75">
      <w:pPr>
        <w:ind w:left="1134" w:hanging="567"/>
      </w:pPr>
      <w:r>
        <w:t>m)</w:t>
      </w:r>
      <w:r>
        <w:tab/>
      </w:r>
      <w:r w:rsidRPr="00492D94">
        <w:t>new or reinstated road surface pavement within the road.</w:t>
      </w:r>
    </w:p>
    <w:p w14:paraId="166FDD87" w14:textId="77777777" w:rsidR="00F01D75" w:rsidRPr="00492D94" w:rsidRDefault="00F01D75" w:rsidP="00F01D75">
      <w:pPr>
        <w:ind w:left="567"/>
      </w:pPr>
    </w:p>
    <w:p w14:paraId="5C923D70" w14:textId="77777777" w:rsidR="00F01D75" w:rsidRPr="0041742C" w:rsidRDefault="00F01D75" w:rsidP="00F01D75">
      <w:pPr>
        <w:ind w:left="567"/>
        <w:rPr>
          <w:b/>
          <w:sz w:val="20"/>
        </w:rPr>
      </w:pPr>
      <w:r w:rsidRPr="0041742C">
        <w:rPr>
          <w:b/>
          <w:sz w:val="20"/>
        </w:rPr>
        <w:t>Notes:</w:t>
      </w:r>
    </w:p>
    <w:p w14:paraId="714BD0C5" w14:textId="77777777" w:rsidR="00F01D75" w:rsidRPr="00A67B6A" w:rsidRDefault="00F01D75" w:rsidP="00F01D75">
      <w:pPr>
        <w:pStyle w:val="ListParagraph"/>
        <w:numPr>
          <w:ilvl w:val="0"/>
          <w:numId w:val="49"/>
        </w:numPr>
        <w:ind w:left="1134" w:hanging="567"/>
        <w:contextualSpacing/>
      </w:pPr>
      <w:r w:rsidRPr="00A67B6A">
        <w:t>When determining whether the works within public land are satisfactory, Council will consider the ownership, construction quality, maintenance, operations, and public utility of such item/s.</w:t>
      </w:r>
    </w:p>
    <w:p w14:paraId="049502AA" w14:textId="77777777" w:rsidR="00F01D75" w:rsidRPr="00A67B6A" w:rsidRDefault="00F01D75" w:rsidP="00F01D75">
      <w:pPr>
        <w:pStyle w:val="ListParagraph"/>
        <w:numPr>
          <w:ilvl w:val="0"/>
          <w:numId w:val="49"/>
        </w:numPr>
        <w:ind w:left="1134" w:hanging="567"/>
        <w:contextualSpacing/>
      </w:pPr>
      <w:r w:rsidRPr="00A67B6A">
        <w:t>Security held by Council under section 4.17(6) of the Act will not be released until compliance has been achieved with this condition.  An application for the refund of security must be submitted with the occupation certificate to Council.  This form can be downloaded from Council’s website www.woollahra.nsw.gov.au or obtained from Council’s customer service centre.</w:t>
      </w:r>
    </w:p>
    <w:p w14:paraId="6393F937" w14:textId="77777777" w:rsidR="00F01D75" w:rsidRPr="00A67B6A" w:rsidRDefault="00F01D75" w:rsidP="00F01D75"/>
    <w:p w14:paraId="3ECC9B6E" w14:textId="77777777" w:rsidR="00F01D75" w:rsidRPr="0019361F" w:rsidRDefault="00F01D75" w:rsidP="00F01D75">
      <w:pPr>
        <w:ind w:left="567"/>
      </w:pPr>
      <w:r w:rsidRPr="0019361F">
        <w:rPr>
          <w:rFonts w:cs="Arial"/>
          <w:b/>
          <w:szCs w:val="22"/>
        </w:rPr>
        <w:t>Condition Reason:</w:t>
      </w:r>
      <w:r w:rsidRPr="0019361F">
        <w:t xml:space="preserve"> To ensure road, drainage and miscellaneous works are completed to the satisfaction of Council prior to occupation.</w:t>
      </w:r>
    </w:p>
    <w:p w14:paraId="4A73ACBE" w14:textId="77777777" w:rsidR="00F01D75" w:rsidRDefault="00F01D75" w:rsidP="00F01D75"/>
    <w:p w14:paraId="71BFD118" w14:textId="77777777" w:rsidR="00F01D75" w:rsidRPr="00F01D75" w:rsidRDefault="00F01D75" w:rsidP="007C367A">
      <w:pPr>
        <w:pStyle w:val="ConditionHeading2"/>
      </w:pPr>
      <w:r w:rsidRPr="00F01D75">
        <w:t>Positive Covenant and Works-As-Executed Certification of Stormwater Systems</w:t>
      </w:r>
    </w:p>
    <w:p w14:paraId="66C5822C" w14:textId="77777777" w:rsidR="00F01D75" w:rsidRPr="00F01D75" w:rsidRDefault="00F01D75" w:rsidP="00F01D75">
      <w:pPr>
        <w:ind w:left="567"/>
        <w:rPr>
          <w:rFonts w:cs="Arial"/>
          <w:b/>
          <w:szCs w:val="22"/>
          <w:lang w:val="en-US"/>
        </w:rPr>
      </w:pPr>
    </w:p>
    <w:p w14:paraId="421FC6F3" w14:textId="77777777" w:rsidR="00F01D75" w:rsidRPr="00291BF7" w:rsidRDefault="00F01D75" w:rsidP="00F01D75">
      <w:pPr>
        <w:snapToGrid w:val="0"/>
        <w:spacing w:after="120"/>
        <w:ind w:left="567"/>
        <w:rPr>
          <w:rFonts w:cs="Arial"/>
          <w:szCs w:val="22"/>
        </w:rPr>
      </w:pPr>
      <w:r w:rsidRPr="00291BF7">
        <w:rPr>
          <w:rFonts w:cs="Arial"/>
          <w:szCs w:val="22"/>
        </w:rPr>
        <w:t>Prior to issue of any Occupation Certificate, stormwater drainage works are to be certified by a professional engineer with works-as-executed drawings prepared by a registered surveyor and submitted, for approval by the Principal Certifying Authority, certifying:</w:t>
      </w:r>
    </w:p>
    <w:p w14:paraId="58202082"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compliance with conditions of development consent relating to stormwater,</w:t>
      </w:r>
    </w:p>
    <w:p w14:paraId="638BF8F6"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 xml:space="preserve">the structural adequacy of the on-site stormwater </w:t>
      </w:r>
      <w:r>
        <w:rPr>
          <w:rFonts w:cs="Arial"/>
          <w:szCs w:val="22"/>
        </w:rPr>
        <w:t>filter vault</w:t>
      </w:r>
      <w:r w:rsidRPr="00291BF7">
        <w:rPr>
          <w:rFonts w:cs="Arial"/>
          <w:szCs w:val="22"/>
        </w:rPr>
        <w:t xml:space="preserve">, </w:t>
      </w:r>
    </w:p>
    <w:p w14:paraId="0BDAD820"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that only one stormwater outlet pipe has been constructed in accordance with the approved stormwater plans,</w:t>
      </w:r>
    </w:p>
    <w:p w14:paraId="65A20689"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that a stormwater treatment system has been constructed in accordance with the approved plans and meets the water quality targets stipulated in the Council’s DCP,</w:t>
      </w:r>
    </w:p>
    <w:p w14:paraId="13E1977B"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that all below ground structures are fully tanked such that subsoil drainage/ seepage water is NOT collected and discharged into the kerb and gutter in accordance with the approved stormwater drawings,</w:t>
      </w:r>
    </w:p>
    <w:p w14:paraId="507CF7C4"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zCs w:val="22"/>
        </w:rPr>
        <w:t>pipe invert levels and surface levels to Australian Height Datum, and</w:t>
      </w:r>
    </w:p>
    <w:p w14:paraId="6539E8E0" w14:textId="77777777" w:rsidR="00F01D75" w:rsidRPr="00291BF7" w:rsidRDefault="00F01D75" w:rsidP="00F01D75">
      <w:pPr>
        <w:numPr>
          <w:ilvl w:val="0"/>
          <w:numId w:val="104"/>
        </w:numPr>
        <w:tabs>
          <w:tab w:val="num" w:pos="993"/>
        </w:tabs>
        <w:ind w:left="993" w:hanging="426"/>
        <w:rPr>
          <w:rFonts w:cs="Arial"/>
          <w:szCs w:val="22"/>
        </w:rPr>
      </w:pPr>
      <w:r w:rsidRPr="00291BF7">
        <w:rPr>
          <w:rFonts w:cs="Arial"/>
          <w:snapToGrid w:val="0"/>
          <w:szCs w:val="22"/>
        </w:rPr>
        <w:lastRenderedPageBreak/>
        <w:t>contours indicating the direction in which water will flow over land should the capacity of the pit be exceeded in a storm event exceeding design limits.</w:t>
      </w:r>
    </w:p>
    <w:p w14:paraId="79A7CEEF" w14:textId="77777777" w:rsidR="00F01D75" w:rsidRPr="00291BF7" w:rsidRDefault="00F01D75" w:rsidP="00F01D75">
      <w:pPr>
        <w:ind w:left="567"/>
        <w:jc w:val="both"/>
        <w:rPr>
          <w:rFonts w:cs="Arial"/>
          <w:snapToGrid w:val="0"/>
          <w:szCs w:val="22"/>
        </w:rPr>
      </w:pPr>
    </w:p>
    <w:p w14:paraId="35BAA6CD" w14:textId="77777777" w:rsidR="00F01D75" w:rsidRPr="00291BF7" w:rsidRDefault="00F01D75" w:rsidP="00F01D75">
      <w:pPr>
        <w:ind w:left="567"/>
        <w:jc w:val="both"/>
        <w:rPr>
          <w:rFonts w:cs="Arial"/>
          <w:snapToGrid w:val="0"/>
          <w:szCs w:val="22"/>
        </w:rPr>
      </w:pPr>
      <w:r w:rsidRPr="00291BF7">
        <w:rPr>
          <w:rFonts w:cs="Arial"/>
          <w:snapToGrid w:val="0"/>
          <w:szCs w:val="22"/>
        </w:rPr>
        <w:t xml:space="preserve">A positive covenant pursuant to section 88E of the </w:t>
      </w:r>
      <w:r w:rsidRPr="00291BF7">
        <w:rPr>
          <w:rFonts w:cs="Arial"/>
          <w:i/>
          <w:snapToGrid w:val="0"/>
          <w:szCs w:val="22"/>
        </w:rPr>
        <w:t>Conveyancing Act</w:t>
      </w:r>
      <w:r w:rsidRPr="00291BF7">
        <w:rPr>
          <w:rFonts w:cs="Arial"/>
          <w:snapToGrid w:val="0"/>
          <w:szCs w:val="22"/>
        </w:rPr>
        <w:t xml:space="preserve"> </w:t>
      </w:r>
      <w:r w:rsidRPr="00291BF7">
        <w:rPr>
          <w:rFonts w:cs="Arial"/>
          <w:i/>
          <w:snapToGrid w:val="0"/>
          <w:szCs w:val="22"/>
        </w:rPr>
        <w:t>1919</w:t>
      </w:r>
      <w:r w:rsidRPr="00291BF7">
        <w:rPr>
          <w:rFonts w:cs="Arial"/>
          <w:snapToGrid w:val="0"/>
          <w:szCs w:val="22"/>
        </w:rPr>
        <w:t xml:space="preserve"> must be created on the title of the subject property, providing for the indemnification of Council from any claims or actions and for the on-going maintenance of the on-site detention system, including any pumps and sumps incorporated in the development.  The wording of the Instrument must be in accordance with Council’s standard format and the Instrument must be registered with the</w:t>
      </w:r>
      <w:r w:rsidRPr="00291BF7">
        <w:rPr>
          <w:rFonts w:cs="Arial"/>
          <w:szCs w:val="22"/>
          <w:lang w:eastAsia="en-AU"/>
        </w:rPr>
        <w:t xml:space="preserve"> </w:t>
      </w:r>
      <w:r w:rsidRPr="00291BF7">
        <w:rPr>
          <w:rFonts w:cs="Arial"/>
          <w:snapToGrid w:val="0"/>
          <w:szCs w:val="22"/>
        </w:rPr>
        <w:t>NSW Land Registry Services.</w:t>
      </w:r>
    </w:p>
    <w:p w14:paraId="549DE99A" w14:textId="77777777" w:rsidR="00F01D75" w:rsidRPr="00291BF7" w:rsidRDefault="00F01D75" w:rsidP="00F01D75">
      <w:pPr>
        <w:ind w:left="567"/>
        <w:rPr>
          <w:rFonts w:cs="Arial"/>
          <w:b/>
          <w:szCs w:val="22"/>
        </w:rPr>
      </w:pPr>
    </w:p>
    <w:p w14:paraId="49179EB3" w14:textId="77777777" w:rsidR="00F01D75" w:rsidRPr="00291BF7" w:rsidRDefault="00F01D75" w:rsidP="00F01D75">
      <w:pPr>
        <w:ind w:left="1134" w:hanging="567"/>
        <w:rPr>
          <w:rFonts w:cs="Arial"/>
          <w:sz w:val="18"/>
          <w:szCs w:val="18"/>
        </w:rPr>
      </w:pPr>
      <w:r w:rsidRPr="00291BF7">
        <w:rPr>
          <w:rFonts w:cs="Arial"/>
          <w:b/>
          <w:sz w:val="18"/>
          <w:szCs w:val="18"/>
        </w:rPr>
        <w:t>Note</w:t>
      </w:r>
      <w:r w:rsidRPr="00291BF7">
        <w:rPr>
          <w:rFonts w:cs="Arial"/>
          <w:sz w:val="18"/>
          <w:szCs w:val="18"/>
        </w:rPr>
        <w:t xml:space="preserve">: </w:t>
      </w:r>
      <w:r w:rsidRPr="00291BF7">
        <w:rPr>
          <w:rFonts w:cs="Arial"/>
          <w:sz w:val="18"/>
          <w:szCs w:val="18"/>
        </w:rPr>
        <w:tab/>
        <w:t xml:space="preserve">The required wording of the Instrument can be downloaded from Council’s website </w:t>
      </w:r>
      <w:hyperlink r:id="rId59" w:history="1">
        <w:r w:rsidRPr="00291BF7">
          <w:rPr>
            <w:rFonts w:cs="Arial"/>
            <w:sz w:val="18"/>
            <w:szCs w:val="18"/>
            <w:u w:val="single"/>
          </w:rPr>
          <w:t>www.woollahra.nsw.gov.au</w:t>
        </w:r>
      </w:hyperlink>
      <w:r w:rsidRPr="00291BF7">
        <w:rPr>
          <w:rFonts w:cs="Arial"/>
          <w:sz w:val="18"/>
          <w:szCs w:val="18"/>
        </w:rPr>
        <w:t xml:space="preserve">.  The PC must supply a copy of the WAE plans to Council together with the Occupation Certificate.  </w:t>
      </w:r>
    </w:p>
    <w:p w14:paraId="2A300621" w14:textId="77777777" w:rsidR="00F01D75" w:rsidRPr="00291BF7" w:rsidRDefault="00F01D75" w:rsidP="00F01D75">
      <w:pPr>
        <w:snapToGrid w:val="0"/>
        <w:ind w:left="1134" w:hanging="567"/>
        <w:rPr>
          <w:rFonts w:cs="Arial"/>
          <w:sz w:val="18"/>
          <w:szCs w:val="18"/>
        </w:rPr>
      </w:pPr>
      <w:r w:rsidRPr="00291BF7">
        <w:rPr>
          <w:rFonts w:cs="Arial"/>
          <w:b/>
          <w:sz w:val="18"/>
          <w:szCs w:val="18"/>
        </w:rPr>
        <w:t>Note</w:t>
      </w:r>
      <w:r w:rsidRPr="00291BF7">
        <w:rPr>
          <w:rFonts w:cs="Arial"/>
          <w:sz w:val="18"/>
          <w:szCs w:val="18"/>
        </w:rPr>
        <w:t>:</w:t>
      </w:r>
      <w:r w:rsidRPr="00291BF7">
        <w:rPr>
          <w:rFonts w:cs="Arial"/>
          <w:sz w:val="18"/>
          <w:szCs w:val="18"/>
        </w:rPr>
        <w:tab/>
        <w:t>Occupation Certificate must not be issued until this condition has been satisfied.</w:t>
      </w:r>
    </w:p>
    <w:p w14:paraId="4AA1390B" w14:textId="77777777" w:rsidR="00F01D75" w:rsidRDefault="00F01D75" w:rsidP="00416FA0">
      <w:pPr>
        <w:rPr>
          <w:b/>
          <w:lang w:val="en-US"/>
        </w:rPr>
      </w:pPr>
    </w:p>
    <w:p w14:paraId="2187BE6E" w14:textId="13C9D215" w:rsidR="000A06BD" w:rsidRPr="00B21999" w:rsidRDefault="000A06BD" w:rsidP="007C367A">
      <w:pPr>
        <w:pStyle w:val="ConditionHeading2"/>
      </w:pPr>
      <w:bookmarkStart w:id="190" w:name="_Toc183003913"/>
      <w:r w:rsidRPr="00B21999">
        <w:t>Positive Covenant for Mechanical Parking Installation &amp; Work-As-Executed Certification of Mechanical Systems</w:t>
      </w:r>
      <w:bookmarkEnd w:id="190"/>
    </w:p>
    <w:p w14:paraId="6FA15906" w14:textId="77777777" w:rsidR="000A06BD" w:rsidRPr="00B21999" w:rsidRDefault="000A06BD" w:rsidP="000A06BD">
      <w:pPr>
        <w:rPr>
          <w:rFonts w:cs="Arial"/>
          <w:szCs w:val="18"/>
        </w:rPr>
      </w:pPr>
    </w:p>
    <w:p w14:paraId="1BE13DEF" w14:textId="77777777" w:rsidR="000A06BD" w:rsidRPr="00B21999" w:rsidRDefault="000A06BD" w:rsidP="000A06BD">
      <w:pPr>
        <w:ind w:left="567"/>
        <w:rPr>
          <w:rFonts w:cs="Arial"/>
          <w:b/>
          <w:szCs w:val="18"/>
          <w:lang w:eastAsia="en-AU"/>
        </w:rPr>
      </w:pPr>
      <w:r w:rsidRPr="00B21999">
        <w:rPr>
          <w:rFonts w:cs="Arial"/>
          <w:szCs w:val="18"/>
        </w:rPr>
        <w:t>Before the issue of any occupation certificate for the whole of the building, mechanical parking installations are to be certified by a professional engineer with works-as-executed drawings supplied to the Principal Certifier detailing:</w:t>
      </w:r>
    </w:p>
    <w:p w14:paraId="2B11ABF4" w14:textId="77777777" w:rsidR="000A06BD" w:rsidRPr="00B21999" w:rsidRDefault="000A06BD" w:rsidP="000A06BD">
      <w:pPr>
        <w:ind w:left="1134" w:hanging="567"/>
        <w:rPr>
          <w:rFonts w:cs="Arial"/>
          <w:szCs w:val="18"/>
        </w:rPr>
      </w:pPr>
      <w:r w:rsidRPr="00B21999">
        <w:rPr>
          <w:rFonts w:cs="Arial"/>
          <w:szCs w:val="18"/>
        </w:rPr>
        <w:t>a)</w:t>
      </w:r>
      <w:r w:rsidRPr="00B21999">
        <w:rPr>
          <w:rFonts w:cs="Arial"/>
          <w:szCs w:val="18"/>
        </w:rPr>
        <w:tab/>
        <w:t>Compliance with conditions of development consent relating to mechanical parking installation including turntable</w:t>
      </w:r>
      <w:r>
        <w:rPr>
          <w:rFonts w:cs="Arial"/>
          <w:szCs w:val="18"/>
        </w:rPr>
        <w:t xml:space="preserve"> for the loading dock.</w:t>
      </w:r>
    </w:p>
    <w:p w14:paraId="5FFE76F9" w14:textId="77777777" w:rsidR="000A06BD" w:rsidRPr="00B21999" w:rsidRDefault="000A06BD" w:rsidP="000A06BD">
      <w:pPr>
        <w:ind w:left="1134" w:hanging="567"/>
        <w:rPr>
          <w:rFonts w:cs="Arial"/>
          <w:szCs w:val="18"/>
        </w:rPr>
      </w:pPr>
      <w:r w:rsidRPr="00B21999">
        <w:rPr>
          <w:rFonts w:cs="Arial"/>
          <w:szCs w:val="18"/>
        </w:rPr>
        <w:t>b)</w:t>
      </w:r>
      <w:r w:rsidRPr="00B21999">
        <w:rPr>
          <w:rFonts w:cs="Arial"/>
          <w:szCs w:val="18"/>
        </w:rPr>
        <w:tab/>
        <w:t>That the works have been constructed in accordance with the approved design</w:t>
      </w:r>
      <w:r>
        <w:rPr>
          <w:rFonts w:cs="Arial"/>
          <w:szCs w:val="18"/>
        </w:rPr>
        <w:t>.</w:t>
      </w:r>
    </w:p>
    <w:p w14:paraId="4027054D" w14:textId="77777777" w:rsidR="000A06BD" w:rsidRPr="00B21999" w:rsidRDefault="000A06BD" w:rsidP="000A06BD">
      <w:pPr>
        <w:ind w:left="1134" w:hanging="567"/>
        <w:rPr>
          <w:rFonts w:cs="Arial"/>
          <w:szCs w:val="18"/>
        </w:rPr>
      </w:pPr>
      <w:r w:rsidRPr="00B21999">
        <w:rPr>
          <w:rFonts w:cs="Arial"/>
          <w:szCs w:val="18"/>
        </w:rPr>
        <w:t>c)</w:t>
      </w:r>
      <w:r w:rsidRPr="00B21999">
        <w:rPr>
          <w:rFonts w:cs="Arial"/>
          <w:szCs w:val="18"/>
        </w:rPr>
        <w:tab/>
        <w:t>A positive covenant pursuant to Section 88E of the Conveyancing Act 1919 must be created on the title of the subject property, providing for the indemnification of Council from any claims or actions and for the on-going maintenance of the turntable</w:t>
      </w:r>
      <w:r>
        <w:rPr>
          <w:rFonts w:cs="Arial"/>
          <w:szCs w:val="18"/>
        </w:rPr>
        <w:t xml:space="preserve"> </w:t>
      </w:r>
      <w:r w:rsidRPr="00B21999">
        <w:rPr>
          <w:rFonts w:cs="Arial"/>
          <w:szCs w:val="18"/>
        </w:rPr>
        <w:t>incorporated in the development. The wording of the Instrument must be in accordance with Council’s standard format and the Instrument must be registered at the Land and Property Information NSW.</w:t>
      </w:r>
    </w:p>
    <w:p w14:paraId="34032275" w14:textId="77777777" w:rsidR="000A06BD" w:rsidRPr="00B21999" w:rsidRDefault="000A06BD" w:rsidP="000A06BD">
      <w:pPr>
        <w:rPr>
          <w:rFonts w:cs="Arial"/>
          <w:szCs w:val="18"/>
        </w:rPr>
      </w:pPr>
    </w:p>
    <w:p w14:paraId="774DA0EB" w14:textId="77777777" w:rsidR="000A06BD" w:rsidRPr="00B21999" w:rsidRDefault="000A06BD" w:rsidP="000A06BD">
      <w:pPr>
        <w:ind w:left="567"/>
        <w:rPr>
          <w:rFonts w:cs="Arial"/>
          <w:b/>
          <w:szCs w:val="18"/>
        </w:rPr>
      </w:pPr>
      <w:r w:rsidRPr="00B21999">
        <w:rPr>
          <w:rFonts w:cs="Arial"/>
          <w:b/>
          <w:szCs w:val="18"/>
        </w:rPr>
        <w:t xml:space="preserve">Notes: </w:t>
      </w:r>
    </w:p>
    <w:p w14:paraId="78233CF9" w14:textId="77777777" w:rsidR="000A06BD" w:rsidRPr="00B21999" w:rsidRDefault="000A06BD" w:rsidP="00BD290B">
      <w:pPr>
        <w:pStyle w:val="ListParagraph"/>
        <w:numPr>
          <w:ilvl w:val="0"/>
          <w:numId w:val="192"/>
        </w:numPr>
        <w:rPr>
          <w:rFonts w:cs="Arial"/>
          <w:szCs w:val="18"/>
        </w:rPr>
      </w:pPr>
      <w:r w:rsidRPr="00B21999">
        <w:rPr>
          <w:rFonts w:cs="Arial"/>
          <w:szCs w:val="18"/>
        </w:rPr>
        <w:t xml:space="preserve">The PCA must supply a copy of the WAE Plans to Council together with the occupation certificate for the whole of the building.  </w:t>
      </w:r>
    </w:p>
    <w:p w14:paraId="7AE701FB" w14:textId="77777777" w:rsidR="000A06BD" w:rsidRPr="00B21999" w:rsidRDefault="000A06BD" w:rsidP="00BD290B">
      <w:pPr>
        <w:pStyle w:val="ListParagraph"/>
        <w:numPr>
          <w:ilvl w:val="0"/>
          <w:numId w:val="192"/>
        </w:numPr>
        <w:rPr>
          <w:rFonts w:cs="Arial"/>
          <w:szCs w:val="18"/>
        </w:rPr>
      </w:pPr>
      <w:r w:rsidRPr="00B21999">
        <w:rPr>
          <w:rFonts w:cs="Arial"/>
          <w:szCs w:val="18"/>
        </w:rPr>
        <w:t>The occupation certificate for the whole of the building must not be issued until this condition has been satisfied.</w:t>
      </w:r>
    </w:p>
    <w:p w14:paraId="39396104" w14:textId="77777777" w:rsidR="000A06BD" w:rsidRDefault="000A06BD" w:rsidP="00416FA0">
      <w:pPr>
        <w:rPr>
          <w:b/>
          <w:lang w:val="en-US"/>
        </w:rPr>
      </w:pPr>
    </w:p>
    <w:p w14:paraId="087C7921" w14:textId="77777777" w:rsidR="00C856BB" w:rsidRDefault="00C856BB" w:rsidP="007C367A">
      <w:pPr>
        <w:pStyle w:val="ConditionHeading2"/>
      </w:pPr>
      <w:r w:rsidRPr="00565040">
        <w:t>Amenity Landscaping</w:t>
      </w:r>
    </w:p>
    <w:p w14:paraId="2A3FA70E" w14:textId="77777777" w:rsidR="00C856BB" w:rsidRDefault="00C856BB" w:rsidP="00C856BB">
      <w:pPr>
        <w:rPr>
          <w:rFonts w:cs="Arial"/>
          <w:bCs/>
          <w:szCs w:val="22"/>
        </w:rPr>
      </w:pPr>
    </w:p>
    <w:p w14:paraId="66F8832C" w14:textId="77777777" w:rsidR="00C856BB" w:rsidRDefault="00C856BB" w:rsidP="00C856BB">
      <w:pPr>
        <w:ind w:left="567"/>
      </w:pPr>
      <w:r w:rsidRPr="00317532">
        <w:t>Before the issue of any occupation certificate, all approved amenity landscaping (screen planting, soil stabilisation planting, etc.) and replacement/supplementary tree planting must be installed in accordance with the approved plans and documents and any relevant conditions of consent.</w:t>
      </w:r>
    </w:p>
    <w:p w14:paraId="66CD2CF0" w14:textId="77777777" w:rsidR="00C856BB" w:rsidRDefault="00C856BB" w:rsidP="00C856BB">
      <w:pPr>
        <w:ind w:left="567"/>
      </w:pPr>
    </w:p>
    <w:p w14:paraId="6841D9FD" w14:textId="77777777" w:rsidR="00C856BB" w:rsidRDefault="00C856BB" w:rsidP="00C856BB">
      <w:pPr>
        <w:spacing w:after="40"/>
        <w:ind w:left="567"/>
      </w:pPr>
      <w:r w:rsidRPr="00344B17">
        <w:rPr>
          <w:rFonts w:cs="Arial"/>
          <w:b/>
          <w:szCs w:val="22"/>
        </w:rPr>
        <w:t>Condition Reason:</w:t>
      </w:r>
      <w:r w:rsidRPr="00C32279">
        <w:t xml:space="preserve"> </w:t>
      </w:r>
      <w:r w:rsidRPr="00317532">
        <w:t>To ensure that the environmental impacts of the development are mitigated by approved landscaping prior to the occupation of the development.</w:t>
      </w:r>
    </w:p>
    <w:p w14:paraId="4154A0D7" w14:textId="77777777" w:rsidR="00C856BB" w:rsidRDefault="00C856BB" w:rsidP="00C856BB">
      <w:pPr>
        <w:spacing w:after="40"/>
        <w:ind w:left="567"/>
        <w:rPr>
          <w:rFonts w:cs="Arial"/>
          <w:szCs w:val="22"/>
        </w:rPr>
      </w:pPr>
    </w:p>
    <w:p w14:paraId="66AB4174" w14:textId="08887D03" w:rsidR="00C856BB" w:rsidRDefault="00C856BB" w:rsidP="00C856BB">
      <w:pPr>
        <w:ind w:left="567"/>
      </w:pPr>
      <w:r w:rsidRPr="00F467A1">
        <w:rPr>
          <w:sz w:val="16"/>
          <w:szCs w:val="16"/>
        </w:rPr>
        <w:t xml:space="preserve">Standard Condition </w:t>
      </w:r>
      <w:r>
        <w:rPr>
          <w:sz w:val="16"/>
          <w:szCs w:val="16"/>
        </w:rPr>
        <w:t>G.6</w:t>
      </w:r>
    </w:p>
    <w:p w14:paraId="52FAE7D1" w14:textId="77777777" w:rsidR="00C856BB" w:rsidRDefault="00C856BB" w:rsidP="00C856BB">
      <w:pPr>
        <w:rPr>
          <w:rFonts w:cs="Arial"/>
          <w:bCs/>
          <w:szCs w:val="22"/>
        </w:rPr>
      </w:pPr>
    </w:p>
    <w:p w14:paraId="7E9C0D3F" w14:textId="77777777" w:rsidR="00C856BB" w:rsidRDefault="00C856BB" w:rsidP="007C367A">
      <w:pPr>
        <w:pStyle w:val="ConditionHeading2"/>
      </w:pPr>
      <w:r w:rsidRPr="0092080B">
        <w:t>Landscaping</w:t>
      </w:r>
    </w:p>
    <w:p w14:paraId="43B51F4D" w14:textId="77777777" w:rsidR="00C856BB" w:rsidRDefault="00C856BB" w:rsidP="00C856BB">
      <w:pPr>
        <w:rPr>
          <w:rFonts w:cs="Arial"/>
          <w:bCs/>
          <w:szCs w:val="22"/>
        </w:rPr>
      </w:pPr>
    </w:p>
    <w:p w14:paraId="167E98BA" w14:textId="77777777" w:rsidR="00C856BB" w:rsidRDefault="00C856BB" w:rsidP="00C856BB">
      <w:pPr>
        <w:ind w:left="567"/>
      </w:pPr>
      <w:r w:rsidRPr="00CE238A">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14:paraId="11B5E38D" w14:textId="77777777" w:rsidR="00C856BB" w:rsidRDefault="00C856BB" w:rsidP="00C856BB">
      <w:pPr>
        <w:ind w:left="567"/>
      </w:pPr>
    </w:p>
    <w:p w14:paraId="09E752BF" w14:textId="77777777" w:rsidR="00C856BB" w:rsidRDefault="00C856BB" w:rsidP="00C856BB">
      <w:pPr>
        <w:spacing w:after="40"/>
        <w:ind w:left="567"/>
      </w:pPr>
      <w:r w:rsidRPr="00344B17">
        <w:rPr>
          <w:rFonts w:cs="Arial"/>
          <w:b/>
          <w:szCs w:val="22"/>
        </w:rPr>
        <w:t>Condition Reason:</w:t>
      </w:r>
      <w:r w:rsidRPr="00C32279">
        <w:t xml:space="preserve"> </w:t>
      </w:r>
      <w:r w:rsidRPr="00CE238A">
        <w:t>To ensure that all landscaping work is completed prior to occupation.</w:t>
      </w:r>
    </w:p>
    <w:p w14:paraId="0A5E178C" w14:textId="77777777" w:rsidR="00C856BB" w:rsidRDefault="00C856BB" w:rsidP="00C856BB">
      <w:pPr>
        <w:spacing w:after="40"/>
        <w:ind w:left="567"/>
        <w:rPr>
          <w:rFonts w:cs="Arial"/>
          <w:szCs w:val="22"/>
        </w:rPr>
      </w:pPr>
    </w:p>
    <w:p w14:paraId="56BA0523" w14:textId="77777777" w:rsidR="00C856BB" w:rsidRPr="009610CC" w:rsidRDefault="00C856BB" w:rsidP="007C367A">
      <w:pPr>
        <w:pStyle w:val="ConditionHeading2"/>
        <w:rPr>
          <w:rFonts w:cs="Arial"/>
          <w:szCs w:val="22"/>
        </w:rPr>
      </w:pPr>
      <w:r w:rsidRPr="0035436C">
        <w:t>Arborists Documentation and Compliance Checklist – Prior to any occupation certificate</w:t>
      </w:r>
    </w:p>
    <w:p w14:paraId="39640128" w14:textId="77777777" w:rsidR="00C856BB" w:rsidRDefault="00C856BB" w:rsidP="00C856BB"/>
    <w:p w14:paraId="4C8D3585" w14:textId="77777777" w:rsidR="00C856BB" w:rsidRPr="004C0E0B" w:rsidRDefault="00C856BB" w:rsidP="00C856BB">
      <w:pPr>
        <w:ind w:left="567"/>
      </w:pPr>
      <w:r w:rsidRPr="004C0E0B">
        <w:t>Before the issue of any occupation certificate, the project arborist must provide written certification that all tree protection measures and construction techniques relevant to this consent have been implemented. Documentation for each site visit must include:</w:t>
      </w:r>
    </w:p>
    <w:p w14:paraId="604B0EEC" w14:textId="77777777" w:rsidR="00C856BB" w:rsidRPr="004C0E0B" w:rsidRDefault="00C856BB" w:rsidP="00C856BB">
      <w:pPr>
        <w:pStyle w:val="ListParagraph"/>
        <w:numPr>
          <w:ilvl w:val="0"/>
          <w:numId w:val="159"/>
        </w:numPr>
        <w:ind w:left="1134" w:hanging="567"/>
        <w:contextualSpacing/>
        <w:rPr>
          <w:lang w:val="en-US"/>
        </w:rPr>
      </w:pPr>
      <w:r w:rsidRPr="004C0E0B">
        <w:rPr>
          <w:lang w:val="en-US"/>
        </w:rPr>
        <w:t>A record of the condition of trees to be retained prior to and throughout development.</w:t>
      </w:r>
    </w:p>
    <w:p w14:paraId="3A886B3F" w14:textId="77777777" w:rsidR="00C856BB" w:rsidRPr="004C0E0B" w:rsidRDefault="00C856BB" w:rsidP="00C856BB">
      <w:pPr>
        <w:pStyle w:val="ListParagraph"/>
        <w:numPr>
          <w:ilvl w:val="0"/>
          <w:numId w:val="159"/>
        </w:numPr>
        <w:ind w:left="1134" w:hanging="567"/>
        <w:contextualSpacing/>
        <w:rPr>
          <w:lang w:val="en-US"/>
        </w:rPr>
      </w:pPr>
      <w:r w:rsidRPr="004C0E0B">
        <w:rPr>
          <w:lang w:val="en-US"/>
        </w:rPr>
        <w:t>Recommended actions to improve site conditions and rectification of non-compliance.</w:t>
      </w:r>
    </w:p>
    <w:p w14:paraId="1E871EDD" w14:textId="77777777" w:rsidR="00C856BB" w:rsidRPr="004C0E0B" w:rsidRDefault="00C856BB" w:rsidP="00C856BB">
      <w:pPr>
        <w:pStyle w:val="ListParagraph"/>
        <w:numPr>
          <w:ilvl w:val="0"/>
          <w:numId w:val="159"/>
        </w:numPr>
        <w:ind w:left="1134" w:hanging="567"/>
        <w:contextualSpacing/>
        <w:rPr>
          <w:lang w:val="en-US"/>
        </w:rPr>
      </w:pPr>
      <w:r w:rsidRPr="004C0E0B">
        <w:rPr>
          <w:lang w:val="en-US"/>
        </w:rPr>
        <w:t>Recommendations for future works which may impact the trees.</w:t>
      </w:r>
    </w:p>
    <w:p w14:paraId="40B7C8FF" w14:textId="77777777" w:rsidR="00C856BB" w:rsidRPr="004C0E0B" w:rsidRDefault="00C856BB" w:rsidP="00C856BB">
      <w:pPr>
        <w:ind w:left="1134" w:hanging="567"/>
      </w:pPr>
    </w:p>
    <w:p w14:paraId="65A6A7C4" w14:textId="77777777" w:rsidR="00C856BB" w:rsidRPr="004C0E0B" w:rsidRDefault="00C856BB" w:rsidP="00C856BB">
      <w:pPr>
        <w:ind w:left="1134" w:hanging="567"/>
      </w:pPr>
      <w:r w:rsidRPr="004C0E0B">
        <w:t xml:space="preserve">All compliance certification documents must be kept on site by the site Supervisor.  </w:t>
      </w:r>
    </w:p>
    <w:p w14:paraId="457EEED5" w14:textId="77777777" w:rsidR="00C856BB" w:rsidRPr="004C0E0B" w:rsidRDefault="00C856BB" w:rsidP="00C856BB">
      <w:pPr>
        <w:ind w:left="1134" w:hanging="567"/>
      </w:pPr>
    </w:p>
    <w:p w14:paraId="319D390C" w14:textId="77777777" w:rsidR="00C856BB" w:rsidRDefault="00C856BB" w:rsidP="00C856BB">
      <w:pPr>
        <w:ind w:left="1134" w:hanging="567"/>
      </w:pPr>
      <w:r w:rsidRPr="004C0E0B">
        <w:t>As a minimum the following intervals of site inspections must be made:</w:t>
      </w:r>
    </w:p>
    <w:p w14:paraId="77A248C3" w14:textId="77777777" w:rsidR="00C856BB" w:rsidRDefault="00C856BB" w:rsidP="00C856BB">
      <w:pPr>
        <w:ind w:left="1134" w:hanging="567"/>
      </w:pP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520"/>
      </w:tblGrid>
      <w:tr w:rsidR="00C856BB" w:rsidRPr="001B7DA9" w14:paraId="674CC9B7" w14:textId="77777777" w:rsidTr="0040214C">
        <w:trPr>
          <w:trHeight w:val="312"/>
        </w:trPr>
        <w:tc>
          <w:tcPr>
            <w:tcW w:w="2127" w:type="dxa"/>
            <w:shd w:val="clear" w:color="auto" w:fill="auto"/>
          </w:tcPr>
          <w:p w14:paraId="27CE6504" w14:textId="77777777" w:rsidR="00C856BB" w:rsidRPr="004C0E0B" w:rsidRDefault="00C856BB" w:rsidP="0040214C">
            <w:pPr>
              <w:ind w:left="7" w:hanging="7"/>
              <w:rPr>
                <w:rFonts w:cs="Arial"/>
                <w:b/>
                <w:color w:val="000000" w:themeColor="text1"/>
                <w:sz w:val="18"/>
                <w:szCs w:val="18"/>
              </w:rPr>
            </w:pPr>
            <w:r w:rsidRPr="004C0E0B">
              <w:rPr>
                <w:rFonts w:cs="Arial"/>
                <w:b/>
                <w:color w:val="000000" w:themeColor="text1"/>
                <w:sz w:val="18"/>
                <w:szCs w:val="18"/>
              </w:rPr>
              <w:t>Stage of arboricultural inspection and supervision</w:t>
            </w:r>
          </w:p>
        </w:tc>
        <w:tc>
          <w:tcPr>
            <w:tcW w:w="6520" w:type="dxa"/>
            <w:shd w:val="clear" w:color="auto" w:fill="auto"/>
          </w:tcPr>
          <w:p w14:paraId="34060DD1" w14:textId="77777777" w:rsidR="00C856BB" w:rsidRPr="004C0E0B" w:rsidRDefault="00C856BB" w:rsidP="0040214C">
            <w:pPr>
              <w:ind w:left="7" w:hanging="7"/>
              <w:rPr>
                <w:rFonts w:cs="Arial"/>
                <w:b/>
                <w:color w:val="000000" w:themeColor="text1"/>
                <w:sz w:val="18"/>
                <w:szCs w:val="18"/>
              </w:rPr>
            </w:pPr>
            <w:r w:rsidRPr="004C0E0B">
              <w:rPr>
                <w:rFonts w:cs="Arial"/>
                <w:b/>
                <w:color w:val="000000" w:themeColor="text1"/>
                <w:sz w:val="18"/>
                <w:szCs w:val="18"/>
              </w:rPr>
              <w:t>Compliance documentation and photos must include</w:t>
            </w:r>
          </w:p>
        </w:tc>
      </w:tr>
      <w:tr w:rsidR="00C856BB" w:rsidRPr="001B7DA9" w14:paraId="67D63A81" w14:textId="77777777" w:rsidTr="0040214C">
        <w:trPr>
          <w:trHeight w:val="585"/>
        </w:trPr>
        <w:tc>
          <w:tcPr>
            <w:tcW w:w="2127" w:type="dxa"/>
            <w:shd w:val="clear" w:color="auto" w:fill="auto"/>
            <w:vAlign w:val="center"/>
          </w:tcPr>
          <w:p w14:paraId="07E35391" w14:textId="77777777" w:rsidR="00C856BB" w:rsidRDefault="00C856BB" w:rsidP="0040214C">
            <w:pPr>
              <w:ind w:left="7" w:hanging="7"/>
              <w:rPr>
                <w:rFonts w:cs="Arial"/>
                <w:color w:val="000000" w:themeColor="text1"/>
                <w:sz w:val="18"/>
                <w:szCs w:val="18"/>
              </w:rPr>
            </w:pPr>
            <w:r w:rsidRPr="004C0E0B">
              <w:rPr>
                <w:rFonts w:cs="Arial"/>
                <w:color w:val="000000" w:themeColor="text1"/>
                <w:sz w:val="18"/>
                <w:szCs w:val="18"/>
              </w:rPr>
              <w:t>Prior to the issue of any occupation certificate</w:t>
            </w:r>
          </w:p>
          <w:p w14:paraId="37098C3C" w14:textId="77777777" w:rsidR="00C856BB" w:rsidRPr="004C0E0B" w:rsidRDefault="00C856BB" w:rsidP="0040214C">
            <w:pPr>
              <w:ind w:left="7" w:hanging="7"/>
              <w:rPr>
                <w:rFonts w:cs="Arial"/>
                <w:color w:val="000000" w:themeColor="text1"/>
                <w:sz w:val="18"/>
                <w:szCs w:val="18"/>
              </w:rPr>
            </w:pPr>
          </w:p>
        </w:tc>
        <w:tc>
          <w:tcPr>
            <w:tcW w:w="6520" w:type="dxa"/>
            <w:shd w:val="clear" w:color="auto" w:fill="auto"/>
            <w:vAlign w:val="center"/>
          </w:tcPr>
          <w:p w14:paraId="0455BA3C" w14:textId="77777777" w:rsidR="00C856BB" w:rsidRPr="004C0E0B" w:rsidRDefault="00C856BB" w:rsidP="00C856BB">
            <w:pPr>
              <w:numPr>
                <w:ilvl w:val="0"/>
                <w:numId w:val="158"/>
              </w:numPr>
              <w:ind w:left="400" w:hanging="400"/>
              <w:contextualSpacing/>
              <w:rPr>
                <w:rFonts w:cs="Arial"/>
                <w:color w:val="000000" w:themeColor="text1"/>
                <w:sz w:val="18"/>
                <w:szCs w:val="18"/>
              </w:rPr>
            </w:pPr>
            <w:r w:rsidRPr="004C0E0B">
              <w:rPr>
                <w:rFonts w:cs="Arial"/>
                <w:color w:val="000000" w:themeColor="text1"/>
                <w:sz w:val="18"/>
                <w:szCs w:val="18"/>
              </w:rPr>
              <w:t xml:space="preserve">Ensure all trees conditioned to be planted as part of this consent have been planted in accordance with the details prescribed in this consent. </w:t>
            </w:r>
          </w:p>
        </w:tc>
      </w:tr>
    </w:tbl>
    <w:p w14:paraId="208F553C" w14:textId="77777777" w:rsidR="00C856BB" w:rsidRDefault="00C856BB" w:rsidP="00C856BB">
      <w:pPr>
        <w:ind w:left="1134" w:hanging="567"/>
      </w:pPr>
    </w:p>
    <w:p w14:paraId="35C5A7A1" w14:textId="77777777" w:rsidR="00C856BB" w:rsidRPr="004C0E0B" w:rsidRDefault="00C856BB" w:rsidP="00C856BB">
      <w:pPr>
        <w:ind w:left="567"/>
      </w:pPr>
      <w:r w:rsidRPr="004C0E0B">
        <w:t xml:space="preserve">Inspections and compliance documentation must be made by an arborist with AQF Level 5 qualifications. </w:t>
      </w:r>
    </w:p>
    <w:p w14:paraId="7ABC943E" w14:textId="77777777" w:rsidR="00C856BB" w:rsidRPr="004C0E0B" w:rsidRDefault="00C856BB" w:rsidP="00C856BB">
      <w:pPr>
        <w:ind w:left="567"/>
      </w:pPr>
    </w:p>
    <w:p w14:paraId="2F8FF6AD" w14:textId="77777777" w:rsidR="00C856BB" w:rsidRDefault="00C856BB" w:rsidP="00C856BB">
      <w:pPr>
        <w:ind w:left="567"/>
      </w:pPr>
      <w:r w:rsidRPr="004C0E0B">
        <w:t>Additional site visits must be made when required by site arborist and/or site foreman for ongoing monitoring/supervisory work.</w:t>
      </w:r>
    </w:p>
    <w:p w14:paraId="40F710E8" w14:textId="77777777" w:rsidR="00C856BB" w:rsidRDefault="00C856BB" w:rsidP="00C856BB">
      <w:pPr>
        <w:ind w:left="567"/>
      </w:pPr>
    </w:p>
    <w:p w14:paraId="615067C0" w14:textId="77777777" w:rsidR="00C856BB" w:rsidRDefault="00C856BB" w:rsidP="00C856BB">
      <w:pPr>
        <w:spacing w:after="40"/>
        <w:ind w:left="567"/>
      </w:pPr>
      <w:r w:rsidRPr="00344B17">
        <w:rPr>
          <w:rFonts w:cs="Arial"/>
          <w:b/>
          <w:szCs w:val="22"/>
        </w:rPr>
        <w:t>Condition Reason:</w:t>
      </w:r>
      <w:r w:rsidRPr="00C32279">
        <w:t xml:space="preserve"> </w:t>
      </w:r>
      <w:r w:rsidRPr="004C0E0B">
        <w:t>To ensure that all tree protection measures and construction techniques relevant to this consent are implemented.</w:t>
      </w:r>
    </w:p>
    <w:p w14:paraId="64A917ED" w14:textId="77777777" w:rsidR="00C856BB" w:rsidRDefault="00C856BB" w:rsidP="00C856BB">
      <w:pPr>
        <w:spacing w:after="40"/>
        <w:ind w:left="1134" w:hanging="567"/>
        <w:rPr>
          <w:rFonts w:cs="Arial"/>
          <w:szCs w:val="22"/>
        </w:rPr>
      </w:pPr>
    </w:p>
    <w:p w14:paraId="4607BD82" w14:textId="00791F5C" w:rsidR="00C856BB" w:rsidRDefault="00C856BB" w:rsidP="00C856BB">
      <w:pPr>
        <w:ind w:left="1134" w:hanging="567"/>
        <w:rPr>
          <w:sz w:val="16"/>
          <w:szCs w:val="16"/>
        </w:rPr>
      </w:pPr>
      <w:r w:rsidRPr="00F467A1">
        <w:rPr>
          <w:sz w:val="16"/>
          <w:szCs w:val="16"/>
        </w:rPr>
        <w:t xml:space="preserve">Standard Condition </w:t>
      </w:r>
      <w:r>
        <w:rPr>
          <w:sz w:val="16"/>
          <w:szCs w:val="16"/>
        </w:rPr>
        <w:t>G</w:t>
      </w:r>
      <w:r w:rsidRPr="00F467A1">
        <w:rPr>
          <w:sz w:val="16"/>
          <w:szCs w:val="16"/>
        </w:rPr>
        <w:t>.</w:t>
      </w:r>
      <w:r>
        <w:rPr>
          <w:sz w:val="16"/>
          <w:szCs w:val="16"/>
        </w:rPr>
        <w:t>34</w:t>
      </w:r>
    </w:p>
    <w:p w14:paraId="31FDF8F9" w14:textId="77777777" w:rsidR="00C856BB" w:rsidRDefault="00C856BB" w:rsidP="00C856BB">
      <w:pPr>
        <w:ind w:left="1134" w:hanging="567"/>
      </w:pPr>
    </w:p>
    <w:p w14:paraId="77452CA4" w14:textId="77777777" w:rsidR="00C856BB" w:rsidRDefault="00C856BB" w:rsidP="007C367A">
      <w:pPr>
        <w:pStyle w:val="ConditionHeading2"/>
      </w:pPr>
      <w:r w:rsidRPr="00197BCE">
        <w:t>Arborists Documentation and Compliance Checklist – Prior to an occupation certificate for the whole building</w:t>
      </w:r>
    </w:p>
    <w:p w14:paraId="33CE74A8" w14:textId="77777777" w:rsidR="00C856BB" w:rsidRDefault="00C856BB" w:rsidP="00C856BB">
      <w:pPr>
        <w:ind w:left="1134" w:hanging="567"/>
      </w:pPr>
    </w:p>
    <w:p w14:paraId="125E2C39" w14:textId="77777777" w:rsidR="00C856BB" w:rsidRPr="00C63AB7" w:rsidRDefault="00C856BB" w:rsidP="00C856BB">
      <w:pPr>
        <w:ind w:left="567"/>
      </w:pPr>
      <w:r w:rsidRPr="00C63AB7">
        <w:t>Before the issue of any occupation certificate for the whole of the building, the project arborist must provide written certification that all tree protection measures and construction techniques relevant to this consent have been implemented. Documentation for each site visit must include:</w:t>
      </w:r>
    </w:p>
    <w:p w14:paraId="41D33C5B" w14:textId="77777777" w:rsidR="00C856BB" w:rsidRPr="00C63AB7" w:rsidRDefault="00C856BB" w:rsidP="00C856BB">
      <w:pPr>
        <w:pStyle w:val="ListParagraph"/>
        <w:numPr>
          <w:ilvl w:val="0"/>
          <w:numId w:val="160"/>
        </w:numPr>
        <w:ind w:left="1134" w:hanging="567"/>
        <w:contextualSpacing/>
        <w:rPr>
          <w:lang w:val="en-US"/>
        </w:rPr>
      </w:pPr>
      <w:r w:rsidRPr="00C63AB7">
        <w:rPr>
          <w:lang w:val="en-US"/>
        </w:rPr>
        <w:t>A record of the condition of trees to be retained prior to and throughout development.</w:t>
      </w:r>
    </w:p>
    <w:p w14:paraId="5FBF4AFE" w14:textId="77777777" w:rsidR="00C856BB" w:rsidRPr="00C63AB7" w:rsidRDefault="00C856BB" w:rsidP="00C856BB">
      <w:pPr>
        <w:pStyle w:val="ListParagraph"/>
        <w:numPr>
          <w:ilvl w:val="0"/>
          <w:numId w:val="160"/>
        </w:numPr>
        <w:ind w:left="1134" w:hanging="567"/>
        <w:contextualSpacing/>
        <w:rPr>
          <w:lang w:val="en-US"/>
        </w:rPr>
      </w:pPr>
      <w:r w:rsidRPr="00C63AB7">
        <w:rPr>
          <w:lang w:val="en-US"/>
        </w:rPr>
        <w:t>Recommended actions to improve site conditions and rectification of non-compliance.</w:t>
      </w:r>
    </w:p>
    <w:p w14:paraId="48ACED9B" w14:textId="77777777" w:rsidR="00C856BB" w:rsidRPr="00C63AB7" w:rsidRDefault="00C856BB" w:rsidP="00C856BB">
      <w:pPr>
        <w:pStyle w:val="ListParagraph"/>
        <w:numPr>
          <w:ilvl w:val="0"/>
          <w:numId w:val="160"/>
        </w:numPr>
        <w:ind w:left="1134" w:hanging="567"/>
        <w:contextualSpacing/>
        <w:rPr>
          <w:lang w:val="en-US"/>
        </w:rPr>
      </w:pPr>
      <w:r w:rsidRPr="00C63AB7">
        <w:rPr>
          <w:lang w:val="en-US"/>
        </w:rPr>
        <w:t>Recommendations for future works which may impact the trees.</w:t>
      </w:r>
    </w:p>
    <w:p w14:paraId="2D242C66" w14:textId="77777777" w:rsidR="00C856BB" w:rsidRPr="00C63AB7" w:rsidRDefault="00C856BB" w:rsidP="00C856BB">
      <w:pPr>
        <w:ind w:left="567"/>
      </w:pPr>
    </w:p>
    <w:p w14:paraId="5FC81DC5" w14:textId="77777777" w:rsidR="00C856BB" w:rsidRPr="00C63AB7" w:rsidRDefault="00C856BB" w:rsidP="00C856BB">
      <w:pPr>
        <w:ind w:left="567"/>
      </w:pPr>
      <w:r w:rsidRPr="00C63AB7">
        <w:t xml:space="preserve">All compliance certification documents must be kept on site.  </w:t>
      </w:r>
    </w:p>
    <w:p w14:paraId="1B2AEACE" w14:textId="77777777" w:rsidR="00C856BB" w:rsidRPr="00C63AB7" w:rsidRDefault="00C856BB" w:rsidP="00C856BB">
      <w:pPr>
        <w:ind w:left="567"/>
      </w:pPr>
    </w:p>
    <w:p w14:paraId="587EAB50" w14:textId="77777777" w:rsidR="00C856BB" w:rsidRDefault="00C856BB" w:rsidP="00C856BB">
      <w:pPr>
        <w:ind w:left="567"/>
      </w:pPr>
      <w:r w:rsidRPr="00C63AB7">
        <w:t>As a minimum the following intervals of site inspections must be made:</w:t>
      </w:r>
    </w:p>
    <w:p w14:paraId="0E7F0B09" w14:textId="77777777" w:rsidR="00C856BB" w:rsidRDefault="00C856BB" w:rsidP="00C856BB">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6909"/>
      </w:tblGrid>
      <w:tr w:rsidR="00C856BB" w:rsidRPr="001B7DA9" w14:paraId="7239DA4A" w14:textId="77777777" w:rsidTr="0040214C">
        <w:trPr>
          <w:trHeight w:val="404"/>
        </w:trPr>
        <w:tc>
          <w:tcPr>
            <w:tcW w:w="2022" w:type="dxa"/>
            <w:shd w:val="clear" w:color="auto" w:fill="auto"/>
          </w:tcPr>
          <w:p w14:paraId="3AD70C1F" w14:textId="77777777" w:rsidR="00C856BB" w:rsidRPr="00C63AB7" w:rsidRDefault="00C856BB" w:rsidP="0040214C">
            <w:pPr>
              <w:ind w:left="149"/>
              <w:rPr>
                <w:rFonts w:cs="Arial"/>
                <w:b/>
                <w:color w:val="000000" w:themeColor="text1"/>
                <w:sz w:val="18"/>
                <w:szCs w:val="18"/>
              </w:rPr>
            </w:pPr>
            <w:r w:rsidRPr="00C63AB7">
              <w:rPr>
                <w:rFonts w:cs="Arial"/>
                <w:b/>
                <w:color w:val="000000" w:themeColor="text1"/>
                <w:sz w:val="18"/>
                <w:szCs w:val="18"/>
              </w:rPr>
              <w:t>Stage of arboricultural inspection and supervision</w:t>
            </w:r>
          </w:p>
        </w:tc>
        <w:tc>
          <w:tcPr>
            <w:tcW w:w="6909" w:type="dxa"/>
            <w:shd w:val="clear" w:color="auto" w:fill="auto"/>
          </w:tcPr>
          <w:p w14:paraId="66F8CF69" w14:textId="77777777" w:rsidR="00C856BB" w:rsidRPr="00C63AB7" w:rsidRDefault="00C856BB" w:rsidP="0040214C">
            <w:pPr>
              <w:ind w:left="149"/>
              <w:rPr>
                <w:rFonts w:cs="Arial"/>
                <w:b/>
                <w:color w:val="000000" w:themeColor="text1"/>
                <w:sz w:val="18"/>
                <w:szCs w:val="18"/>
              </w:rPr>
            </w:pPr>
            <w:r w:rsidRPr="00C63AB7">
              <w:rPr>
                <w:rFonts w:cs="Arial"/>
                <w:b/>
                <w:color w:val="000000" w:themeColor="text1"/>
                <w:sz w:val="18"/>
                <w:szCs w:val="18"/>
              </w:rPr>
              <w:t>Compliance documentation and photos must include</w:t>
            </w:r>
          </w:p>
        </w:tc>
      </w:tr>
      <w:tr w:rsidR="00C856BB" w:rsidRPr="001B7DA9" w14:paraId="607DC63B" w14:textId="77777777" w:rsidTr="0040214C">
        <w:trPr>
          <w:trHeight w:val="1888"/>
        </w:trPr>
        <w:tc>
          <w:tcPr>
            <w:tcW w:w="2022" w:type="dxa"/>
            <w:shd w:val="clear" w:color="auto" w:fill="auto"/>
            <w:vAlign w:val="center"/>
          </w:tcPr>
          <w:p w14:paraId="30783F59" w14:textId="77777777" w:rsidR="00C856BB" w:rsidRDefault="00C856BB" w:rsidP="0040214C">
            <w:pPr>
              <w:ind w:left="149"/>
              <w:rPr>
                <w:rFonts w:cs="Arial"/>
                <w:sz w:val="18"/>
                <w:szCs w:val="18"/>
              </w:rPr>
            </w:pPr>
            <w:r w:rsidRPr="00C63AB7">
              <w:rPr>
                <w:rFonts w:cs="Arial"/>
                <w:sz w:val="18"/>
                <w:szCs w:val="18"/>
              </w:rPr>
              <w:lastRenderedPageBreak/>
              <w:t>Before the issue of any occupation certificate for the whole of the building</w:t>
            </w:r>
          </w:p>
          <w:p w14:paraId="1022F38E" w14:textId="77777777" w:rsidR="00C856BB" w:rsidRDefault="00C856BB" w:rsidP="0040214C">
            <w:pPr>
              <w:ind w:left="149"/>
              <w:rPr>
                <w:rFonts w:cs="Arial"/>
                <w:sz w:val="18"/>
                <w:szCs w:val="18"/>
              </w:rPr>
            </w:pPr>
          </w:p>
          <w:p w14:paraId="27E6473C" w14:textId="77777777" w:rsidR="00C856BB" w:rsidRDefault="00C856BB" w:rsidP="0040214C">
            <w:pPr>
              <w:ind w:left="149"/>
              <w:rPr>
                <w:rFonts w:cs="Arial"/>
                <w:sz w:val="18"/>
                <w:szCs w:val="18"/>
              </w:rPr>
            </w:pPr>
          </w:p>
          <w:p w14:paraId="48478890" w14:textId="77777777" w:rsidR="00C856BB" w:rsidRDefault="00C856BB" w:rsidP="0040214C">
            <w:pPr>
              <w:ind w:left="149"/>
              <w:rPr>
                <w:rFonts w:cs="Arial"/>
                <w:sz w:val="18"/>
                <w:szCs w:val="18"/>
              </w:rPr>
            </w:pPr>
          </w:p>
          <w:p w14:paraId="7B4EC5E4" w14:textId="77777777" w:rsidR="00C856BB" w:rsidRPr="00C63AB7" w:rsidRDefault="00C856BB" w:rsidP="0040214C">
            <w:pPr>
              <w:ind w:left="149"/>
              <w:rPr>
                <w:rFonts w:cs="Arial"/>
                <w:color w:val="000000" w:themeColor="text1"/>
                <w:sz w:val="18"/>
                <w:szCs w:val="18"/>
              </w:rPr>
            </w:pPr>
          </w:p>
        </w:tc>
        <w:tc>
          <w:tcPr>
            <w:tcW w:w="6909" w:type="dxa"/>
            <w:shd w:val="clear" w:color="auto" w:fill="auto"/>
            <w:vAlign w:val="center"/>
          </w:tcPr>
          <w:p w14:paraId="180AA3E8" w14:textId="77777777" w:rsidR="00C856BB" w:rsidRDefault="00C856BB" w:rsidP="00C856BB">
            <w:pPr>
              <w:pStyle w:val="ListParagraph"/>
              <w:numPr>
                <w:ilvl w:val="0"/>
                <w:numId w:val="89"/>
              </w:numPr>
              <w:ind w:left="278" w:hanging="283"/>
              <w:contextualSpacing/>
              <w:rPr>
                <w:rFonts w:cs="Arial"/>
                <w:color w:val="000000" w:themeColor="text1"/>
                <w:sz w:val="18"/>
                <w:szCs w:val="18"/>
              </w:rPr>
            </w:pPr>
            <w:r w:rsidRPr="00C63AB7">
              <w:rPr>
                <w:rFonts w:cs="Arial"/>
                <w:color w:val="000000" w:themeColor="text1"/>
                <w:sz w:val="18"/>
                <w:szCs w:val="18"/>
              </w:rPr>
              <w:t>The project arborist must supervise the dismantling of tree protection measures</w:t>
            </w:r>
          </w:p>
          <w:p w14:paraId="6B3EBA4B" w14:textId="77777777" w:rsidR="00C856BB" w:rsidRPr="00CF175E" w:rsidRDefault="00C856BB" w:rsidP="00C856BB">
            <w:pPr>
              <w:pStyle w:val="ListParagraph"/>
              <w:numPr>
                <w:ilvl w:val="0"/>
                <w:numId w:val="89"/>
              </w:numPr>
              <w:ind w:left="278" w:hanging="283"/>
              <w:contextualSpacing/>
              <w:rPr>
                <w:rFonts w:cs="Arial"/>
                <w:color w:val="000000" w:themeColor="text1"/>
                <w:sz w:val="18"/>
                <w:szCs w:val="18"/>
              </w:rPr>
            </w:pPr>
            <w:r w:rsidRPr="00CF175E">
              <w:rPr>
                <w:rFonts w:cs="Arial"/>
                <w:color w:val="000000" w:themeColor="text1"/>
                <w:sz w:val="18"/>
                <w:szCs w:val="18"/>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14:paraId="542AB05B" w14:textId="77777777" w:rsidR="00C856BB" w:rsidRDefault="00C856BB" w:rsidP="00C856BB">
      <w:pPr>
        <w:ind w:left="567"/>
      </w:pPr>
    </w:p>
    <w:p w14:paraId="04BC749F" w14:textId="77777777" w:rsidR="00C856BB" w:rsidRPr="00C63AB7" w:rsidRDefault="00C856BB" w:rsidP="00C856BB">
      <w:pPr>
        <w:ind w:left="567"/>
      </w:pPr>
      <w:r w:rsidRPr="00C63AB7">
        <w:t xml:space="preserve">Inspections and compliance documentation must be made by an arborist with AQF Level 5 qualifications. </w:t>
      </w:r>
    </w:p>
    <w:p w14:paraId="4CD297E8" w14:textId="77777777" w:rsidR="00C856BB" w:rsidRPr="00C63AB7" w:rsidRDefault="00C856BB" w:rsidP="00C856BB">
      <w:pPr>
        <w:ind w:left="567"/>
      </w:pPr>
    </w:p>
    <w:p w14:paraId="461A7633" w14:textId="77777777" w:rsidR="00C856BB" w:rsidRDefault="00C856BB" w:rsidP="00C856BB">
      <w:pPr>
        <w:ind w:left="567"/>
      </w:pPr>
      <w:r w:rsidRPr="00C63AB7">
        <w:t>Additional site visits must be made when required by site arborist and/or site foreman for ongoing monitoring/supervisory work.</w:t>
      </w:r>
    </w:p>
    <w:p w14:paraId="003550FB" w14:textId="77777777" w:rsidR="00C856BB" w:rsidRDefault="00C856BB" w:rsidP="00C856BB">
      <w:pPr>
        <w:ind w:left="567"/>
      </w:pPr>
    </w:p>
    <w:p w14:paraId="1870677B" w14:textId="77777777" w:rsidR="00C856BB" w:rsidRDefault="00C856BB" w:rsidP="00C856BB">
      <w:pPr>
        <w:spacing w:after="40"/>
        <w:ind w:left="567"/>
      </w:pPr>
      <w:r w:rsidRPr="00344B17">
        <w:rPr>
          <w:rFonts w:cs="Arial"/>
          <w:b/>
          <w:szCs w:val="22"/>
        </w:rPr>
        <w:t>Condition Reason:</w:t>
      </w:r>
      <w:r w:rsidRPr="00C32279">
        <w:t xml:space="preserve"> </w:t>
      </w:r>
      <w:r w:rsidRPr="00C63AB7">
        <w:t>To ensure that all tree protection measures and construction techniques relevant to this consent are implemented.</w:t>
      </w:r>
    </w:p>
    <w:p w14:paraId="16F94775" w14:textId="77777777" w:rsidR="000A06BD" w:rsidRPr="005039E7" w:rsidRDefault="000A06BD" w:rsidP="00416FA0">
      <w:pPr>
        <w:rPr>
          <w:b/>
          <w:lang w:val="en-US"/>
        </w:rPr>
      </w:pPr>
    </w:p>
    <w:p w14:paraId="2163BAF3" w14:textId="01E255B9" w:rsidR="00416FA0" w:rsidRPr="003A4001" w:rsidRDefault="00416FA0" w:rsidP="00BD290B">
      <w:pPr>
        <w:pStyle w:val="ConditionHeading1"/>
        <w:keepNext/>
        <w:numPr>
          <w:ilvl w:val="0"/>
          <w:numId w:val="128"/>
        </w:numPr>
        <w:outlineLvl w:val="0"/>
      </w:pPr>
      <w:bookmarkStart w:id="191" w:name="_Toc183003914"/>
      <w:r w:rsidRPr="003A4001">
        <w:t>OCCUPATION AND ONGOING USE</w:t>
      </w:r>
      <w:bookmarkEnd w:id="191"/>
    </w:p>
    <w:p w14:paraId="14576922" w14:textId="408D3696" w:rsidR="009B2638" w:rsidRDefault="009B2638">
      <w:pPr>
        <w:rPr>
          <w:b/>
          <w:lang w:val="en-US"/>
        </w:rPr>
      </w:pPr>
      <w:bookmarkStart w:id="192" w:name="_Toc137795145"/>
      <w:bookmarkStart w:id="193" w:name="_Toc183003938"/>
    </w:p>
    <w:p w14:paraId="4A72A112" w14:textId="2B3D1BA7" w:rsidR="0047612E" w:rsidRPr="008D226B" w:rsidRDefault="00C74185" w:rsidP="004D53BA">
      <w:pPr>
        <w:pStyle w:val="ConditionHeading2"/>
      </w:pPr>
      <w:r>
        <w:t xml:space="preserve">Trading Hours </w:t>
      </w:r>
    </w:p>
    <w:p w14:paraId="2A9A0961" w14:textId="77777777" w:rsidR="0047612E" w:rsidRPr="008D226B" w:rsidRDefault="0047612E" w:rsidP="009F6CAE"/>
    <w:p w14:paraId="72669FE8" w14:textId="3DA2AE3E" w:rsidR="0047612E" w:rsidRPr="008D226B" w:rsidRDefault="00351FC8" w:rsidP="009F6CAE">
      <w:pPr>
        <w:ind w:left="567"/>
        <w:rPr>
          <w:b/>
        </w:rPr>
      </w:pPr>
      <w:r>
        <w:t>In order to minimise impacts on the amenity of adjoining residential properties</w:t>
      </w:r>
      <w:r w:rsidR="0047612E" w:rsidRPr="008D226B">
        <w:t>, the hours of operation are limited to the following:</w:t>
      </w:r>
    </w:p>
    <w:p w14:paraId="66118708" w14:textId="77777777" w:rsidR="0047612E" w:rsidRPr="008D226B" w:rsidRDefault="0047612E" w:rsidP="006801D5">
      <w:pPr>
        <w:rPr>
          <w:b/>
        </w:rPr>
      </w:pPr>
    </w:p>
    <w:p w14:paraId="5C0E49B2" w14:textId="54D44D3B" w:rsidR="0047612E" w:rsidRPr="009F6CAE" w:rsidRDefault="0047612E" w:rsidP="009F6CAE">
      <w:pPr>
        <w:ind w:firstLine="567"/>
        <w:rPr>
          <w:b/>
          <w:bCs/>
        </w:rPr>
      </w:pPr>
      <w:r w:rsidRPr="009F6CAE">
        <w:rPr>
          <w:b/>
          <w:bCs/>
        </w:rPr>
        <w:t>Supermarket</w:t>
      </w:r>
    </w:p>
    <w:p w14:paraId="3AD62B11" w14:textId="53ECC77E" w:rsidR="00E1077D" w:rsidRPr="009F6CAE" w:rsidRDefault="00E1077D" w:rsidP="009F6CAE">
      <w:pPr>
        <w:pStyle w:val="ListParagraph"/>
        <w:numPr>
          <w:ilvl w:val="0"/>
          <w:numId w:val="114"/>
        </w:numPr>
        <w:rPr>
          <w:b/>
        </w:rPr>
      </w:pPr>
      <w:r w:rsidRPr="008D226B">
        <w:t>Monday to Friday: 7am-10pm</w:t>
      </w:r>
    </w:p>
    <w:p w14:paraId="453EF67B" w14:textId="63EBC444" w:rsidR="00E1077D" w:rsidRPr="009F6CAE" w:rsidRDefault="00E1077D" w:rsidP="009F6CAE">
      <w:pPr>
        <w:pStyle w:val="ListParagraph"/>
        <w:numPr>
          <w:ilvl w:val="0"/>
          <w:numId w:val="114"/>
        </w:numPr>
        <w:rPr>
          <w:b/>
        </w:rPr>
      </w:pPr>
      <w:r w:rsidRPr="008D226B">
        <w:t>Saturday, Sunday and Public Holiday: 7am-10pm</w:t>
      </w:r>
    </w:p>
    <w:p w14:paraId="35F1A8CF" w14:textId="77777777" w:rsidR="00E1077D" w:rsidRPr="008D226B" w:rsidRDefault="00E1077D" w:rsidP="006801D5"/>
    <w:p w14:paraId="05430D50" w14:textId="77777777" w:rsidR="00C049B4" w:rsidRPr="008D226B" w:rsidRDefault="00C049B4" w:rsidP="00C049B4">
      <w:pPr>
        <w:pStyle w:val="ConditionHeading2"/>
      </w:pPr>
      <w:r w:rsidRPr="008D226B">
        <w:t>Loading dock operating hours</w:t>
      </w:r>
    </w:p>
    <w:p w14:paraId="786277D9" w14:textId="77777777" w:rsidR="00C049B4" w:rsidRPr="008D226B" w:rsidRDefault="00C049B4" w:rsidP="00C049B4"/>
    <w:p w14:paraId="749CAC1A" w14:textId="77777777" w:rsidR="00C049B4" w:rsidRDefault="00C049B4" w:rsidP="00C049B4">
      <w:pPr>
        <w:ind w:left="709"/>
      </w:pPr>
      <w:r w:rsidRPr="008D226B">
        <w:t>To ensure an adequate level of acoustic privacy is maintained to the neighbouring properties, the use of the loading dock area by trucks, refrigerated vans and other vehicles for the purpose of goods deliveries and the movement</w:t>
      </w:r>
      <w:r>
        <w:t xml:space="preserve"> of such goods shall be strictly restricted to the following hours:</w:t>
      </w:r>
    </w:p>
    <w:p w14:paraId="39834D6B" w14:textId="77777777" w:rsidR="00C049B4" w:rsidRPr="009F6CAE" w:rsidRDefault="00C049B4" w:rsidP="00C049B4">
      <w:pPr>
        <w:pStyle w:val="ListParagraph"/>
        <w:numPr>
          <w:ilvl w:val="0"/>
          <w:numId w:val="116"/>
        </w:numPr>
        <w:tabs>
          <w:tab w:val="clear" w:pos="283"/>
        </w:tabs>
        <w:ind w:left="1276"/>
      </w:pPr>
      <w:r w:rsidRPr="009F6CAE">
        <w:t>Monday to Friday: 7am-10pm</w:t>
      </w:r>
    </w:p>
    <w:p w14:paraId="7D3DD1F7" w14:textId="77777777" w:rsidR="00C049B4" w:rsidRDefault="00C049B4" w:rsidP="00C049B4">
      <w:pPr>
        <w:pStyle w:val="ListParagraph"/>
        <w:numPr>
          <w:ilvl w:val="0"/>
          <w:numId w:val="116"/>
        </w:numPr>
        <w:tabs>
          <w:tab w:val="clear" w:pos="283"/>
        </w:tabs>
        <w:ind w:left="1276"/>
      </w:pPr>
      <w:r w:rsidRPr="009F6CAE">
        <w:t>Saturday, Sunday and Public Holiday: 7am-10pm</w:t>
      </w:r>
    </w:p>
    <w:p w14:paraId="1975F61E" w14:textId="5E757DCC" w:rsidR="00E1077D" w:rsidRPr="00C049B4" w:rsidRDefault="00E1077D" w:rsidP="00A22480"/>
    <w:p w14:paraId="0317D211" w14:textId="7113378C" w:rsidR="00966067" w:rsidRDefault="00966067" w:rsidP="007C367A">
      <w:pPr>
        <w:pStyle w:val="ConditionHeading2"/>
      </w:pPr>
      <w:r>
        <w:t>Communal open space/separation zone</w:t>
      </w:r>
    </w:p>
    <w:p w14:paraId="3A622E7B" w14:textId="77777777" w:rsidR="00DE6C25" w:rsidRDefault="00DE6C25" w:rsidP="00DE6C25"/>
    <w:p w14:paraId="4BC4CF0D" w14:textId="07885D90" w:rsidR="004B721C" w:rsidRDefault="004B721C" w:rsidP="00DE6C25">
      <w:pPr>
        <w:ind w:left="567"/>
      </w:pPr>
      <w:r>
        <w:t>Signage should be provided at the gate to the ar</w:t>
      </w:r>
      <w:r w:rsidR="00966067">
        <w:t xml:space="preserve">ea of communal open space </w:t>
      </w:r>
      <w:r w:rsidR="008D226B">
        <w:t>(</w:t>
      </w:r>
      <w:r w:rsidR="00966067">
        <w:t>adjacent to the north-western boundary of the site</w:t>
      </w:r>
      <w:r w:rsidR="008D226B">
        <w:t>)</w:t>
      </w:r>
      <w:r>
        <w:t xml:space="preserve"> to indicate the following:</w:t>
      </w:r>
    </w:p>
    <w:p w14:paraId="7DB1AB27" w14:textId="188764C3" w:rsidR="00966067" w:rsidRDefault="004B721C" w:rsidP="009B2638">
      <w:pPr>
        <w:pStyle w:val="ListParagraph"/>
        <w:numPr>
          <w:ilvl w:val="0"/>
          <w:numId w:val="118"/>
        </w:numPr>
      </w:pPr>
      <w:r>
        <w:t xml:space="preserve">The area </w:t>
      </w:r>
      <w:r w:rsidRPr="009B2638">
        <w:rPr>
          <w:rFonts w:cs="Arial"/>
          <w:color w:val="000000"/>
        </w:rPr>
        <w:t>should</w:t>
      </w:r>
      <w:r>
        <w:t xml:space="preserve"> be accessible between 7am – 7pm only.</w:t>
      </w:r>
    </w:p>
    <w:p w14:paraId="591DF904" w14:textId="25C2DD1E" w:rsidR="004B721C" w:rsidRDefault="004B721C" w:rsidP="009B2638">
      <w:pPr>
        <w:pStyle w:val="ListParagraph"/>
        <w:numPr>
          <w:ilvl w:val="0"/>
          <w:numId w:val="118"/>
        </w:numPr>
      </w:pPr>
      <w:r>
        <w:t>The area should be designated as non-smoking.</w:t>
      </w:r>
    </w:p>
    <w:p w14:paraId="641161FE" w14:textId="5DA6AF89" w:rsidR="004B721C" w:rsidRPr="00966067" w:rsidRDefault="004B721C" w:rsidP="009B2638">
      <w:pPr>
        <w:pStyle w:val="ListParagraph"/>
        <w:numPr>
          <w:ilvl w:val="0"/>
          <w:numId w:val="118"/>
        </w:numPr>
      </w:pPr>
      <w:r>
        <w:t xml:space="preserve">The area should not be used for large gatherings. </w:t>
      </w:r>
    </w:p>
    <w:p w14:paraId="65239934" w14:textId="77777777" w:rsidR="00966067" w:rsidRDefault="00966067" w:rsidP="00DE6C25"/>
    <w:p w14:paraId="5FAE9ECE" w14:textId="43E28C0D" w:rsidR="0047612E" w:rsidRPr="002F1B18" w:rsidRDefault="0047612E" w:rsidP="007C367A">
      <w:pPr>
        <w:pStyle w:val="ConditionHeading2"/>
      </w:pPr>
      <w:r w:rsidRPr="002F1B18">
        <w:t>Lighting</w:t>
      </w:r>
    </w:p>
    <w:p w14:paraId="39DDBBFD" w14:textId="77777777" w:rsidR="0047612E" w:rsidRPr="002F1B18" w:rsidRDefault="0047612E" w:rsidP="00DE6C25"/>
    <w:p w14:paraId="249C7083" w14:textId="0A60865D" w:rsidR="00B2303E" w:rsidRDefault="002F1B18" w:rsidP="00DE6C25">
      <w:pPr>
        <w:ind w:left="567"/>
        <w:rPr>
          <w:b/>
        </w:rPr>
      </w:pPr>
      <w:r w:rsidRPr="00DE6C25">
        <w:t xml:space="preserve">To protect the amenity of the neighbouring properties and limit the obtrusive effects of signage illumination on public places, </w:t>
      </w:r>
      <w:r w:rsidR="007C5626" w:rsidRPr="00DE6C25">
        <w:t xml:space="preserve">all </w:t>
      </w:r>
      <w:r w:rsidRPr="00DE6C25">
        <w:t>external lighting and the illumination of any signage between 10pm and 7am is prohibited</w:t>
      </w:r>
      <w:r w:rsidRPr="002F1B18">
        <w:t>.</w:t>
      </w:r>
    </w:p>
    <w:p w14:paraId="732B4867" w14:textId="77777777" w:rsidR="002F1B18" w:rsidRDefault="002F1B18" w:rsidP="00DE6C25"/>
    <w:p w14:paraId="48580D94" w14:textId="77777777" w:rsidR="008D226B" w:rsidRDefault="008D226B" w:rsidP="007C367A">
      <w:pPr>
        <w:pStyle w:val="ConditionHeading2"/>
      </w:pPr>
      <w:bookmarkStart w:id="194" w:name="_Toc137795170"/>
      <w:bookmarkStart w:id="195" w:name="_Toc183003963"/>
      <w:r w:rsidRPr="004E1C62">
        <w:t>Outdoor Lighting – Residential</w:t>
      </w:r>
      <w:bookmarkEnd w:id="194"/>
      <w:bookmarkEnd w:id="195"/>
    </w:p>
    <w:p w14:paraId="750DB583" w14:textId="77777777" w:rsidR="008D226B" w:rsidRDefault="008D226B" w:rsidP="00DE6C25"/>
    <w:p w14:paraId="29F95F1F" w14:textId="77777777" w:rsidR="008D226B" w:rsidRDefault="008D226B" w:rsidP="008D226B">
      <w:pPr>
        <w:ind w:left="567"/>
        <w:rPr>
          <w:lang w:val="en-US"/>
        </w:rPr>
      </w:pPr>
      <w:r w:rsidRPr="007F5DB8">
        <w:rPr>
          <w:lang w:val="en-US"/>
        </w:rPr>
        <w:lastRenderedPageBreak/>
        <w:t xml:space="preserve">During the occupation and ongoing use, outdoor lighting must comply with AS/NZS 4282: Control of the obtrusive effects of outdoor lighting.  The maximum luminous intensity from each luminaire and threshold limits must not exceed the level 1 control relevant under tables in AS/NZS 4282. </w:t>
      </w:r>
    </w:p>
    <w:p w14:paraId="5EC2FDE7" w14:textId="77777777" w:rsidR="008D226B" w:rsidRDefault="008D226B" w:rsidP="008D226B">
      <w:pPr>
        <w:ind w:left="567"/>
        <w:rPr>
          <w:lang w:val="en-US"/>
        </w:rPr>
      </w:pPr>
    </w:p>
    <w:p w14:paraId="7993785B" w14:textId="77777777" w:rsidR="008D226B" w:rsidRDefault="008D226B" w:rsidP="008D226B">
      <w:pPr>
        <w:ind w:left="567"/>
        <w:rPr>
          <w:lang w:val="en-US"/>
        </w:rPr>
      </w:pPr>
      <w:r w:rsidRPr="00B227DE">
        <w:rPr>
          <w:b/>
          <w:lang w:val="en-US"/>
        </w:rPr>
        <w:t>Condition Reason:</w:t>
      </w:r>
      <w:r>
        <w:rPr>
          <w:b/>
          <w:lang w:val="en-US"/>
        </w:rPr>
        <w:t xml:space="preserve"> </w:t>
      </w:r>
      <w:r w:rsidRPr="007F5DB8">
        <w:rPr>
          <w:lang w:val="en-US"/>
        </w:rPr>
        <w:t>To protect the amenity of neighbours and limit the obtrusive effects of outdoor lighting.</w:t>
      </w:r>
    </w:p>
    <w:p w14:paraId="297D3B6A" w14:textId="77777777" w:rsidR="008D226B" w:rsidRDefault="008D226B" w:rsidP="008D226B">
      <w:pPr>
        <w:rPr>
          <w:lang w:val="en-US"/>
        </w:rPr>
      </w:pPr>
    </w:p>
    <w:p w14:paraId="6D03C634" w14:textId="77777777" w:rsidR="008D226B" w:rsidRDefault="008D226B" w:rsidP="007C367A">
      <w:pPr>
        <w:pStyle w:val="ConditionHeading2"/>
      </w:pPr>
      <w:bookmarkStart w:id="196" w:name="_Toc137795171"/>
      <w:bookmarkStart w:id="197" w:name="_Toc172299248"/>
      <w:bookmarkStart w:id="198" w:name="_Toc183003964"/>
      <w:bookmarkStart w:id="199" w:name="_Toc137795172"/>
      <w:r w:rsidRPr="004E1C62">
        <w:t>Outdoor Lighting – Commercial</w:t>
      </w:r>
      <w:bookmarkEnd w:id="196"/>
      <w:bookmarkEnd w:id="197"/>
      <w:bookmarkEnd w:id="198"/>
    </w:p>
    <w:p w14:paraId="44D7A456" w14:textId="77777777" w:rsidR="008D226B" w:rsidRDefault="008D226B" w:rsidP="008D226B"/>
    <w:p w14:paraId="1FC8635E" w14:textId="77777777" w:rsidR="008D226B" w:rsidRDefault="008D226B" w:rsidP="008D226B">
      <w:pPr>
        <w:ind w:left="567"/>
        <w:rPr>
          <w:lang w:val="en-US"/>
        </w:rPr>
      </w:pPr>
      <w:r w:rsidRPr="007F5DB8">
        <w:rPr>
          <w:lang w:val="en-US"/>
        </w:rPr>
        <w:t xml:space="preserve">During the occupation and ongoing use, outdoor lighting must comply with AS/NZS 4282: Control of the obtrusive effects of outdoor lighting.  The maximum luminous intensity from each luminaire and threshold limits must not exceed the level 1 control relevant under tables in AS/NZS 4282.  </w:t>
      </w:r>
    </w:p>
    <w:p w14:paraId="6598C4BE" w14:textId="77777777" w:rsidR="008D226B" w:rsidRDefault="008D226B" w:rsidP="008D226B">
      <w:pPr>
        <w:ind w:left="1134"/>
        <w:rPr>
          <w:b/>
          <w:lang w:val="en-US"/>
        </w:rPr>
      </w:pPr>
    </w:p>
    <w:p w14:paraId="30C0A4AF" w14:textId="77777777" w:rsidR="008D226B" w:rsidRPr="00753177" w:rsidRDefault="008D226B" w:rsidP="008D226B">
      <w:pPr>
        <w:ind w:left="567"/>
        <w:rPr>
          <w:b/>
          <w:sz w:val="20"/>
          <w:lang w:val="en-US"/>
        </w:rPr>
      </w:pPr>
      <w:r w:rsidRPr="00753177">
        <w:rPr>
          <w:b/>
          <w:sz w:val="20"/>
          <w:lang w:val="en-US"/>
        </w:rPr>
        <w:t>Notes:</w:t>
      </w:r>
    </w:p>
    <w:p w14:paraId="697AAA7C" w14:textId="77777777" w:rsidR="008D226B" w:rsidRPr="00753177" w:rsidRDefault="008D226B" w:rsidP="008D226B">
      <w:pPr>
        <w:pStyle w:val="ListParagraph"/>
        <w:numPr>
          <w:ilvl w:val="0"/>
          <w:numId w:val="49"/>
        </w:numPr>
        <w:ind w:left="1134" w:hanging="567"/>
        <w:contextualSpacing/>
      </w:pPr>
      <w:r w:rsidRPr="00753177">
        <w:t>Council may consider, subject to an appropriate Section 4.55 Application, relaxation of this condition where it can be demonstrated, by expert report, that the level of lighting in the existing area already exceeds the above criteria, where physical shielding is present or physical shielding is reasonably possible.</w:t>
      </w:r>
    </w:p>
    <w:p w14:paraId="21EB39E1" w14:textId="77777777" w:rsidR="008D226B" w:rsidRDefault="008D226B" w:rsidP="008D226B">
      <w:pPr>
        <w:rPr>
          <w:b/>
        </w:rPr>
      </w:pPr>
    </w:p>
    <w:p w14:paraId="5818369E" w14:textId="77777777" w:rsidR="008D226B" w:rsidRDefault="008D226B" w:rsidP="008D226B">
      <w:pPr>
        <w:ind w:left="567"/>
      </w:pPr>
      <w:r w:rsidRPr="0030678A">
        <w:rPr>
          <w:b/>
        </w:rPr>
        <w:t xml:space="preserve">Condition Reason: </w:t>
      </w:r>
      <w:r w:rsidRPr="007F5DB8">
        <w:t>To protect the amenity of neighbours and limit the obtrusive effects of outdoor lighting in public places.</w:t>
      </w:r>
    </w:p>
    <w:p w14:paraId="33F428FC" w14:textId="77777777" w:rsidR="008D226B" w:rsidRDefault="008D226B" w:rsidP="008D226B">
      <w:pPr>
        <w:ind w:left="567"/>
        <w:rPr>
          <w:lang w:val="en-US"/>
        </w:rPr>
      </w:pPr>
    </w:p>
    <w:p w14:paraId="493847EE" w14:textId="77777777" w:rsidR="008D226B" w:rsidRDefault="008D226B" w:rsidP="007C367A">
      <w:pPr>
        <w:pStyle w:val="ConditionHeading2"/>
      </w:pPr>
      <w:bookmarkStart w:id="200" w:name="_Toc183003965"/>
      <w:r w:rsidRPr="004E1C62">
        <w:t>Outdoor Lighting – Roof Terraces</w:t>
      </w:r>
      <w:bookmarkEnd w:id="199"/>
      <w:bookmarkEnd w:id="200"/>
    </w:p>
    <w:p w14:paraId="0F2C50F4" w14:textId="77777777" w:rsidR="008D226B" w:rsidRDefault="008D226B" w:rsidP="008D226B"/>
    <w:p w14:paraId="322A4BCD" w14:textId="77777777" w:rsidR="008D226B" w:rsidRPr="007F5DB8" w:rsidRDefault="008D226B" w:rsidP="008D226B">
      <w:pPr>
        <w:ind w:left="567"/>
        <w:rPr>
          <w:lang w:val="en-US"/>
        </w:rPr>
      </w:pPr>
      <w:r w:rsidRPr="007F5DB8">
        <w:rPr>
          <w:lang w:val="en-US"/>
        </w:rPr>
        <w:t xml:space="preserve">During the occupation and ongoing use, outdoor lighting must comply with AS/NZS 4282: Control of the obtrusive effects of outdoor lighting.  The maximum luminous intensity from each luminaire and threshold limits must not exceed the level 1 control relevant under tables in AS/NZS 4282.  </w:t>
      </w:r>
    </w:p>
    <w:p w14:paraId="1BAAC2EE" w14:textId="77777777" w:rsidR="008D226B" w:rsidRPr="007F5DB8" w:rsidRDefault="008D226B" w:rsidP="008D226B">
      <w:pPr>
        <w:ind w:left="567"/>
        <w:rPr>
          <w:lang w:val="en-US"/>
        </w:rPr>
      </w:pPr>
    </w:p>
    <w:p w14:paraId="0104D492" w14:textId="77777777" w:rsidR="008D226B" w:rsidRDefault="008D226B" w:rsidP="008D226B">
      <w:pPr>
        <w:ind w:left="567"/>
        <w:rPr>
          <w:lang w:val="en-US"/>
        </w:rPr>
      </w:pPr>
      <w:r w:rsidRPr="007F5DB8">
        <w:rPr>
          <w:lang w:val="en-US"/>
        </w:rPr>
        <w:t>All lighting to be installed on the roof terrace will be recessed lights or will be surface wall/balustrade mounted lights at a maximum height of 600mm above the finished floor level of the roof terrace.</w:t>
      </w:r>
    </w:p>
    <w:p w14:paraId="315B89AE" w14:textId="77777777" w:rsidR="008D226B" w:rsidRDefault="008D226B" w:rsidP="008D226B">
      <w:pPr>
        <w:rPr>
          <w:lang w:val="en-US"/>
        </w:rPr>
      </w:pPr>
    </w:p>
    <w:p w14:paraId="1FBDAB3C" w14:textId="77777777" w:rsidR="008D226B" w:rsidRPr="00753177" w:rsidRDefault="008D226B" w:rsidP="008D226B">
      <w:pPr>
        <w:ind w:left="567"/>
        <w:rPr>
          <w:b/>
          <w:sz w:val="20"/>
          <w:lang w:val="en-US"/>
        </w:rPr>
      </w:pPr>
      <w:r w:rsidRPr="00753177">
        <w:rPr>
          <w:b/>
          <w:sz w:val="20"/>
          <w:lang w:val="en-US"/>
        </w:rPr>
        <w:t>Notes:</w:t>
      </w:r>
    </w:p>
    <w:p w14:paraId="4A5EE5AA" w14:textId="77777777" w:rsidR="008D226B" w:rsidRPr="003E3B42" w:rsidRDefault="008D226B" w:rsidP="008D226B">
      <w:pPr>
        <w:pStyle w:val="ListParagraph"/>
        <w:numPr>
          <w:ilvl w:val="0"/>
          <w:numId w:val="49"/>
        </w:numPr>
        <w:ind w:left="1134" w:hanging="567"/>
        <w:contextualSpacing/>
      </w:pPr>
      <w:r w:rsidRPr="003E3B42">
        <w:t>Council may consider, subject to an appropriate Section 4.55 Application, relaxation of this condition where it can be demonstrated, by expert report, that the level of lighting in the existing area already exceeds the above criteria, where physical shielding is present or physical shielding is reasonably possible.</w:t>
      </w:r>
    </w:p>
    <w:p w14:paraId="359D8A2E" w14:textId="77777777" w:rsidR="008D226B" w:rsidRDefault="008D226B" w:rsidP="008D226B">
      <w:pPr>
        <w:ind w:left="567"/>
      </w:pPr>
    </w:p>
    <w:p w14:paraId="77CAD994" w14:textId="77777777" w:rsidR="008D226B" w:rsidRPr="00985ACA" w:rsidRDefault="008D226B" w:rsidP="008D226B">
      <w:pPr>
        <w:ind w:left="567"/>
      </w:pPr>
      <w:r w:rsidRPr="00985ACA">
        <w:rPr>
          <w:b/>
        </w:rPr>
        <w:t xml:space="preserve">Condition Reason: </w:t>
      </w:r>
      <w:r w:rsidRPr="00985ACA">
        <w:t>To protect the amenity of neighbours and limit the obtrusive effects of outdoor lighting.</w:t>
      </w:r>
    </w:p>
    <w:p w14:paraId="3C09FEEC" w14:textId="77777777" w:rsidR="008D226B" w:rsidRPr="00985ACA" w:rsidRDefault="008D226B" w:rsidP="008D226B">
      <w:pPr>
        <w:rPr>
          <w:sz w:val="20"/>
          <w:lang w:val="en-US"/>
        </w:rPr>
      </w:pPr>
    </w:p>
    <w:p w14:paraId="3A445F42" w14:textId="77777777" w:rsidR="002F1B18" w:rsidRPr="008D226B" w:rsidRDefault="002F1B18" w:rsidP="007C367A">
      <w:pPr>
        <w:pStyle w:val="ConditionHeading2"/>
      </w:pPr>
      <w:r w:rsidRPr="008D226B">
        <w:t>Waste collection hours and requirements</w:t>
      </w:r>
    </w:p>
    <w:p w14:paraId="6C07410A" w14:textId="77777777" w:rsidR="002F1B18" w:rsidRPr="008D226B" w:rsidRDefault="002F1B18" w:rsidP="009F6CAE"/>
    <w:p w14:paraId="6D570335" w14:textId="77777777" w:rsidR="002F1B18" w:rsidRDefault="002F1B18" w:rsidP="009F6CAE">
      <w:pPr>
        <w:rPr>
          <w:b/>
        </w:rPr>
      </w:pPr>
      <w:r w:rsidRPr="008D226B">
        <w:tab/>
        <w:t>To ensure</w:t>
      </w:r>
      <w:r w:rsidRPr="00685574">
        <w:t xml:space="preserve"> an adequate level of acoustic privacy is maintained to the neighbouring prope</w:t>
      </w:r>
      <w:r>
        <w:t xml:space="preserve">rties, </w:t>
      </w:r>
      <w:r>
        <w:tab/>
        <w:t xml:space="preserve">the collection of waste materials, recyclables and the collection of fat oil and grease trap </w:t>
      </w:r>
      <w:r>
        <w:tab/>
        <w:t>services shall only occur during the following hours:</w:t>
      </w:r>
    </w:p>
    <w:p w14:paraId="3E22FBB8" w14:textId="77777777" w:rsidR="002F1B18" w:rsidRDefault="002F1B18" w:rsidP="009F6CAE"/>
    <w:p w14:paraId="52A8C203" w14:textId="1DAD3963" w:rsidR="002F1B18" w:rsidRPr="008D226B" w:rsidRDefault="00C74185" w:rsidP="008D226B">
      <w:pPr>
        <w:numPr>
          <w:ilvl w:val="1"/>
          <w:numId w:val="51"/>
        </w:numPr>
        <w:tabs>
          <w:tab w:val="clear" w:pos="1080"/>
        </w:tabs>
        <w:ind w:left="1134" w:hanging="567"/>
        <w:rPr>
          <w:i/>
        </w:rPr>
      </w:pPr>
      <w:r>
        <w:t>7</w:t>
      </w:r>
      <w:r w:rsidR="002F1B18">
        <w:t>am - 3pm from Monday to Saturday.</w:t>
      </w:r>
    </w:p>
    <w:p w14:paraId="3026BCA0" w14:textId="77777777" w:rsidR="000A5450" w:rsidRDefault="000A5450" w:rsidP="009F6CAE"/>
    <w:p w14:paraId="083DEE3E" w14:textId="77777777" w:rsidR="000A5450" w:rsidRDefault="000A5450" w:rsidP="007C367A">
      <w:pPr>
        <w:pStyle w:val="ConditionHeading2"/>
      </w:pPr>
      <w:r>
        <w:t>Delivery vehicles</w:t>
      </w:r>
    </w:p>
    <w:p w14:paraId="4AE96BAF" w14:textId="77777777" w:rsidR="000A5450" w:rsidRDefault="000A5450" w:rsidP="000A5450"/>
    <w:p w14:paraId="77D4E406" w14:textId="2340A13D" w:rsidR="000A5450" w:rsidRDefault="000A5450" w:rsidP="008D226B">
      <w:pPr>
        <w:ind w:left="709"/>
      </w:pPr>
      <w:r>
        <w:lastRenderedPageBreak/>
        <w:t xml:space="preserve">To ensure an adequate level of acoustic privacy is maintained to the neighbouring properties, no trucks, refrigerated vans or any other vehicles shall be parked within the vicinity of the loading dock area awaiting delivery or accepting of goods prior to or after the approved loading dock operating hours. Similarly, no trucks, refrigerated vans or any other vehicles shall leave engines idle when delivering or accepting goods within the loading dock area. </w:t>
      </w:r>
    </w:p>
    <w:p w14:paraId="3D3CB703" w14:textId="77777777" w:rsidR="000A5450" w:rsidRDefault="000A5450" w:rsidP="000A5450">
      <w:pPr>
        <w:rPr>
          <w:lang w:val="en-AU"/>
        </w:rPr>
      </w:pPr>
    </w:p>
    <w:p w14:paraId="5D45B93E" w14:textId="0B6CCBE6" w:rsidR="000A5450" w:rsidRPr="008D226B" w:rsidRDefault="000A5450" w:rsidP="007C367A">
      <w:pPr>
        <w:pStyle w:val="ConditionHeading2"/>
      </w:pPr>
      <w:r w:rsidRPr="008D226B">
        <w:t xml:space="preserve">Noise management </w:t>
      </w:r>
    </w:p>
    <w:p w14:paraId="56E0607B" w14:textId="77777777" w:rsidR="000A5450" w:rsidRPr="008D226B" w:rsidRDefault="000A5450" w:rsidP="000A5450">
      <w:pPr>
        <w:rPr>
          <w:lang w:val="en-AU"/>
        </w:rPr>
      </w:pPr>
    </w:p>
    <w:p w14:paraId="78E22A2B" w14:textId="2832A34D" w:rsidR="000A5450" w:rsidRDefault="000A5450" w:rsidP="000A5450">
      <w:pPr>
        <w:ind w:left="567" w:firstLine="3"/>
        <w:rPr>
          <w:lang w:val="en-AU"/>
        </w:rPr>
      </w:pPr>
      <w:r w:rsidRPr="008D226B">
        <w:rPr>
          <w:lang w:val="en-AU"/>
        </w:rPr>
        <w:t xml:space="preserve">The </w:t>
      </w:r>
      <w:r w:rsidR="008D226B" w:rsidRPr="008D226B">
        <w:rPr>
          <w:lang w:val="en-AU"/>
        </w:rPr>
        <w:t xml:space="preserve">noise management </w:t>
      </w:r>
      <w:r w:rsidRPr="008D226B">
        <w:rPr>
          <w:lang w:val="en-AU"/>
        </w:rPr>
        <w:t xml:space="preserve">recommendations </w:t>
      </w:r>
      <w:r w:rsidR="008D226B" w:rsidRPr="008D226B">
        <w:rPr>
          <w:lang w:val="en-AU"/>
        </w:rPr>
        <w:t xml:space="preserve">within the Acoustic Report </w:t>
      </w:r>
      <w:r w:rsidRPr="008D226B">
        <w:rPr>
          <w:lang w:val="en-AU"/>
        </w:rPr>
        <w:t>must be complied with during the ongoing use of the development</w:t>
      </w:r>
      <w:r>
        <w:rPr>
          <w:lang w:val="en-AU"/>
        </w:rPr>
        <w:t>.</w:t>
      </w:r>
    </w:p>
    <w:p w14:paraId="17E6B1C1" w14:textId="77777777" w:rsidR="000A5450" w:rsidRDefault="000A5450" w:rsidP="009F6CAE"/>
    <w:p w14:paraId="4CC0C14D" w14:textId="77777777" w:rsidR="00A22480" w:rsidRDefault="00A22480" w:rsidP="009F6CAE"/>
    <w:p w14:paraId="6CF92B68" w14:textId="77777777" w:rsidR="00A22480" w:rsidRDefault="00A22480" w:rsidP="009F6CAE"/>
    <w:p w14:paraId="16A4C12D" w14:textId="77777777" w:rsidR="00A22480" w:rsidRDefault="00A22480" w:rsidP="009F6CAE"/>
    <w:p w14:paraId="38D12B17" w14:textId="77777777" w:rsidR="008E714E" w:rsidRDefault="008E714E" w:rsidP="007C367A">
      <w:pPr>
        <w:pStyle w:val="ConditionHeading2"/>
      </w:pPr>
      <w:bookmarkStart w:id="201" w:name="_Toc137795177"/>
      <w:bookmarkStart w:id="202" w:name="_Toc179880579"/>
      <w:r w:rsidRPr="004E1C62">
        <w:t>Noise Control</w:t>
      </w:r>
      <w:bookmarkEnd w:id="201"/>
      <w:bookmarkEnd w:id="202"/>
    </w:p>
    <w:p w14:paraId="4B6EF5AF" w14:textId="77777777" w:rsidR="008E714E" w:rsidRDefault="008E714E" w:rsidP="008E714E"/>
    <w:p w14:paraId="7AD41CBA" w14:textId="77777777" w:rsidR="008E714E" w:rsidRDefault="008E714E" w:rsidP="008E714E">
      <w:pPr>
        <w:ind w:left="426"/>
        <w:rPr>
          <w:lang w:val="en-US"/>
        </w:rPr>
      </w:pPr>
      <w:r w:rsidRPr="009F4203">
        <w:rPr>
          <w:lang w:val="en-US"/>
        </w:rPr>
        <w:t>During the occupation and ongoing use, the use of the premises must not give rise to the transmission of offensive noise to any place of different occupancy.  Offensive noise is defined in the Protection of the Environment Operations Act 1997.</w:t>
      </w:r>
    </w:p>
    <w:p w14:paraId="365F09D3" w14:textId="77777777" w:rsidR="008E714E" w:rsidRDefault="008E714E" w:rsidP="008E714E">
      <w:pPr>
        <w:ind w:left="426" w:hanging="425"/>
        <w:rPr>
          <w:lang w:val="en-US"/>
        </w:rPr>
      </w:pPr>
    </w:p>
    <w:p w14:paraId="7708C009" w14:textId="77777777" w:rsidR="008E714E" w:rsidRPr="00856B34" w:rsidRDefault="008E714E" w:rsidP="008E714E">
      <w:pPr>
        <w:ind w:left="567"/>
        <w:rPr>
          <w:b/>
          <w:sz w:val="20"/>
          <w:lang w:val="en-US"/>
        </w:rPr>
      </w:pPr>
      <w:r w:rsidRPr="00856B34">
        <w:rPr>
          <w:b/>
          <w:sz w:val="20"/>
          <w:lang w:val="en-US"/>
        </w:rPr>
        <w:t>Notes:</w:t>
      </w:r>
    </w:p>
    <w:p w14:paraId="25BC180D" w14:textId="77777777" w:rsidR="008E714E" w:rsidRPr="00856B34" w:rsidRDefault="008E714E" w:rsidP="008E714E">
      <w:pPr>
        <w:pStyle w:val="ListParagraph"/>
        <w:numPr>
          <w:ilvl w:val="0"/>
          <w:numId w:val="49"/>
        </w:numPr>
        <w:ind w:left="1134" w:hanging="567"/>
        <w:contextualSpacing/>
      </w:pPr>
      <w:r w:rsidRPr="00856B34">
        <w:t>Council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14:paraId="3BF36B16" w14:textId="77777777" w:rsidR="008E714E" w:rsidRPr="00856B34" w:rsidRDefault="008E714E" w:rsidP="008E714E">
      <w:pPr>
        <w:pStyle w:val="ListParagraph"/>
        <w:numPr>
          <w:ilvl w:val="0"/>
          <w:numId w:val="49"/>
        </w:numPr>
        <w:ind w:left="1134" w:hanging="567"/>
        <w:contextualSpacing/>
      </w:pPr>
      <w:r w:rsidRPr="00856B34">
        <w:t xml:space="preserve">Useful links: </w:t>
      </w:r>
    </w:p>
    <w:p w14:paraId="046005F6" w14:textId="77777777" w:rsidR="008E714E" w:rsidRPr="00856B34" w:rsidRDefault="008E714E" w:rsidP="008E714E">
      <w:pPr>
        <w:ind w:left="1701" w:hanging="567"/>
      </w:pPr>
      <w:r>
        <w:t>-</w:t>
      </w:r>
      <w:r>
        <w:tab/>
      </w:r>
      <w:r w:rsidRPr="00856B34">
        <w:t>Community Justice Centres—free mediation service provided by the NSW Government www.cjc.nsw.gov.au.</w:t>
      </w:r>
    </w:p>
    <w:p w14:paraId="72D14F1C" w14:textId="77777777" w:rsidR="008E714E" w:rsidRPr="00856B34" w:rsidRDefault="008E714E" w:rsidP="008E714E">
      <w:pPr>
        <w:ind w:left="1701" w:hanging="567"/>
      </w:pPr>
      <w:r>
        <w:t>-</w:t>
      </w:r>
      <w:r>
        <w:tab/>
      </w:r>
      <w:r w:rsidRPr="00856B34">
        <w:t>NSW Environment Protection Authority— see “noise” section www.environment.nsw.gov.au/noise.</w:t>
      </w:r>
    </w:p>
    <w:p w14:paraId="62D4CD78" w14:textId="77777777" w:rsidR="008E714E" w:rsidRPr="00856B34" w:rsidRDefault="008E714E" w:rsidP="008E714E">
      <w:pPr>
        <w:ind w:left="1701" w:hanging="567"/>
      </w:pPr>
      <w:r>
        <w:t>-</w:t>
      </w:r>
      <w:r>
        <w:tab/>
      </w:r>
      <w:r w:rsidRPr="00856B34">
        <w:t>NSW Government legislation- access to all NSW legislation, including the Protection of the Environment Operations Act 1997 and the Protection of the Environment Noise Control Regulation 2017 is available at www.legislation.nsw.gov.au.</w:t>
      </w:r>
    </w:p>
    <w:p w14:paraId="18DB6ECE" w14:textId="77777777" w:rsidR="008E714E" w:rsidRPr="00856B34" w:rsidRDefault="008E714E" w:rsidP="008E714E">
      <w:pPr>
        <w:ind w:left="1701" w:hanging="567"/>
      </w:pPr>
      <w:r>
        <w:t>-</w:t>
      </w:r>
      <w:r>
        <w:tab/>
      </w:r>
      <w:r w:rsidRPr="00856B34">
        <w:t>Australian Acoustical Society—professional society of noise related professionals www.acoustics.asn.au.</w:t>
      </w:r>
    </w:p>
    <w:p w14:paraId="35369221" w14:textId="77777777" w:rsidR="008E714E" w:rsidRPr="00856B34" w:rsidRDefault="008E714E" w:rsidP="008E714E">
      <w:pPr>
        <w:ind w:left="1701" w:hanging="567"/>
      </w:pPr>
      <w:r>
        <w:t>-</w:t>
      </w:r>
      <w:r>
        <w:tab/>
      </w:r>
      <w:r w:rsidRPr="00856B34">
        <w:t>Association of Australian Acoustical Consultants—professional society of noise related professionals www.aaac.org.au.</w:t>
      </w:r>
    </w:p>
    <w:p w14:paraId="0990C5CC" w14:textId="77777777" w:rsidR="008E714E" w:rsidRPr="00856B34" w:rsidRDefault="008E714E" w:rsidP="008E714E">
      <w:pPr>
        <w:ind w:left="1701" w:hanging="567"/>
      </w:pPr>
      <w:r>
        <w:t>-</w:t>
      </w:r>
      <w:r>
        <w:tab/>
      </w:r>
      <w:r w:rsidRPr="00856B34">
        <w:t>Liquor and Gaming NSW—</w:t>
      </w:r>
      <w:r w:rsidRPr="001654B8">
        <w:rPr>
          <w:rStyle w:val="Hyperlink"/>
        </w:rPr>
        <w:t>www.liquorandgaming.nsw.gov.au</w:t>
      </w:r>
      <w:r w:rsidRPr="00856B34">
        <w:t>.</w:t>
      </w:r>
    </w:p>
    <w:p w14:paraId="1200D35E" w14:textId="77777777" w:rsidR="008E714E" w:rsidRDefault="008E714E" w:rsidP="008E714E"/>
    <w:p w14:paraId="44B96FBA" w14:textId="77777777" w:rsidR="008E714E" w:rsidRPr="001654B8" w:rsidRDefault="008E714E" w:rsidP="008E714E">
      <w:pPr>
        <w:ind w:left="567"/>
      </w:pPr>
      <w:r w:rsidRPr="00B227DE">
        <w:rPr>
          <w:b/>
          <w:lang w:val="en-US"/>
        </w:rPr>
        <w:t>Condition Reason:</w:t>
      </w:r>
      <w:r>
        <w:rPr>
          <w:b/>
          <w:lang w:val="en-US"/>
        </w:rPr>
        <w:t xml:space="preserve"> </w:t>
      </w:r>
      <w:r w:rsidRPr="009F4203">
        <w:rPr>
          <w:lang w:val="en-US"/>
        </w:rPr>
        <w:t>To protect the amenity of the neighbourhood</w:t>
      </w:r>
      <w:r>
        <w:rPr>
          <w:lang w:val="en-US"/>
        </w:rPr>
        <w:t>.</w:t>
      </w:r>
    </w:p>
    <w:p w14:paraId="18FFFD5A" w14:textId="77777777" w:rsidR="008E714E" w:rsidRDefault="008E714E" w:rsidP="008E714E">
      <w:pPr>
        <w:ind w:left="567"/>
        <w:rPr>
          <w:lang w:val="en-US"/>
        </w:rPr>
      </w:pPr>
    </w:p>
    <w:p w14:paraId="4305A9B8" w14:textId="77777777" w:rsidR="000A5450" w:rsidRPr="00966067" w:rsidRDefault="000A5450" w:rsidP="007C367A">
      <w:pPr>
        <w:pStyle w:val="ConditionHeading2"/>
      </w:pPr>
      <w:r w:rsidRPr="00966067">
        <w:t xml:space="preserve">Compliance with the Trolley Management Plan </w:t>
      </w:r>
    </w:p>
    <w:p w14:paraId="4B4CCB51" w14:textId="77777777" w:rsidR="000A5450" w:rsidRPr="00966067" w:rsidRDefault="000A5450" w:rsidP="009F6CAE"/>
    <w:p w14:paraId="5C20B1A0" w14:textId="1FD6EC8A" w:rsidR="000A5450" w:rsidRPr="007B34D6" w:rsidRDefault="000A5450" w:rsidP="009F6CAE">
      <w:pPr>
        <w:ind w:left="567"/>
        <w:rPr>
          <w:b/>
        </w:rPr>
      </w:pPr>
      <w:r w:rsidRPr="00966067">
        <w:t xml:space="preserve">The owner and/or occupier must comply with the </w:t>
      </w:r>
      <w:r w:rsidR="00C52A58" w:rsidRPr="00966067">
        <w:t>Operational Management Plan which requires a trolley locking system that prevents trolleys</w:t>
      </w:r>
      <w:r w:rsidR="00C52A58">
        <w:t xml:space="preserve"> from leaving the site. </w:t>
      </w:r>
    </w:p>
    <w:p w14:paraId="0043C5BE" w14:textId="77777777" w:rsidR="000A5450" w:rsidRDefault="000A5450" w:rsidP="009F6CAE"/>
    <w:p w14:paraId="66F0AE20" w14:textId="7A6E7DE2" w:rsidR="00416FA0" w:rsidRDefault="00416FA0" w:rsidP="007C367A">
      <w:pPr>
        <w:pStyle w:val="ConditionHeading2"/>
      </w:pPr>
      <w:r w:rsidRPr="004E1C62">
        <w:t>Maintenance of BASIX Commitments</w:t>
      </w:r>
      <w:bookmarkEnd w:id="192"/>
      <w:bookmarkEnd w:id="193"/>
    </w:p>
    <w:p w14:paraId="3A54E31B" w14:textId="77777777" w:rsidR="00416FA0" w:rsidRDefault="00416FA0" w:rsidP="00416FA0"/>
    <w:p w14:paraId="659968B6" w14:textId="735CF6C0" w:rsidR="00416FA0" w:rsidRPr="00EC64DF" w:rsidRDefault="00416FA0" w:rsidP="00416FA0">
      <w:pPr>
        <w:ind w:left="567"/>
        <w:rPr>
          <w:lang w:val="en-US"/>
        </w:rPr>
      </w:pPr>
      <w:r w:rsidRPr="00EC64DF">
        <w:rPr>
          <w:lang w:val="en-US"/>
        </w:rPr>
        <w:t>During the occupation and ongoing use, all BASIX commitments must be maintained in accordance</w:t>
      </w:r>
      <w:r>
        <w:rPr>
          <w:lang w:val="en-US"/>
        </w:rPr>
        <w:t xml:space="preserve"> with the </w:t>
      </w:r>
      <w:r w:rsidRPr="008D226B">
        <w:rPr>
          <w:lang w:val="en-US"/>
        </w:rPr>
        <w:t>BASIX Certificate No.</w:t>
      </w:r>
      <w:r w:rsidR="008D226B" w:rsidRPr="008D226B">
        <w:rPr>
          <w:lang w:val="en-US"/>
        </w:rPr>
        <w:t xml:space="preserve"> </w:t>
      </w:r>
      <w:r w:rsidR="008D226B" w:rsidRPr="008D226B">
        <w:rPr>
          <w:lang w:val="en-AU"/>
        </w:rPr>
        <w:t>1766799M.</w:t>
      </w:r>
    </w:p>
    <w:p w14:paraId="4952E928" w14:textId="77777777" w:rsidR="00416FA0" w:rsidRPr="00EC64DF" w:rsidRDefault="00416FA0" w:rsidP="00416FA0">
      <w:pPr>
        <w:ind w:left="567"/>
        <w:rPr>
          <w:lang w:val="en-US"/>
        </w:rPr>
      </w:pPr>
    </w:p>
    <w:p w14:paraId="0CC7719C" w14:textId="77777777" w:rsidR="00416FA0" w:rsidRDefault="00416FA0" w:rsidP="00416FA0">
      <w:pPr>
        <w:ind w:left="567"/>
        <w:rPr>
          <w:lang w:val="en-US"/>
        </w:rPr>
      </w:pPr>
      <w:r w:rsidRPr="00EC64DF">
        <w:rPr>
          <w:lang w:val="en-US"/>
        </w:rPr>
        <w:lastRenderedPageBreak/>
        <w:t>This condition affects successors in title with the intent that environmental sustainability measures must be maintained for the life of development under this consent.</w:t>
      </w:r>
    </w:p>
    <w:p w14:paraId="5A5E2B7D" w14:textId="77777777" w:rsidR="00416FA0" w:rsidRDefault="00416FA0" w:rsidP="00416FA0"/>
    <w:p w14:paraId="69B72EA1" w14:textId="77777777" w:rsidR="00416FA0" w:rsidRDefault="00416FA0" w:rsidP="00416FA0">
      <w:pPr>
        <w:ind w:left="567"/>
        <w:rPr>
          <w:lang w:val="en-US"/>
        </w:rPr>
      </w:pPr>
      <w:r w:rsidRPr="00344B17">
        <w:rPr>
          <w:rFonts w:cs="Arial"/>
          <w:b/>
          <w:szCs w:val="22"/>
        </w:rPr>
        <w:t>Condition Reason:</w:t>
      </w:r>
      <w:r>
        <w:rPr>
          <w:rFonts w:cs="Arial"/>
          <w:b/>
          <w:szCs w:val="22"/>
        </w:rPr>
        <w:t xml:space="preserve"> </w:t>
      </w:r>
      <w:r w:rsidRPr="00EC64DF">
        <w:rPr>
          <w:lang w:val="en-US"/>
        </w:rPr>
        <w:t>To ensure the approved environmen</w:t>
      </w:r>
      <w:r>
        <w:rPr>
          <w:lang w:val="en-US"/>
        </w:rPr>
        <w:t xml:space="preserve">tal sustainability measures are </w:t>
      </w:r>
      <w:r w:rsidRPr="00EC64DF">
        <w:rPr>
          <w:lang w:val="en-US"/>
        </w:rPr>
        <w:t>maintained for the life of development.</w:t>
      </w:r>
    </w:p>
    <w:p w14:paraId="3384B69F" w14:textId="77777777" w:rsidR="00416FA0" w:rsidRPr="00057AE8" w:rsidRDefault="00416FA0" w:rsidP="00416FA0"/>
    <w:p w14:paraId="5BCC9E46" w14:textId="77777777" w:rsidR="00416FA0" w:rsidRDefault="00416FA0" w:rsidP="007C367A">
      <w:pPr>
        <w:pStyle w:val="ConditionHeading2"/>
      </w:pPr>
      <w:bookmarkStart w:id="203" w:name="_Toc137795146"/>
      <w:bookmarkStart w:id="204" w:name="_Toc183003939"/>
      <w:r w:rsidRPr="004E1C62">
        <w:t>Maintenance of Landscaping</w:t>
      </w:r>
      <w:bookmarkEnd w:id="203"/>
      <w:bookmarkEnd w:id="204"/>
    </w:p>
    <w:p w14:paraId="53E0BA45" w14:textId="77777777" w:rsidR="00416FA0" w:rsidRDefault="00416FA0" w:rsidP="00416FA0"/>
    <w:p w14:paraId="6F56D6E9" w14:textId="77777777" w:rsidR="00416FA0" w:rsidRPr="00F67B84" w:rsidRDefault="00416FA0" w:rsidP="00416FA0">
      <w:pPr>
        <w:ind w:left="567"/>
        <w:rPr>
          <w:lang w:val="en-US"/>
        </w:rPr>
      </w:pPr>
      <w:r w:rsidRPr="00F67B84">
        <w:rPr>
          <w:lang w:val="en-US"/>
        </w:rPr>
        <w:t>During the occupation and ongoing use, all landscaping must be maintained in general accordance with this consent.</w:t>
      </w:r>
    </w:p>
    <w:p w14:paraId="717F8D6C" w14:textId="77777777" w:rsidR="00416FA0" w:rsidRPr="00F67B84" w:rsidRDefault="00416FA0" w:rsidP="00416FA0">
      <w:pPr>
        <w:ind w:left="567"/>
        <w:rPr>
          <w:lang w:val="en-US"/>
        </w:rPr>
      </w:pPr>
    </w:p>
    <w:p w14:paraId="45614DE9" w14:textId="77777777" w:rsidR="00416FA0" w:rsidRDefault="00416FA0" w:rsidP="00416FA0">
      <w:pPr>
        <w:ind w:left="567"/>
        <w:rPr>
          <w:lang w:val="en-US"/>
        </w:rPr>
      </w:pPr>
      <w:r w:rsidRPr="00F67B84">
        <w:rPr>
          <w:lang w:val="en-US"/>
        </w:rPr>
        <w:t>This condition does not prohibit the planting of additional trees or shrubs subject that they are native species endemic to the immediate locality.</w:t>
      </w:r>
    </w:p>
    <w:p w14:paraId="40F6D037" w14:textId="77777777" w:rsidR="00416FA0" w:rsidRDefault="00416FA0" w:rsidP="00416FA0">
      <w:pPr>
        <w:ind w:left="567"/>
        <w:rPr>
          <w:lang w:val="en-US"/>
        </w:rPr>
      </w:pPr>
    </w:p>
    <w:p w14:paraId="579EAF63" w14:textId="77777777" w:rsidR="00416FA0" w:rsidRPr="005712D0" w:rsidRDefault="00416FA0" w:rsidP="00416FA0">
      <w:pPr>
        <w:ind w:left="567"/>
        <w:rPr>
          <w:b/>
          <w:sz w:val="20"/>
          <w:lang w:val="en-US"/>
        </w:rPr>
      </w:pPr>
      <w:r w:rsidRPr="005712D0">
        <w:rPr>
          <w:b/>
          <w:sz w:val="20"/>
          <w:lang w:val="en-US"/>
        </w:rPr>
        <w:t>Notes:</w:t>
      </w:r>
    </w:p>
    <w:p w14:paraId="7DBB47E5" w14:textId="77777777" w:rsidR="00416FA0" w:rsidRPr="00E26320" w:rsidRDefault="00416FA0">
      <w:pPr>
        <w:pStyle w:val="ListParagraph"/>
        <w:numPr>
          <w:ilvl w:val="0"/>
          <w:numId w:val="49"/>
        </w:numPr>
        <w:ind w:left="1134" w:hanging="567"/>
        <w:contextualSpacing/>
      </w:pPr>
      <w:r w:rsidRPr="00E26320">
        <w:t xml:space="preserve">This condition also acknowledges that development consent is not required to plant vegetation and that over time additional vegetation may be planted to replace vegetation or enhance the amenity of the locality.  </w:t>
      </w:r>
    </w:p>
    <w:p w14:paraId="14C221B7" w14:textId="77777777" w:rsidR="00416FA0" w:rsidRPr="00E26320" w:rsidRDefault="00416FA0">
      <w:pPr>
        <w:pStyle w:val="ListParagraph"/>
        <w:numPr>
          <w:ilvl w:val="0"/>
          <w:numId w:val="49"/>
        </w:numPr>
        <w:ind w:left="1134" w:hanging="567"/>
        <w:contextualSpacing/>
      </w:pPr>
      <w:r w:rsidRPr="00E26320">
        <w:t>Owners must have regard to the amenity impact of trees upon the site and neighbouring land.</w:t>
      </w:r>
    </w:p>
    <w:p w14:paraId="76943754" w14:textId="77777777" w:rsidR="00416FA0" w:rsidRDefault="00416FA0" w:rsidP="00416FA0">
      <w:pPr>
        <w:rPr>
          <w:sz w:val="20"/>
          <w:lang w:val="en-US"/>
        </w:rPr>
      </w:pPr>
    </w:p>
    <w:p w14:paraId="2F1B8728" w14:textId="77777777" w:rsidR="00416FA0" w:rsidRDefault="00416FA0" w:rsidP="00416FA0">
      <w:pPr>
        <w:ind w:left="567"/>
        <w:rPr>
          <w:lang w:val="en-US"/>
        </w:rPr>
      </w:pPr>
      <w:r w:rsidRPr="00344B17">
        <w:rPr>
          <w:rFonts w:cs="Arial"/>
          <w:b/>
          <w:szCs w:val="22"/>
        </w:rPr>
        <w:t>Condition Reason:</w:t>
      </w:r>
      <w:r>
        <w:rPr>
          <w:rFonts w:cs="Arial"/>
          <w:b/>
          <w:szCs w:val="22"/>
        </w:rPr>
        <w:t xml:space="preserve"> </w:t>
      </w:r>
      <w:r w:rsidRPr="00852B45">
        <w:rPr>
          <w:lang w:val="en-US"/>
        </w:rPr>
        <w:t>To ensure that the landscaping design intent is not eroded over time by the removal of landscaping or inappropriate exotic planting.</w:t>
      </w:r>
    </w:p>
    <w:p w14:paraId="4E1CC3E6" w14:textId="77777777" w:rsidR="00416FA0" w:rsidRPr="00076F42" w:rsidRDefault="00416FA0" w:rsidP="00416FA0"/>
    <w:p w14:paraId="60794F4B" w14:textId="77777777" w:rsidR="00416FA0" w:rsidRDefault="00416FA0" w:rsidP="007C367A">
      <w:pPr>
        <w:pStyle w:val="ConditionHeading2"/>
      </w:pPr>
      <w:bookmarkStart w:id="205" w:name="_Toc137795180"/>
      <w:bookmarkStart w:id="206" w:name="_Toc183003973"/>
      <w:r w:rsidRPr="004E1C62">
        <w:t>Noise from Mechanical Plant and Equipment</w:t>
      </w:r>
      <w:bookmarkEnd w:id="205"/>
      <w:bookmarkEnd w:id="206"/>
    </w:p>
    <w:p w14:paraId="28E3D148" w14:textId="77777777" w:rsidR="00416FA0" w:rsidRDefault="00416FA0" w:rsidP="00416FA0"/>
    <w:p w14:paraId="46E07340" w14:textId="77777777" w:rsidR="00416FA0" w:rsidRPr="00E65836" w:rsidRDefault="00416FA0" w:rsidP="00416FA0">
      <w:pPr>
        <w:ind w:left="567"/>
        <w:rPr>
          <w:lang w:val="en-US"/>
        </w:rPr>
      </w:pPr>
      <w:r w:rsidRPr="00E65836">
        <w:rPr>
          <w:lang w:val="en-US"/>
        </w:rPr>
        <w:t>During the occupation and ongoing use, the noise level measured at any boundary of the site at any time while the mechanical plant and equipment is operating must not exceed the background noise level.  Where noise sensitive receivers are located within the site, the noise level is measured from the nearest strata, stratum or community title land and must not exceed background noise level at any time.</w:t>
      </w:r>
    </w:p>
    <w:p w14:paraId="2BB22BA7" w14:textId="77777777" w:rsidR="00416FA0" w:rsidRPr="00E65836" w:rsidRDefault="00416FA0" w:rsidP="00416FA0">
      <w:pPr>
        <w:ind w:left="567"/>
        <w:rPr>
          <w:lang w:val="en-US"/>
        </w:rPr>
      </w:pPr>
    </w:p>
    <w:p w14:paraId="6D41717E" w14:textId="77777777" w:rsidR="00416FA0" w:rsidRDefault="00416FA0" w:rsidP="00416FA0">
      <w:pPr>
        <w:ind w:left="567"/>
        <w:rPr>
          <w:lang w:val="en-US"/>
        </w:rPr>
      </w:pPr>
      <w:r w:rsidRPr="00E65836">
        <w:rPr>
          <w:lang w:val="en-US"/>
        </w:rPr>
        <w:t>The background noise level is the underlying level present in the ambient noise, excluding the subject noise source, when extraneous noise is removed. For assessment purposes the background noise level is the LA90, 15 minute level measured by a sound level meter.</w:t>
      </w:r>
    </w:p>
    <w:p w14:paraId="02ABE816" w14:textId="77777777" w:rsidR="00416FA0" w:rsidRDefault="00416FA0" w:rsidP="00416FA0">
      <w:pPr>
        <w:ind w:left="567"/>
        <w:rPr>
          <w:lang w:val="en-US"/>
        </w:rPr>
      </w:pPr>
    </w:p>
    <w:p w14:paraId="17F34A78" w14:textId="77777777" w:rsidR="00416FA0" w:rsidRPr="00637568" w:rsidRDefault="00416FA0" w:rsidP="00416FA0">
      <w:pPr>
        <w:ind w:left="567"/>
        <w:rPr>
          <w:b/>
          <w:sz w:val="20"/>
          <w:lang w:val="en-US"/>
        </w:rPr>
      </w:pPr>
      <w:r w:rsidRPr="00637568">
        <w:rPr>
          <w:b/>
          <w:sz w:val="20"/>
          <w:lang w:val="en-US"/>
        </w:rPr>
        <w:t>Notes:</w:t>
      </w:r>
    </w:p>
    <w:p w14:paraId="6B7C9318" w14:textId="77777777" w:rsidR="00416FA0" w:rsidRPr="003E3B42" w:rsidRDefault="00416FA0">
      <w:pPr>
        <w:pStyle w:val="ListParagraph"/>
        <w:numPr>
          <w:ilvl w:val="0"/>
          <w:numId w:val="49"/>
        </w:numPr>
        <w:ind w:left="1134" w:hanging="567"/>
        <w:contextualSpacing/>
        <w:rPr>
          <w:rStyle w:val="Hyperlink"/>
        </w:rPr>
      </w:pPr>
      <w:r w:rsidRPr="003E3B42">
        <w:t xml:space="preserve">Words in this condition have the same meaning as in the Noise Policy for Industry (2017) </w:t>
      </w:r>
      <w:hyperlink r:id="rId60" w:history="1">
        <w:r w:rsidRPr="003E3B42">
          <w:rPr>
            <w:rStyle w:val="Hyperlink"/>
          </w:rPr>
          <w:t>www.epa.nsw.gov.au/your-environment/noise/industrial-noise/noise-policy-for-industry-(2017)</w:t>
        </w:r>
      </w:hyperlink>
      <w:r w:rsidRPr="003E3B42">
        <w:t xml:space="preserve"> and Noise Guide for Local Government (2013) </w:t>
      </w:r>
      <w:hyperlink r:id="rId61" w:history="1">
        <w:r w:rsidRPr="003E3B42">
          <w:rPr>
            <w:rStyle w:val="Hyperlink"/>
          </w:rPr>
          <w:t>www.epa.nsw.gov.au/your-environment/noise/regulating-noise/noise-guide-local-government</w:t>
        </w:r>
      </w:hyperlink>
    </w:p>
    <w:p w14:paraId="2523E4B9" w14:textId="77777777" w:rsidR="00416FA0" w:rsidRDefault="00416FA0" w:rsidP="00416FA0">
      <w:pPr>
        <w:rPr>
          <w:rStyle w:val="Hyperlink"/>
          <w:lang w:val="en-US"/>
        </w:rPr>
      </w:pPr>
    </w:p>
    <w:p w14:paraId="6D0A6159" w14:textId="77777777" w:rsidR="00416FA0" w:rsidRDefault="00416FA0" w:rsidP="00416FA0">
      <w:pPr>
        <w:ind w:left="567"/>
        <w:rPr>
          <w:lang w:val="en-US"/>
        </w:rPr>
      </w:pPr>
      <w:r w:rsidRPr="00B227DE">
        <w:rPr>
          <w:b/>
          <w:lang w:val="en-US"/>
        </w:rPr>
        <w:t>Condition Reason:</w:t>
      </w:r>
      <w:r>
        <w:rPr>
          <w:b/>
          <w:lang w:val="en-US"/>
        </w:rPr>
        <w:t xml:space="preserve"> </w:t>
      </w:r>
      <w:r w:rsidRPr="009F4203">
        <w:rPr>
          <w:lang w:val="en-US"/>
        </w:rPr>
        <w:t>To protect the amenity of the neighbourhood</w:t>
      </w:r>
      <w:r>
        <w:rPr>
          <w:lang w:val="en-US"/>
        </w:rPr>
        <w:t>.</w:t>
      </w:r>
    </w:p>
    <w:p w14:paraId="71F46109" w14:textId="77777777" w:rsidR="008C65F9" w:rsidRPr="009F6CAE" w:rsidRDefault="008C65F9" w:rsidP="00416FA0">
      <w:pPr>
        <w:rPr>
          <w:b/>
          <w:lang w:val="en-US"/>
        </w:rPr>
      </w:pPr>
    </w:p>
    <w:p w14:paraId="75206803" w14:textId="77777777" w:rsidR="00F01D75" w:rsidRPr="009F6CAE" w:rsidRDefault="00F01D75" w:rsidP="007C367A">
      <w:pPr>
        <w:pStyle w:val="ConditionHeading2"/>
      </w:pPr>
      <w:r w:rsidRPr="009F6CAE">
        <w:t>Ongoing Maintenance of the On-site Stormwater Treatment and Pumpout Systems</w:t>
      </w:r>
    </w:p>
    <w:p w14:paraId="77431FB7" w14:textId="77777777" w:rsidR="00F01D75" w:rsidRPr="009F6CAE" w:rsidRDefault="00F01D75" w:rsidP="009F6CAE">
      <w:pPr>
        <w:rPr>
          <w:b/>
          <w:lang w:val="en-US"/>
        </w:rPr>
      </w:pPr>
    </w:p>
    <w:p w14:paraId="6524AD95" w14:textId="77777777" w:rsidR="00F01D75" w:rsidRPr="00291BF7" w:rsidRDefault="00F01D75" w:rsidP="00F01D75">
      <w:pPr>
        <w:spacing w:after="120"/>
        <w:ind w:left="567"/>
        <w:rPr>
          <w:rFonts w:cs="Arial"/>
          <w:szCs w:val="22"/>
        </w:rPr>
      </w:pPr>
      <w:r w:rsidRPr="00291BF7">
        <w:rPr>
          <w:rFonts w:cs="Arial"/>
          <w:szCs w:val="22"/>
        </w:rPr>
        <w:t>The owner(s) must in accordance with this condition and any positive covenant:</w:t>
      </w:r>
    </w:p>
    <w:p w14:paraId="4B2421F1" w14:textId="77777777" w:rsidR="00F01D75" w:rsidRPr="00291BF7" w:rsidRDefault="00F01D75" w:rsidP="00F01D75">
      <w:pPr>
        <w:widowControl w:val="0"/>
        <w:numPr>
          <w:ilvl w:val="0"/>
          <w:numId w:val="106"/>
        </w:numPr>
        <w:tabs>
          <w:tab w:val="left" w:pos="993"/>
        </w:tabs>
        <w:autoSpaceDE w:val="0"/>
        <w:autoSpaceDN w:val="0"/>
        <w:ind w:left="993" w:hanging="426"/>
        <w:rPr>
          <w:rFonts w:cs="Arial"/>
          <w:szCs w:val="22"/>
        </w:rPr>
      </w:pPr>
      <w:r w:rsidRPr="00291BF7">
        <w:rPr>
          <w:rFonts w:cs="Arial"/>
          <w:szCs w:val="22"/>
        </w:rPr>
        <w:t>permit stormwater to be detained</w:t>
      </w:r>
      <w:r>
        <w:rPr>
          <w:rFonts w:cs="Arial"/>
          <w:szCs w:val="22"/>
        </w:rPr>
        <w:t xml:space="preserve"> </w:t>
      </w:r>
      <w:r w:rsidRPr="00291BF7">
        <w:rPr>
          <w:rFonts w:cs="Arial"/>
          <w:szCs w:val="22"/>
        </w:rPr>
        <w:t>and treated by the</w:t>
      </w:r>
      <w:r w:rsidRPr="00291BF7">
        <w:rPr>
          <w:rFonts w:cs="Arial"/>
          <w:spacing w:val="-15"/>
          <w:szCs w:val="22"/>
        </w:rPr>
        <w:t xml:space="preserve"> </w:t>
      </w:r>
      <w:r w:rsidRPr="00291BF7">
        <w:rPr>
          <w:rFonts w:cs="Arial"/>
          <w:szCs w:val="22"/>
        </w:rPr>
        <w:t>Systems;</w:t>
      </w:r>
    </w:p>
    <w:p w14:paraId="4436FB35" w14:textId="77777777" w:rsidR="00F01D75" w:rsidRPr="00291BF7" w:rsidRDefault="00F01D75" w:rsidP="00F01D75">
      <w:pPr>
        <w:widowControl w:val="0"/>
        <w:numPr>
          <w:ilvl w:val="0"/>
          <w:numId w:val="106"/>
        </w:numPr>
        <w:tabs>
          <w:tab w:val="left" w:pos="993"/>
        </w:tabs>
        <w:autoSpaceDE w:val="0"/>
        <w:autoSpaceDN w:val="0"/>
        <w:ind w:left="993" w:hanging="426"/>
        <w:rPr>
          <w:rFonts w:cs="Arial"/>
          <w:szCs w:val="22"/>
        </w:rPr>
      </w:pPr>
      <w:r w:rsidRPr="00291BF7">
        <w:rPr>
          <w:rFonts w:cs="Arial"/>
          <w:szCs w:val="22"/>
        </w:rPr>
        <w:t>keep the systems clean and free of silt rubbish and</w:t>
      </w:r>
      <w:r w:rsidRPr="00291BF7">
        <w:rPr>
          <w:rFonts w:cs="Arial"/>
          <w:spacing w:val="-5"/>
          <w:szCs w:val="22"/>
        </w:rPr>
        <w:t xml:space="preserve"> </w:t>
      </w:r>
      <w:r w:rsidRPr="00291BF7">
        <w:rPr>
          <w:rFonts w:cs="Arial"/>
          <w:szCs w:val="22"/>
        </w:rPr>
        <w:t>debris;</w:t>
      </w:r>
    </w:p>
    <w:p w14:paraId="0C50063C" w14:textId="77777777" w:rsidR="00F01D75" w:rsidRPr="00291BF7" w:rsidRDefault="00F01D75" w:rsidP="00F01D75">
      <w:pPr>
        <w:widowControl w:val="0"/>
        <w:numPr>
          <w:ilvl w:val="0"/>
          <w:numId w:val="106"/>
        </w:numPr>
        <w:tabs>
          <w:tab w:val="left" w:pos="993"/>
        </w:tabs>
        <w:autoSpaceDE w:val="0"/>
        <w:autoSpaceDN w:val="0"/>
        <w:ind w:left="993" w:right="113" w:hanging="426"/>
        <w:rPr>
          <w:rFonts w:cs="Arial"/>
          <w:szCs w:val="22"/>
        </w:rPr>
      </w:pPr>
      <w:r w:rsidRPr="00291BF7">
        <w:rPr>
          <w:rFonts w:cs="Arial"/>
          <w:szCs w:val="22"/>
        </w:rPr>
        <w:t>maintain renew and repair as reasonably required from time to time the whole or part of the treatment system so that it functions in a safe and efficient manner;</w:t>
      </w:r>
    </w:p>
    <w:p w14:paraId="750BE770" w14:textId="77777777" w:rsidR="00F01D75" w:rsidRPr="00291BF7" w:rsidRDefault="00F01D75" w:rsidP="00F01D75">
      <w:pPr>
        <w:widowControl w:val="0"/>
        <w:numPr>
          <w:ilvl w:val="0"/>
          <w:numId w:val="106"/>
        </w:numPr>
        <w:tabs>
          <w:tab w:val="left" w:pos="993"/>
        </w:tabs>
        <w:autoSpaceDE w:val="0"/>
        <w:autoSpaceDN w:val="0"/>
        <w:ind w:left="993" w:hanging="426"/>
        <w:rPr>
          <w:rFonts w:cs="Arial"/>
          <w:szCs w:val="22"/>
        </w:rPr>
      </w:pPr>
      <w:r w:rsidRPr="00291BF7">
        <w:rPr>
          <w:rFonts w:cs="Arial"/>
          <w:szCs w:val="22"/>
        </w:rPr>
        <w:t>carry out the matters referred to in paragraphs (b) and (c) at the Owners</w:t>
      </w:r>
      <w:r w:rsidRPr="00291BF7">
        <w:rPr>
          <w:rFonts w:cs="Arial"/>
          <w:spacing w:val="-20"/>
          <w:szCs w:val="22"/>
        </w:rPr>
        <w:t xml:space="preserve"> </w:t>
      </w:r>
      <w:r w:rsidRPr="00291BF7">
        <w:rPr>
          <w:rFonts w:cs="Arial"/>
          <w:szCs w:val="22"/>
        </w:rPr>
        <w:t>expense;</w:t>
      </w:r>
    </w:p>
    <w:p w14:paraId="64BAA401" w14:textId="77777777" w:rsidR="00F01D75" w:rsidRPr="00291BF7" w:rsidRDefault="00F01D75" w:rsidP="00F01D75">
      <w:pPr>
        <w:widowControl w:val="0"/>
        <w:numPr>
          <w:ilvl w:val="0"/>
          <w:numId w:val="106"/>
        </w:numPr>
        <w:tabs>
          <w:tab w:val="left" w:pos="993"/>
        </w:tabs>
        <w:autoSpaceDE w:val="0"/>
        <w:autoSpaceDN w:val="0"/>
        <w:ind w:left="993" w:right="116" w:hanging="426"/>
        <w:rPr>
          <w:rFonts w:cs="Arial"/>
          <w:szCs w:val="22"/>
        </w:rPr>
      </w:pPr>
      <w:r w:rsidRPr="00291BF7">
        <w:rPr>
          <w:rFonts w:cs="Arial"/>
          <w:szCs w:val="22"/>
        </w:rPr>
        <w:t xml:space="preserve">not make any alterations to the system or elements thereof without prior consent in writing of the Council and not interfere with the system or by its act or omission cause it </w:t>
      </w:r>
      <w:r w:rsidRPr="00291BF7">
        <w:rPr>
          <w:rFonts w:cs="Arial"/>
          <w:szCs w:val="22"/>
        </w:rPr>
        <w:lastRenderedPageBreak/>
        <w:t>to be interfered with so that it does not function or operate</w:t>
      </w:r>
      <w:r w:rsidRPr="00291BF7">
        <w:rPr>
          <w:rFonts w:cs="Arial"/>
          <w:spacing w:val="-7"/>
          <w:szCs w:val="22"/>
        </w:rPr>
        <w:t xml:space="preserve"> </w:t>
      </w:r>
      <w:r w:rsidRPr="00291BF7">
        <w:rPr>
          <w:rFonts w:cs="Arial"/>
          <w:szCs w:val="22"/>
        </w:rPr>
        <w:t>properly;</w:t>
      </w:r>
    </w:p>
    <w:p w14:paraId="67329EFD" w14:textId="77777777" w:rsidR="00F01D75" w:rsidRPr="00291BF7" w:rsidRDefault="00F01D75" w:rsidP="00F01D75">
      <w:pPr>
        <w:widowControl w:val="0"/>
        <w:numPr>
          <w:ilvl w:val="0"/>
          <w:numId w:val="106"/>
        </w:numPr>
        <w:tabs>
          <w:tab w:val="left" w:pos="993"/>
        </w:tabs>
        <w:autoSpaceDE w:val="0"/>
        <w:autoSpaceDN w:val="0"/>
        <w:ind w:left="993" w:right="116" w:hanging="426"/>
        <w:rPr>
          <w:rFonts w:cs="Arial"/>
          <w:szCs w:val="22"/>
        </w:rPr>
      </w:pPr>
      <w:r w:rsidRPr="00291BF7">
        <w:rPr>
          <w:rFonts w:cs="Arial"/>
          <w:szCs w:val="22"/>
          <w:lang w:eastAsia="en-AU"/>
        </w:rPr>
        <w:t xml:space="preserve">Not take any act, matter or thing which would prevent the overland flow path and flood protection measures (e.g. </w:t>
      </w:r>
      <w:r w:rsidRPr="00291BF7">
        <w:rPr>
          <w:szCs w:val="22"/>
        </w:rPr>
        <w:t>mechanical flood barrier</w:t>
      </w:r>
      <w:r w:rsidRPr="00291BF7">
        <w:rPr>
          <w:rFonts w:cs="Arial"/>
          <w:szCs w:val="22"/>
          <w:lang w:eastAsia="en-AU"/>
        </w:rPr>
        <w:t>s) from operating in a safe and efficient manner;</w:t>
      </w:r>
    </w:p>
    <w:p w14:paraId="1C0A4DF1" w14:textId="77777777" w:rsidR="00F01D75" w:rsidRPr="00291BF7" w:rsidRDefault="00F01D75" w:rsidP="00F01D75">
      <w:pPr>
        <w:widowControl w:val="0"/>
        <w:numPr>
          <w:ilvl w:val="0"/>
          <w:numId w:val="106"/>
        </w:numPr>
        <w:tabs>
          <w:tab w:val="left" w:pos="993"/>
        </w:tabs>
        <w:autoSpaceDE w:val="0"/>
        <w:autoSpaceDN w:val="0"/>
        <w:ind w:left="993" w:right="116" w:hanging="426"/>
        <w:rPr>
          <w:rFonts w:cs="Arial"/>
          <w:szCs w:val="22"/>
        </w:rPr>
      </w:pPr>
      <w:r w:rsidRPr="00291BF7">
        <w:rPr>
          <w:rFonts w:cs="Arial"/>
          <w:szCs w:val="22"/>
        </w:rPr>
        <w:t>Not allow any structure to encroach upon the overland flow path;</w:t>
      </w:r>
    </w:p>
    <w:p w14:paraId="525CDDF5" w14:textId="77777777" w:rsidR="00F01D75" w:rsidRPr="00291BF7" w:rsidRDefault="00F01D75" w:rsidP="00F01D75">
      <w:pPr>
        <w:widowControl w:val="0"/>
        <w:numPr>
          <w:ilvl w:val="0"/>
          <w:numId w:val="106"/>
        </w:numPr>
        <w:tabs>
          <w:tab w:val="left" w:pos="993"/>
        </w:tabs>
        <w:autoSpaceDE w:val="0"/>
        <w:autoSpaceDN w:val="0"/>
        <w:ind w:left="993" w:right="116" w:hanging="426"/>
        <w:rPr>
          <w:rFonts w:cs="Arial"/>
          <w:szCs w:val="22"/>
        </w:rPr>
      </w:pPr>
      <w:r w:rsidRPr="00291BF7">
        <w:rPr>
          <w:rFonts w:cs="Arial"/>
          <w:szCs w:val="22"/>
        </w:rPr>
        <w:t>Not make any alterations to the</w:t>
      </w:r>
      <w:r w:rsidRPr="00291BF7">
        <w:rPr>
          <w:rFonts w:cs="Arial"/>
          <w:szCs w:val="22"/>
          <w:lang w:eastAsia="en-AU"/>
        </w:rPr>
        <w:t xml:space="preserve"> flood protection measures</w:t>
      </w:r>
      <w:r w:rsidRPr="00291BF7">
        <w:rPr>
          <w:rFonts w:cs="Arial"/>
          <w:szCs w:val="22"/>
        </w:rPr>
        <w:t xml:space="preserve"> and overland flow path or elements thereof without prior consent in writing of the Council and not interfere with the</w:t>
      </w:r>
      <w:r w:rsidRPr="00291BF7">
        <w:rPr>
          <w:rFonts w:cs="Arial"/>
          <w:szCs w:val="22"/>
          <w:lang w:eastAsia="en-AU"/>
        </w:rPr>
        <w:t xml:space="preserve"> flood protection measures</w:t>
      </w:r>
      <w:r w:rsidRPr="00291BF7">
        <w:rPr>
          <w:rFonts w:cs="Arial"/>
          <w:szCs w:val="22"/>
        </w:rPr>
        <w:t xml:space="preserve"> and overland flow path or by its act or omission cause it to be interfered with so that it does not function or operate properly;</w:t>
      </w:r>
    </w:p>
    <w:p w14:paraId="4FBBDDD0" w14:textId="77777777" w:rsidR="00F01D75" w:rsidRPr="00291BF7" w:rsidRDefault="00F01D75" w:rsidP="00F01D75">
      <w:pPr>
        <w:widowControl w:val="0"/>
        <w:numPr>
          <w:ilvl w:val="0"/>
          <w:numId w:val="106"/>
        </w:numPr>
        <w:tabs>
          <w:tab w:val="left" w:pos="993"/>
        </w:tabs>
        <w:autoSpaceDE w:val="0"/>
        <w:autoSpaceDN w:val="0"/>
        <w:ind w:left="993" w:right="117" w:hanging="426"/>
        <w:rPr>
          <w:rFonts w:cs="Arial"/>
          <w:szCs w:val="22"/>
        </w:rPr>
      </w:pPr>
      <w:r w:rsidRPr="00291BF7">
        <w:rPr>
          <w:rFonts w:cs="Arial"/>
          <w:szCs w:val="22"/>
        </w:rPr>
        <w:t>permit the Council or its authorised agents from time to time upon giving reasonable notice (but at any time and without notice in the case of an emergency) to enter and inspect the land with regard to compliance with the requirements of this</w:t>
      </w:r>
      <w:r w:rsidRPr="00291BF7">
        <w:rPr>
          <w:rFonts w:cs="Arial"/>
          <w:spacing w:val="-9"/>
          <w:szCs w:val="22"/>
        </w:rPr>
        <w:t xml:space="preserve"> </w:t>
      </w:r>
      <w:r w:rsidRPr="00291BF7">
        <w:rPr>
          <w:rFonts w:cs="Arial"/>
          <w:szCs w:val="22"/>
        </w:rPr>
        <w:t>covenant;</w:t>
      </w:r>
    </w:p>
    <w:p w14:paraId="75395E49" w14:textId="77777777" w:rsidR="00F01D75" w:rsidRPr="00291BF7" w:rsidRDefault="00F01D75" w:rsidP="00F01D75">
      <w:pPr>
        <w:widowControl w:val="0"/>
        <w:numPr>
          <w:ilvl w:val="0"/>
          <w:numId w:val="106"/>
        </w:numPr>
        <w:tabs>
          <w:tab w:val="left" w:pos="993"/>
        </w:tabs>
        <w:autoSpaceDE w:val="0"/>
        <w:autoSpaceDN w:val="0"/>
        <w:ind w:left="993" w:right="114" w:hanging="426"/>
        <w:rPr>
          <w:rFonts w:cs="Arial"/>
          <w:szCs w:val="22"/>
        </w:rPr>
      </w:pPr>
      <w:r w:rsidRPr="00291BF7">
        <w:rPr>
          <w:rFonts w:cs="Arial"/>
          <w:szCs w:val="22"/>
        </w:rPr>
        <w:t>comply with the terms of any written notice issued by Council in respect to the requirements of this clause within the time stated in the</w:t>
      </w:r>
      <w:r w:rsidRPr="00291BF7">
        <w:rPr>
          <w:rFonts w:cs="Arial"/>
          <w:spacing w:val="-14"/>
          <w:szCs w:val="22"/>
        </w:rPr>
        <w:t xml:space="preserve"> </w:t>
      </w:r>
      <w:r w:rsidRPr="00291BF7">
        <w:rPr>
          <w:rFonts w:cs="Arial"/>
          <w:szCs w:val="22"/>
        </w:rPr>
        <w:t>notice; and</w:t>
      </w:r>
    </w:p>
    <w:p w14:paraId="34E2FBAC" w14:textId="77777777" w:rsidR="00F01D75" w:rsidRPr="00291BF7" w:rsidRDefault="00F01D75" w:rsidP="00F01D75">
      <w:pPr>
        <w:widowControl w:val="0"/>
        <w:numPr>
          <w:ilvl w:val="0"/>
          <w:numId w:val="106"/>
        </w:numPr>
        <w:tabs>
          <w:tab w:val="left" w:pos="993"/>
        </w:tabs>
        <w:autoSpaceDE w:val="0"/>
        <w:autoSpaceDN w:val="0"/>
        <w:ind w:left="993" w:right="116" w:hanging="426"/>
        <w:rPr>
          <w:rFonts w:cs="Arial"/>
          <w:szCs w:val="22"/>
        </w:rPr>
      </w:pPr>
      <w:r w:rsidRPr="00291BF7">
        <w:rPr>
          <w:rFonts w:cs="Arial"/>
          <w:szCs w:val="22"/>
        </w:rPr>
        <w:t>where the Owner fails to comply with the Owner’s obligations under this covenant, permit the Council or its agents at all times and on reasonable notice at the Owner’s cost to enter the land with equipment, machinery or otherwise to carry out the works required by those</w:t>
      </w:r>
      <w:r w:rsidRPr="00291BF7">
        <w:rPr>
          <w:rFonts w:cs="Arial"/>
          <w:spacing w:val="-6"/>
          <w:szCs w:val="22"/>
        </w:rPr>
        <w:t xml:space="preserve"> </w:t>
      </w:r>
      <w:r w:rsidRPr="00291BF7">
        <w:rPr>
          <w:rFonts w:cs="Arial"/>
          <w:szCs w:val="22"/>
        </w:rPr>
        <w:t>obligations.</w:t>
      </w:r>
    </w:p>
    <w:p w14:paraId="02DDD7B8" w14:textId="77777777" w:rsidR="00F01D75" w:rsidRPr="00291BF7" w:rsidRDefault="00F01D75" w:rsidP="00F01D75">
      <w:pPr>
        <w:tabs>
          <w:tab w:val="left" w:pos="993"/>
        </w:tabs>
        <w:ind w:left="993" w:hanging="426"/>
        <w:contextualSpacing/>
        <w:rPr>
          <w:rFonts w:cs="Arial"/>
          <w:szCs w:val="22"/>
        </w:rPr>
      </w:pPr>
    </w:p>
    <w:p w14:paraId="13A96658" w14:textId="77777777" w:rsidR="00F01D75" w:rsidRPr="00291BF7" w:rsidRDefault="00F01D75" w:rsidP="00F01D75">
      <w:pPr>
        <w:tabs>
          <w:tab w:val="left" w:pos="993"/>
        </w:tabs>
        <w:snapToGrid w:val="0"/>
        <w:spacing w:after="120"/>
        <w:ind w:left="992" w:right="113" w:hanging="425"/>
        <w:rPr>
          <w:rFonts w:cs="Arial"/>
          <w:szCs w:val="22"/>
        </w:rPr>
      </w:pPr>
      <w:r w:rsidRPr="00291BF7">
        <w:rPr>
          <w:rFonts w:cs="Arial"/>
          <w:szCs w:val="22"/>
        </w:rPr>
        <w:t>The Owner</w:t>
      </w:r>
    </w:p>
    <w:p w14:paraId="64C7EFCC" w14:textId="77777777" w:rsidR="00F01D75" w:rsidRPr="00291BF7" w:rsidRDefault="00F01D75" w:rsidP="00F01D75">
      <w:pPr>
        <w:widowControl w:val="0"/>
        <w:numPr>
          <w:ilvl w:val="0"/>
          <w:numId w:val="107"/>
        </w:numPr>
        <w:tabs>
          <w:tab w:val="left" w:pos="993"/>
        </w:tabs>
        <w:autoSpaceDE w:val="0"/>
        <w:autoSpaceDN w:val="0"/>
        <w:ind w:left="993" w:hanging="426"/>
        <w:rPr>
          <w:rFonts w:cs="Arial"/>
          <w:szCs w:val="22"/>
        </w:rPr>
      </w:pPr>
      <w:r w:rsidRPr="00291BF7">
        <w:rPr>
          <w:rFonts w:cs="Arial"/>
          <w:szCs w:val="22"/>
        </w:rPr>
        <w:t>indemnifies the Council from and against all claims, demands, suits, proceedings or actions in respect of any injury, damage, loss, cost, or liability (</w:t>
      </w:r>
      <w:r w:rsidRPr="00291BF7">
        <w:rPr>
          <w:rFonts w:cs="Arial"/>
          <w:b/>
          <w:szCs w:val="22"/>
        </w:rPr>
        <w:t>Claims</w:t>
      </w:r>
      <w:r w:rsidRPr="00291BF7">
        <w:rPr>
          <w:rFonts w:cs="Arial"/>
          <w:szCs w:val="22"/>
        </w:rPr>
        <w:t xml:space="preserve">) that may be sustained, suffered, or made against the Council arising in connection with the performance of the Owner’s obligations under this covenant except if, and to the extent that, the Claim arises because of the Council's negligence or default; and </w:t>
      </w:r>
    </w:p>
    <w:p w14:paraId="65474DEF" w14:textId="77777777" w:rsidR="00F01D75" w:rsidRPr="00291BF7" w:rsidRDefault="00F01D75" w:rsidP="00F01D75">
      <w:pPr>
        <w:widowControl w:val="0"/>
        <w:numPr>
          <w:ilvl w:val="0"/>
          <w:numId w:val="107"/>
        </w:numPr>
        <w:tabs>
          <w:tab w:val="left" w:pos="993"/>
        </w:tabs>
        <w:autoSpaceDE w:val="0"/>
        <w:autoSpaceDN w:val="0"/>
        <w:ind w:left="993" w:hanging="426"/>
        <w:rPr>
          <w:rFonts w:cs="Arial"/>
          <w:szCs w:val="22"/>
        </w:rPr>
      </w:pPr>
      <w:r w:rsidRPr="00291BF7">
        <w:rPr>
          <w:rFonts w:cs="Arial"/>
          <w:szCs w:val="22"/>
        </w:rPr>
        <w:t>releases the Council from any Claim it may have against the Council arising in connection with the performance of the Owner’s obligations under this covenant except if, and to the extent that, the Claim arises because of the Council's negligence or default.</w:t>
      </w:r>
    </w:p>
    <w:p w14:paraId="7B85A815" w14:textId="77777777" w:rsidR="00F01D75" w:rsidRPr="00291BF7" w:rsidRDefault="00F01D75" w:rsidP="00F01D75">
      <w:pPr>
        <w:ind w:left="567"/>
        <w:rPr>
          <w:rFonts w:cs="Arial"/>
          <w:b/>
          <w:szCs w:val="22"/>
        </w:rPr>
      </w:pPr>
    </w:p>
    <w:p w14:paraId="518E1ACC" w14:textId="77777777" w:rsidR="00F01D75" w:rsidRPr="00291BF7" w:rsidRDefault="00F01D75" w:rsidP="00F01D75">
      <w:pPr>
        <w:ind w:left="1127" w:hanging="560"/>
        <w:rPr>
          <w:rFonts w:cs="Arial"/>
          <w:sz w:val="18"/>
          <w:szCs w:val="18"/>
        </w:rPr>
      </w:pPr>
      <w:r w:rsidRPr="00291BF7">
        <w:rPr>
          <w:rFonts w:cs="Arial"/>
          <w:b/>
          <w:sz w:val="18"/>
          <w:szCs w:val="18"/>
        </w:rPr>
        <w:t>Note:</w:t>
      </w:r>
      <w:r w:rsidRPr="00291BF7">
        <w:rPr>
          <w:rFonts w:cs="Arial"/>
          <w:b/>
          <w:sz w:val="18"/>
          <w:szCs w:val="18"/>
        </w:rPr>
        <w:tab/>
      </w:r>
      <w:r w:rsidRPr="00291BF7">
        <w:rPr>
          <w:rFonts w:cs="Arial"/>
          <w:sz w:val="18"/>
          <w:szCs w:val="18"/>
        </w:rPr>
        <w:t>This condition has been imposed to ensure that owners are aware of require maintenance requirements for their stormwater systems.</w:t>
      </w:r>
    </w:p>
    <w:p w14:paraId="53A6F6F9" w14:textId="77777777" w:rsidR="00F01D75" w:rsidRPr="00291BF7" w:rsidRDefault="00F01D75" w:rsidP="00F01D75">
      <w:pPr>
        <w:ind w:left="1134" w:hanging="567"/>
        <w:rPr>
          <w:rFonts w:cs="Arial"/>
          <w:sz w:val="18"/>
          <w:szCs w:val="18"/>
        </w:rPr>
      </w:pPr>
      <w:r w:rsidRPr="00291BF7">
        <w:rPr>
          <w:rFonts w:cs="Arial"/>
          <w:b/>
          <w:sz w:val="18"/>
          <w:szCs w:val="18"/>
        </w:rPr>
        <w:t>Note</w:t>
      </w:r>
      <w:r w:rsidRPr="00291BF7">
        <w:rPr>
          <w:rFonts w:cs="Arial"/>
          <w:sz w:val="18"/>
          <w:szCs w:val="18"/>
        </w:rPr>
        <w:t xml:space="preserve">: </w:t>
      </w:r>
      <w:r w:rsidRPr="00291BF7">
        <w:rPr>
          <w:rFonts w:cs="Arial"/>
          <w:sz w:val="18"/>
          <w:szCs w:val="18"/>
        </w:rPr>
        <w:tab/>
        <w:t>This condition is supplementary to the owner(s) obligations and Council’s rights under any positive covenant.</w:t>
      </w:r>
    </w:p>
    <w:p w14:paraId="46A6D793" w14:textId="77777777" w:rsidR="008C65F9" w:rsidRDefault="008C65F9" w:rsidP="009F6CAE">
      <w:pPr>
        <w:rPr>
          <w:lang w:val="en-US"/>
        </w:rPr>
      </w:pPr>
      <w:bookmarkStart w:id="207" w:name="_Toc138766114"/>
      <w:bookmarkStart w:id="208" w:name="_Toc183003979"/>
    </w:p>
    <w:p w14:paraId="5D66C149" w14:textId="77777777" w:rsidR="007E3191" w:rsidRPr="00D42110" w:rsidRDefault="007E3191" w:rsidP="007C367A">
      <w:pPr>
        <w:pStyle w:val="ConditionHeading2"/>
      </w:pPr>
      <w:r w:rsidRPr="007E3191">
        <w:t>Provision</w:t>
      </w:r>
      <w:r w:rsidRPr="00D42110">
        <w:t xml:space="preserve"> of Off-street Public and Visitor Parking</w:t>
      </w:r>
    </w:p>
    <w:p w14:paraId="4A12040E" w14:textId="77777777" w:rsidR="007E3191" w:rsidRPr="00D42110" w:rsidRDefault="007E3191" w:rsidP="007E3191">
      <w:pPr>
        <w:rPr>
          <w:rFonts w:cs="Arial"/>
          <w:szCs w:val="18"/>
        </w:rPr>
      </w:pPr>
    </w:p>
    <w:p w14:paraId="30327490" w14:textId="77777777" w:rsidR="007E3191" w:rsidRPr="00D42110" w:rsidRDefault="007E3191" w:rsidP="007E3191">
      <w:pPr>
        <w:ind w:left="567"/>
        <w:rPr>
          <w:rFonts w:cs="Arial"/>
          <w:szCs w:val="18"/>
          <w:lang w:val="en-US"/>
        </w:rPr>
      </w:pPr>
      <w:r w:rsidRPr="00D42110">
        <w:rPr>
          <w:rFonts w:cs="Arial"/>
          <w:szCs w:val="18"/>
          <w:lang w:val="en-US"/>
        </w:rPr>
        <w:t>During the occupation and ongoing use, in compliance with AS2890.3: Parking Facilities - Bicycle Parking Facilities, AS 2890.6: Parking facilities - Off-street parking for people with disabilities</w:t>
      </w:r>
      <w:r>
        <w:rPr>
          <w:rFonts w:cs="Arial"/>
          <w:szCs w:val="18"/>
          <w:lang w:val="en-US"/>
        </w:rPr>
        <w:t xml:space="preserve"> and</w:t>
      </w:r>
      <w:r w:rsidRPr="00D42110">
        <w:rPr>
          <w:rFonts w:cs="Arial"/>
          <w:szCs w:val="18"/>
          <w:lang w:val="en-US"/>
        </w:rPr>
        <w:t xml:space="preserve"> AS/NZS 2890.1: Parking Facilities - Off-Street Car Parking and AS 2890.2: Off-Street Parking: Commercial Vehicle Facilities, unimpeded public access to off-street parking must be maintained as follows:</w:t>
      </w:r>
    </w:p>
    <w:p w14:paraId="1AAE8C3C" w14:textId="77777777" w:rsidR="007E3191" w:rsidRPr="00D42110" w:rsidRDefault="007E3191" w:rsidP="007E3191">
      <w:pPr>
        <w:ind w:left="32"/>
        <w:rPr>
          <w:rFonts w:cs="Arial"/>
          <w:szCs w:val="18"/>
          <w:lang w:val="en-US"/>
        </w:rPr>
      </w:pPr>
    </w:p>
    <w:tbl>
      <w:tblPr>
        <w:tblStyle w:val="TableGrid"/>
        <w:tblW w:w="8080" w:type="dxa"/>
        <w:tblInd w:w="562" w:type="dxa"/>
        <w:tblLayout w:type="fixed"/>
        <w:tblLook w:val="04A0" w:firstRow="1" w:lastRow="0" w:firstColumn="1" w:lastColumn="0" w:noHBand="0" w:noVBand="1"/>
      </w:tblPr>
      <w:tblGrid>
        <w:gridCol w:w="4962"/>
        <w:gridCol w:w="3118"/>
      </w:tblGrid>
      <w:tr w:rsidR="007E3191" w:rsidRPr="00D42110" w14:paraId="035CCE59" w14:textId="77777777" w:rsidTr="0040214C">
        <w:trPr>
          <w:trHeight w:val="250"/>
        </w:trPr>
        <w:tc>
          <w:tcPr>
            <w:tcW w:w="4962" w:type="dxa"/>
          </w:tcPr>
          <w:p w14:paraId="35469E0F" w14:textId="77777777" w:rsidR="007E3191" w:rsidRPr="00D42110" w:rsidRDefault="007E3191" w:rsidP="0040214C">
            <w:pPr>
              <w:jc w:val="both"/>
              <w:rPr>
                <w:rFonts w:cs="Arial"/>
                <w:b/>
                <w:sz w:val="18"/>
                <w:szCs w:val="18"/>
              </w:rPr>
            </w:pPr>
            <w:r w:rsidRPr="00D42110">
              <w:rPr>
                <w:rFonts w:cs="Arial"/>
                <w:b/>
                <w:sz w:val="18"/>
                <w:szCs w:val="18"/>
              </w:rPr>
              <w:t>Use</w:t>
            </w:r>
          </w:p>
        </w:tc>
        <w:tc>
          <w:tcPr>
            <w:tcW w:w="3118" w:type="dxa"/>
          </w:tcPr>
          <w:p w14:paraId="712A6B21" w14:textId="77777777" w:rsidR="007E3191" w:rsidRPr="00D42110" w:rsidRDefault="007E3191" w:rsidP="0040214C">
            <w:pPr>
              <w:jc w:val="both"/>
              <w:rPr>
                <w:rFonts w:cs="Arial"/>
                <w:b/>
                <w:sz w:val="18"/>
                <w:szCs w:val="18"/>
              </w:rPr>
            </w:pPr>
            <w:r w:rsidRPr="00D42110">
              <w:rPr>
                <w:rFonts w:cs="Arial"/>
                <w:b/>
                <w:sz w:val="18"/>
                <w:szCs w:val="18"/>
              </w:rPr>
              <w:t>Number of spaces</w:t>
            </w:r>
          </w:p>
        </w:tc>
      </w:tr>
      <w:tr w:rsidR="007E3191" w:rsidRPr="00D42110" w14:paraId="12C11BBF" w14:textId="77777777" w:rsidTr="0040214C">
        <w:trPr>
          <w:trHeight w:val="250"/>
        </w:trPr>
        <w:tc>
          <w:tcPr>
            <w:tcW w:w="4962" w:type="dxa"/>
          </w:tcPr>
          <w:p w14:paraId="1A64DB77" w14:textId="77777777" w:rsidR="007E3191" w:rsidRPr="00D42110" w:rsidRDefault="007E3191" w:rsidP="0040214C">
            <w:pPr>
              <w:jc w:val="both"/>
              <w:rPr>
                <w:rFonts w:cs="Arial"/>
                <w:sz w:val="18"/>
                <w:szCs w:val="18"/>
              </w:rPr>
            </w:pPr>
            <w:r w:rsidRPr="00D42110">
              <w:rPr>
                <w:rFonts w:cs="Arial"/>
                <w:sz w:val="18"/>
                <w:szCs w:val="18"/>
              </w:rPr>
              <w:t>Car parking (resident)</w:t>
            </w:r>
          </w:p>
        </w:tc>
        <w:tc>
          <w:tcPr>
            <w:tcW w:w="3118" w:type="dxa"/>
          </w:tcPr>
          <w:p w14:paraId="2A442160" w14:textId="77777777" w:rsidR="007E3191" w:rsidRPr="00D42110" w:rsidRDefault="007E3191" w:rsidP="0040214C">
            <w:pPr>
              <w:jc w:val="both"/>
              <w:rPr>
                <w:rFonts w:cs="Arial"/>
                <w:sz w:val="18"/>
                <w:szCs w:val="18"/>
              </w:rPr>
            </w:pPr>
            <w:r>
              <w:rPr>
                <w:rFonts w:cs="Arial"/>
                <w:sz w:val="18"/>
                <w:szCs w:val="18"/>
              </w:rPr>
              <w:t>19 (including 2 accessible)</w:t>
            </w:r>
          </w:p>
        </w:tc>
      </w:tr>
      <w:tr w:rsidR="007E3191" w:rsidRPr="00D42110" w14:paraId="27A20312" w14:textId="77777777" w:rsidTr="0040214C">
        <w:trPr>
          <w:trHeight w:val="250"/>
        </w:trPr>
        <w:tc>
          <w:tcPr>
            <w:tcW w:w="4962" w:type="dxa"/>
          </w:tcPr>
          <w:p w14:paraId="155226E3" w14:textId="77777777" w:rsidR="007E3191" w:rsidRPr="00D42110" w:rsidRDefault="007E3191" w:rsidP="0040214C">
            <w:pPr>
              <w:jc w:val="both"/>
              <w:rPr>
                <w:rFonts w:cs="Arial"/>
                <w:sz w:val="18"/>
                <w:szCs w:val="18"/>
              </w:rPr>
            </w:pPr>
            <w:r w:rsidRPr="00D42110">
              <w:rPr>
                <w:rFonts w:cs="Arial"/>
                <w:sz w:val="18"/>
                <w:szCs w:val="18"/>
              </w:rPr>
              <w:t>Car parking (</w:t>
            </w:r>
            <w:r>
              <w:rPr>
                <w:rFonts w:cs="Arial"/>
                <w:sz w:val="18"/>
                <w:szCs w:val="18"/>
              </w:rPr>
              <w:t>residential visitor)</w:t>
            </w:r>
          </w:p>
        </w:tc>
        <w:tc>
          <w:tcPr>
            <w:tcW w:w="3118" w:type="dxa"/>
          </w:tcPr>
          <w:p w14:paraId="0BAA844C" w14:textId="77777777" w:rsidR="007E3191" w:rsidRPr="00D42110" w:rsidRDefault="007E3191" w:rsidP="0040214C">
            <w:pPr>
              <w:jc w:val="both"/>
              <w:rPr>
                <w:rFonts w:cs="Arial"/>
                <w:sz w:val="18"/>
                <w:szCs w:val="18"/>
              </w:rPr>
            </w:pPr>
            <w:r>
              <w:rPr>
                <w:rFonts w:cs="Arial"/>
                <w:sz w:val="18"/>
                <w:szCs w:val="18"/>
              </w:rPr>
              <w:t>3</w:t>
            </w:r>
          </w:p>
        </w:tc>
      </w:tr>
      <w:tr w:rsidR="007E3191" w:rsidRPr="00D42110" w14:paraId="7F3D1D55" w14:textId="77777777" w:rsidTr="0040214C">
        <w:trPr>
          <w:trHeight w:val="250"/>
        </w:trPr>
        <w:tc>
          <w:tcPr>
            <w:tcW w:w="4962" w:type="dxa"/>
          </w:tcPr>
          <w:p w14:paraId="0D5C8A81" w14:textId="77777777" w:rsidR="007E3191" w:rsidRPr="00D42110" w:rsidRDefault="007E3191" w:rsidP="0040214C">
            <w:pPr>
              <w:jc w:val="both"/>
              <w:rPr>
                <w:rFonts w:cs="Arial"/>
                <w:sz w:val="18"/>
                <w:szCs w:val="18"/>
              </w:rPr>
            </w:pPr>
            <w:r>
              <w:rPr>
                <w:rFonts w:cs="Arial"/>
                <w:sz w:val="18"/>
                <w:szCs w:val="18"/>
              </w:rPr>
              <w:t>Car parking (car wash)</w:t>
            </w:r>
          </w:p>
        </w:tc>
        <w:tc>
          <w:tcPr>
            <w:tcW w:w="3118" w:type="dxa"/>
          </w:tcPr>
          <w:p w14:paraId="323A3CD9" w14:textId="77777777" w:rsidR="007E3191" w:rsidRDefault="007E3191" w:rsidP="0040214C">
            <w:pPr>
              <w:jc w:val="both"/>
              <w:rPr>
                <w:rFonts w:cs="Arial"/>
                <w:sz w:val="18"/>
                <w:szCs w:val="18"/>
              </w:rPr>
            </w:pPr>
            <w:r>
              <w:rPr>
                <w:rFonts w:cs="Arial"/>
                <w:sz w:val="18"/>
                <w:szCs w:val="18"/>
              </w:rPr>
              <w:t>1</w:t>
            </w:r>
          </w:p>
        </w:tc>
      </w:tr>
      <w:tr w:rsidR="007E3191" w:rsidRPr="00D42110" w14:paraId="0C69ACDF" w14:textId="77777777" w:rsidTr="0040214C">
        <w:trPr>
          <w:trHeight w:val="250"/>
        </w:trPr>
        <w:tc>
          <w:tcPr>
            <w:tcW w:w="4962" w:type="dxa"/>
          </w:tcPr>
          <w:p w14:paraId="669B312D" w14:textId="77777777" w:rsidR="007E3191" w:rsidRPr="00D42110" w:rsidRDefault="007E3191" w:rsidP="0040214C">
            <w:pPr>
              <w:jc w:val="both"/>
              <w:rPr>
                <w:rFonts w:cs="Arial"/>
                <w:sz w:val="18"/>
                <w:szCs w:val="18"/>
              </w:rPr>
            </w:pPr>
            <w:r w:rsidRPr="00D42110">
              <w:rPr>
                <w:rFonts w:cs="Arial"/>
                <w:sz w:val="18"/>
                <w:szCs w:val="18"/>
              </w:rPr>
              <w:t>Car parking (</w:t>
            </w:r>
            <w:r>
              <w:rPr>
                <w:rFonts w:cs="Arial"/>
                <w:sz w:val="18"/>
                <w:szCs w:val="18"/>
              </w:rPr>
              <w:t>direct to boot</w:t>
            </w:r>
            <w:r w:rsidRPr="00D42110">
              <w:rPr>
                <w:rFonts w:cs="Arial"/>
                <w:sz w:val="18"/>
                <w:szCs w:val="18"/>
              </w:rPr>
              <w:t>)</w:t>
            </w:r>
          </w:p>
        </w:tc>
        <w:tc>
          <w:tcPr>
            <w:tcW w:w="3118" w:type="dxa"/>
          </w:tcPr>
          <w:p w14:paraId="6ABA6961" w14:textId="77777777" w:rsidR="007E3191" w:rsidRPr="00D42110" w:rsidRDefault="007E3191" w:rsidP="0040214C">
            <w:pPr>
              <w:jc w:val="both"/>
              <w:rPr>
                <w:rFonts w:cs="Arial"/>
                <w:sz w:val="18"/>
                <w:szCs w:val="18"/>
              </w:rPr>
            </w:pPr>
            <w:r>
              <w:rPr>
                <w:rFonts w:cs="Arial"/>
                <w:sz w:val="18"/>
                <w:szCs w:val="18"/>
              </w:rPr>
              <w:t>5</w:t>
            </w:r>
          </w:p>
        </w:tc>
      </w:tr>
      <w:tr w:rsidR="007E3191" w:rsidRPr="00D42110" w14:paraId="7266578C" w14:textId="77777777" w:rsidTr="0040214C">
        <w:trPr>
          <w:trHeight w:val="250"/>
        </w:trPr>
        <w:tc>
          <w:tcPr>
            <w:tcW w:w="4962" w:type="dxa"/>
          </w:tcPr>
          <w:p w14:paraId="4D199970" w14:textId="77777777" w:rsidR="007E3191" w:rsidRPr="00D42110" w:rsidRDefault="007E3191" w:rsidP="0040214C">
            <w:pPr>
              <w:jc w:val="both"/>
              <w:rPr>
                <w:rFonts w:cs="Arial"/>
                <w:sz w:val="18"/>
                <w:szCs w:val="18"/>
              </w:rPr>
            </w:pPr>
            <w:r>
              <w:rPr>
                <w:rFonts w:cs="Arial"/>
                <w:sz w:val="18"/>
                <w:szCs w:val="18"/>
              </w:rPr>
              <w:t>Car parking (staff)</w:t>
            </w:r>
          </w:p>
        </w:tc>
        <w:tc>
          <w:tcPr>
            <w:tcW w:w="3118" w:type="dxa"/>
          </w:tcPr>
          <w:p w14:paraId="6A2040E4" w14:textId="77777777" w:rsidR="007E3191" w:rsidRDefault="007E3191" w:rsidP="0040214C">
            <w:pPr>
              <w:jc w:val="both"/>
              <w:rPr>
                <w:rFonts w:cs="Arial"/>
                <w:sz w:val="18"/>
                <w:szCs w:val="18"/>
              </w:rPr>
            </w:pPr>
            <w:r>
              <w:rPr>
                <w:rFonts w:cs="Arial"/>
                <w:sz w:val="18"/>
                <w:szCs w:val="18"/>
              </w:rPr>
              <w:t>10</w:t>
            </w:r>
          </w:p>
        </w:tc>
      </w:tr>
      <w:tr w:rsidR="007E3191" w:rsidRPr="00D42110" w14:paraId="53E7DDC7" w14:textId="77777777" w:rsidTr="0040214C">
        <w:trPr>
          <w:trHeight w:val="250"/>
        </w:trPr>
        <w:tc>
          <w:tcPr>
            <w:tcW w:w="4962" w:type="dxa"/>
          </w:tcPr>
          <w:p w14:paraId="5B398534" w14:textId="77777777" w:rsidR="007E3191" w:rsidRPr="00D42110" w:rsidRDefault="007E3191" w:rsidP="0040214C">
            <w:pPr>
              <w:jc w:val="both"/>
              <w:rPr>
                <w:rFonts w:cs="Arial"/>
                <w:sz w:val="18"/>
                <w:szCs w:val="18"/>
              </w:rPr>
            </w:pPr>
            <w:r w:rsidRPr="00D42110">
              <w:rPr>
                <w:rFonts w:cs="Arial"/>
                <w:sz w:val="18"/>
                <w:szCs w:val="18"/>
              </w:rPr>
              <w:t>Car parking (</w:t>
            </w:r>
            <w:r>
              <w:rPr>
                <w:rFonts w:cs="Arial"/>
                <w:sz w:val="18"/>
                <w:szCs w:val="18"/>
              </w:rPr>
              <w:t>car share</w:t>
            </w:r>
            <w:r w:rsidRPr="00D42110">
              <w:rPr>
                <w:rFonts w:cs="Arial"/>
                <w:sz w:val="18"/>
                <w:szCs w:val="18"/>
              </w:rPr>
              <w:t>)</w:t>
            </w:r>
          </w:p>
        </w:tc>
        <w:tc>
          <w:tcPr>
            <w:tcW w:w="3118" w:type="dxa"/>
          </w:tcPr>
          <w:p w14:paraId="48B7F2BB" w14:textId="77777777" w:rsidR="007E3191" w:rsidRPr="00D42110" w:rsidRDefault="007E3191" w:rsidP="0040214C">
            <w:pPr>
              <w:jc w:val="both"/>
              <w:rPr>
                <w:rFonts w:cs="Arial"/>
                <w:sz w:val="18"/>
                <w:szCs w:val="18"/>
              </w:rPr>
            </w:pPr>
            <w:r>
              <w:rPr>
                <w:rFonts w:cs="Arial"/>
                <w:sz w:val="18"/>
                <w:szCs w:val="18"/>
              </w:rPr>
              <w:t>2</w:t>
            </w:r>
          </w:p>
        </w:tc>
      </w:tr>
      <w:tr w:rsidR="007E3191" w:rsidRPr="00D42110" w14:paraId="1620829C" w14:textId="77777777" w:rsidTr="0040214C">
        <w:trPr>
          <w:trHeight w:val="250"/>
        </w:trPr>
        <w:tc>
          <w:tcPr>
            <w:tcW w:w="4962" w:type="dxa"/>
          </w:tcPr>
          <w:p w14:paraId="01340013" w14:textId="77777777" w:rsidR="007E3191" w:rsidRPr="00D42110" w:rsidRDefault="007E3191" w:rsidP="0040214C">
            <w:pPr>
              <w:jc w:val="both"/>
              <w:rPr>
                <w:rFonts w:cs="Arial"/>
                <w:sz w:val="18"/>
                <w:szCs w:val="18"/>
              </w:rPr>
            </w:pPr>
            <w:r>
              <w:rPr>
                <w:rFonts w:cs="Arial"/>
                <w:sz w:val="18"/>
                <w:szCs w:val="18"/>
              </w:rPr>
              <w:t>Car parking (retail)</w:t>
            </w:r>
          </w:p>
        </w:tc>
        <w:tc>
          <w:tcPr>
            <w:tcW w:w="3118" w:type="dxa"/>
          </w:tcPr>
          <w:p w14:paraId="42F39824" w14:textId="77777777" w:rsidR="007E3191" w:rsidRDefault="007E3191" w:rsidP="0040214C">
            <w:pPr>
              <w:jc w:val="both"/>
              <w:rPr>
                <w:rFonts w:cs="Arial"/>
                <w:sz w:val="18"/>
                <w:szCs w:val="18"/>
              </w:rPr>
            </w:pPr>
            <w:r>
              <w:rPr>
                <w:rFonts w:cs="Arial"/>
                <w:sz w:val="18"/>
                <w:szCs w:val="18"/>
              </w:rPr>
              <w:t>53 (including 2 accessible)</w:t>
            </w:r>
          </w:p>
        </w:tc>
      </w:tr>
      <w:tr w:rsidR="007E3191" w:rsidRPr="00D42110" w14:paraId="13FE4F3F" w14:textId="77777777" w:rsidTr="0040214C">
        <w:trPr>
          <w:trHeight w:val="250"/>
        </w:trPr>
        <w:tc>
          <w:tcPr>
            <w:tcW w:w="4962" w:type="dxa"/>
          </w:tcPr>
          <w:p w14:paraId="783F5E54" w14:textId="77777777" w:rsidR="007E3191" w:rsidRPr="00D42110" w:rsidRDefault="007E3191" w:rsidP="0040214C">
            <w:pPr>
              <w:jc w:val="both"/>
              <w:rPr>
                <w:rFonts w:cs="Arial"/>
                <w:sz w:val="18"/>
                <w:szCs w:val="18"/>
              </w:rPr>
            </w:pPr>
            <w:r>
              <w:rPr>
                <w:rFonts w:cs="Arial"/>
                <w:sz w:val="18"/>
                <w:szCs w:val="18"/>
              </w:rPr>
              <w:t>Bicycle parking (residential)</w:t>
            </w:r>
          </w:p>
        </w:tc>
        <w:tc>
          <w:tcPr>
            <w:tcW w:w="3118" w:type="dxa"/>
          </w:tcPr>
          <w:p w14:paraId="3212BD8B" w14:textId="77777777" w:rsidR="007E3191" w:rsidRPr="00D42110" w:rsidRDefault="007E3191" w:rsidP="0040214C">
            <w:pPr>
              <w:jc w:val="both"/>
              <w:rPr>
                <w:rFonts w:cs="Arial"/>
                <w:sz w:val="18"/>
                <w:szCs w:val="18"/>
              </w:rPr>
            </w:pPr>
            <w:r>
              <w:rPr>
                <w:rFonts w:cs="Arial"/>
                <w:sz w:val="18"/>
                <w:szCs w:val="18"/>
              </w:rPr>
              <w:t>15 (within storage cage)</w:t>
            </w:r>
          </w:p>
        </w:tc>
      </w:tr>
      <w:tr w:rsidR="007E3191" w:rsidRPr="00D42110" w14:paraId="0E104A62" w14:textId="77777777" w:rsidTr="0040214C">
        <w:trPr>
          <w:trHeight w:val="250"/>
        </w:trPr>
        <w:tc>
          <w:tcPr>
            <w:tcW w:w="4962" w:type="dxa"/>
          </w:tcPr>
          <w:p w14:paraId="1E32DDE2" w14:textId="77777777" w:rsidR="007E3191" w:rsidRDefault="007E3191" w:rsidP="0040214C">
            <w:pPr>
              <w:jc w:val="both"/>
              <w:rPr>
                <w:rFonts w:cs="Arial"/>
                <w:sz w:val="18"/>
                <w:szCs w:val="18"/>
              </w:rPr>
            </w:pPr>
            <w:r>
              <w:rPr>
                <w:rFonts w:cs="Arial"/>
                <w:sz w:val="18"/>
                <w:szCs w:val="18"/>
              </w:rPr>
              <w:t>Bicycle parking (visitor)</w:t>
            </w:r>
          </w:p>
        </w:tc>
        <w:tc>
          <w:tcPr>
            <w:tcW w:w="3118" w:type="dxa"/>
          </w:tcPr>
          <w:p w14:paraId="2076F135" w14:textId="77777777" w:rsidR="007E3191" w:rsidRDefault="007E3191" w:rsidP="0040214C">
            <w:pPr>
              <w:jc w:val="both"/>
              <w:rPr>
                <w:rFonts w:cs="Arial"/>
                <w:sz w:val="18"/>
                <w:szCs w:val="18"/>
              </w:rPr>
            </w:pPr>
            <w:r>
              <w:rPr>
                <w:rFonts w:cs="Arial"/>
                <w:sz w:val="18"/>
                <w:szCs w:val="18"/>
              </w:rPr>
              <w:t>30 (bike racks)</w:t>
            </w:r>
          </w:p>
        </w:tc>
      </w:tr>
      <w:tr w:rsidR="007E3191" w:rsidRPr="00D42110" w14:paraId="418C5EF6" w14:textId="77777777" w:rsidTr="0040214C">
        <w:trPr>
          <w:trHeight w:val="250"/>
        </w:trPr>
        <w:tc>
          <w:tcPr>
            <w:tcW w:w="4962" w:type="dxa"/>
          </w:tcPr>
          <w:p w14:paraId="22025A0F" w14:textId="77777777" w:rsidR="007E3191" w:rsidRDefault="007E3191" w:rsidP="0040214C">
            <w:pPr>
              <w:jc w:val="both"/>
              <w:rPr>
                <w:rFonts w:cs="Arial"/>
                <w:sz w:val="18"/>
                <w:szCs w:val="18"/>
              </w:rPr>
            </w:pPr>
            <w:r>
              <w:rPr>
                <w:rFonts w:cs="Arial"/>
                <w:sz w:val="18"/>
                <w:szCs w:val="18"/>
              </w:rPr>
              <w:t>Motorbike parking</w:t>
            </w:r>
          </w:p>
        </w:tc>
        <w:tc>
          <w:tcPr>
            <w:tcW w:w="3118" w:type="dxa"/>
          </w:tcPr>
          <w:p w14:paraId="4F45BDBA" w14:textId="77777777" w:rsidR="007E3191" w:rsidRPr="00D42110" w:rsidRDefault="007E3191" w:rsidP="0040214C">
            <w:pPr>
              <w:jc w:val="both"/>
              <w:rPr>
                <w:rFonts w:cs="Arial"/>
                <w:sz w:val="18"/>
                <w:szCs w:val="18"/>
              </w:rPr>
            </w:pPr>
            <w:r>
              <w:rPr>
                <w:rFonts w:cs="Arial"/>
                <w:sz w:val="18"/>
                <w:szCs w:val="18"/>
              </w:rPr>
              <w:t>9</w:t>
            </w:r>
          </w:p>
        </w:tc>
      </w:tr>
    </w:tbl>
    <w:p w14:paraId="4123EDC4" w14:textId="77777777" w:rsidR="007E3191" w:rsidRPr="00D42110" w:rsidRDefault="007E3191" w:rsidP="007E3191">
      <w:pPr>
        <w:ind w:left="567"/>
        <w:rPr>
          <w:rFonts w:cs="Arial"/>
          <w:szCs w:val="18"/>
          <w:lang w:val="en-US"/>
        </w:rPr>
      </w:pPr>
    </w:p>
    <w:p w14:paraId="1A654F59" w14:textId="77777777" w:rsidR="007E3191" w:rsidRPr="00763B40" w:rsidRDefault="007E3191" w:rsidP="007E3191">
      <w:pPr>
        <w:ind w:left="567"/>
        <w:rPr>
          <w:rFonts w:cs="Arial"/>
          <w:b/>
          <w:szCs w:val="22"/>
          <w:lang w:val="en-US"/>
        </w:rPr>
      </w:pPr>
      <w:r w:rsidRPr="00763B40">
        <w:rPr>
          <w:rFonts w:cs="Arial"/>
          <w:b/>
          <w:szCs w:val="22"/>
          <w:lang w:val="en-US"/>
        </w:rPr>
        <w:t>Notes:</w:t>
      </w:r>
    </w:p>
    <w:p w14:paraId="3BA1C653" w14:textId="77777777" w:rsidR="007E3191" w:rsidRPr="00D42110" w:rsidRDefault="007E3191" w:rsidP="007E3191">
      <w:pPr>
        <w:pStyle w:val="ListParagraph"/>
        <w:rPr>
          <w:rFonts w:cs="Arial"/>
          <w:szCs w:val="18"/>
        </w:rPr>
      </w:pPr>
      <w:r w:rsidRPr="00D42110">
        <w:rPr>
          <w:rFonts w:cs="Arial"/>
          <w:szCs w:val="18"/>
        </w:rPr>
        <w:lastRenderedPageBreak/>
        <w:t>Where there is a potential for the trespass of private motor vehicles upon private parking servicing the owner of the site may seek to enter into a free parking area agreement with Council.  Council may under such agreement enforce parking restrictions under section 650 of the Local Government Act 1993.</w:t>
      </w:r>
    </w:p>
    <w:p w14:paraId="48423272" w14:textId="77777777" w:rsidR="007E3191" w:rsidRPr="00D42110" w:rsidRDefault="007E3191" w:rsidP="007E3191">
      <w:pPr>
        <w:pStyle w:val="ListParagraph"/>
        <w:rPr>
          <w:rFonts w:cs="Arial"/>
          <w:szCs w:val="18"/>
        </w:rPr>
      </w:pPr>
      <w:r w:rsidRPr="00D42110">
        <w:rPr>
          <w:rFonts w:cs="Arial"/>
          <w:szCs w:val="18"/>
        </w:rPr>
        <w:t>Further information can be obtained from Council’s Compliance Team by calling 9391 7000 or from the Office of Local Government at www.olg.nsw.gov.au or call 4428 4100.</w:t>
      </w:r>
    </w:p>
    <w:p w14:paraId="2E962684" w14:textId="77777777" w:rsidR="007E3191" w:rsidRPr="00D42110" w:rsidRDefault="007E3191" w:rsidP="007E3191">
      <w:pPr>
        <w:rPr>
          <w:rFonts w:cs="Arial"/>
          <w:b/>
        </w:rPr>
      </w:pPr>
    </w:p>
    <w:p w14:paraId="51506D65" w14:textId="77777777" w:rsidR="007E3191" w:rsidRPr="00D42110" w:rsidRDefault="007E3191" w:rsidP="007E3191">
      <w:pPr>
        <w:ind w:left="567"/>
        <w:rPr>
          <w:rFonts w:cs="Arial"/>
          <w:sz w:val="18"/>
          <w:szCs w:val="18"/>
          <w:lang w:val="en-US"/>
        </w:rPr>
      </w:pPr>
      <w:r w:rsidRPr="00D42110">
        <w:rPr>
          <w:rFonts w:cs="Arial"/>
          <w:b/>
        </w:rPr>
        <w:t xml:space="preserve">Condition Reason: </w:t>
      </w:r>
      <w:r w:rsidRPr="00D42110">
        <w:rPr>
          <w:rFonts w:cs="Arial"/>
          <w:szCs w:val="18"/>
          <w:lang w:val="en-US"/>
        </w:rPr>
        <w:t>To ensure adequate on-site parking is maintained.</w:t>
      </w:r>
    </w:p>
    <w:p w14:paraId="1581948F" w14:textId="77777777" w:rsidR="007E3191" w:rsidRPr="00D42110" w:rsidRDefault="007E3191" w:rsidP="007E3191">
      <w:pPr>
        <w:rPr>
          <w:rFonts w:cs="Arial"/>
          <w:szCs w:val="18"/>
          <w:lang w:val="en-US"/>
        </w:rPr>
      </w:pPr>
    </w:p>
    <w:p w14:paraId="272CF5C3" w14:textId="4D56B427" w:rsidR="007E3191" w:rsidRPr="00D42110" w:rsidRDefault="007E3191" w:rsidP="007C367A">
      <w:pPr>
        <w:pStyle w:val="ConditionHeading2"/>
      </w:pPr>
      <w:bookmarkStart w:id="209" w:name="_Toc137795144"/>
      <w:bookmarkStart w:id="210" w:name="_Toc183003937"/>
      <w:r w:rsidRPr="00D42110">
        <w:t>Provision of Off-street Commercial Vehicle Facilities</w:t>
      </w:r>
      <w:bookmarkEnd w:id="209"/>
      <w:bookmarkEnd w:id="210"/>
    </w:p>
    <w:p w14:paraId="02DCFC15" w14:textId="77777777" w:rsidR="007E3191" w:rsidRPr="00D42110" w:rsidRDefault="007E3191" w:rsidP="007E3191">
      <w:pPr>
        <w:rPr>
          <w:rFonts w:cs="Arial"/>
          <w:szCs w:val="18"/>
        </w:rPr>
      </w:pPr>
    </w:p>
    <w:p w14:paraId="72BF549E" w14:textId="77777777" w:rsidR="007E3191" w:rsidRPr="00D42110" w:rsidRDefault="007E3191" w:rsidP="007E3191">
      <w:pPr>
        <w:ind w:left="567"/>
        <w:rPr>
          <w:rFonts w:cs="Arial"/>
          <w:szCs w:val="18"/>
          <w:lang w:val="en-US"/>
        </w:rPr>
      </w:pPr>
      <w:r w:rsidRPr="00D42110">
        <w:rPr>
          <w:rFonts w:cs="Arial"/>
          <w:szCs w:val="18"/>
          <w:lang w:val="en-US"/>
        </w:rPr>
        <w:t>During the occupation and ongoing use, in compliance with AS 2890.2: Parking facilities - Off-street commercial vehicle facilities, unimpeded access to off-street parking must be maintained as follows:</w:t>
      </w:r>
    </w:p>
    <w:p w14:paraId="311E2AF0" w14:textId="77777777" w:rsidR="007E3191" w:rsidRPr="00D42110" w:rsidRDefault="007E3191" w:rsidP="007E3191">
      <w:pPr>
        <w:ind w:left="567" w:hanging="567"/>
        <w:rPr>
          <w:rFonts w:cs="Arial"/>
          <w:szCs w:val="18"/>
          <w:lang w:val="en-US"/>
        </w:rPr>
      </w:pPr>
    </w:p>
    <w:tbl>
      <w:tblPr>
        <w:tblStyle w:val="TableGrid"/>
        <w:tblW w:w="7513" w:type="dxa"/>
        <w:tblInd w:w="562" w:type="dxa"/>
        <w:tblLayout w:type="fixed"/>
        <w:tblLook w:val="04A0" w:firstRow="1" w:lastRow="0" w:firstColumn="1" w:lastColumn="0" w:noHBand="0" w:noVBand="1"/>
      </w:tblPr>
      <w:tblGrid>
        <w:gridCol w:w="2268"/>
        <w:gridCol w:w="5245"/>
      </w:tblGrid>
      <w:tr w:rsidR="007E3191" w:rsidRPr="00D42110" w14:paraId="03A207E4" w14:textId="77777777" w:rsidTr="0040214C">
        <w:trPr>
          <w:trHeight w:val="250"/>
        </w:trPr>
        <w:tc>
          <w:tcPr>
            <w:tcW w:w="2268" w:type="dxa"/>
          </w:tcPr>
          <w:p w14:paraId="6D61F534" w14:textId="77777777" w:rsidR="007E3191" w:rsidRPr="00D42110" w:rsidRDefault="007E3191" w:rsidP="0040214C">
            <w:pPr>
              <w:ind w:left="567" w:hanging="567"/>
              <w:rPr>
                <w:rFonts w:cs="Arial"/>
                <w:b/>
                <w:sz w:val="18"/>
                <w:szCs w:val="18"/>
              </w:rPr>
            </w:pPr>
            <w:r w:rsidRPr="00D42110">
              <w:rPr>
                <w:rFonts w:cs="Arial"/>
                <w:b/>
                <w:sz w:val="18"/>
                <w:szCs w:val="18"/>
              </w:rPr>
              <w:t>Use</w:t>
            </w:r>
          </w:p>
        </w:tc>
        <w:tc>
          <w:tcPr>
            <w:tcW w:w="5245" w:type="dxa"/>
          </w:tcPr>
          <w:p w14:paraId="6208B8AF" w14:textId="77777777" w:rsidR="007E3191" w:rsidRPr="00D42110" w:rsidRDefault="007E3191" w:rsidP="0040214C">
            <w:pPr>
              <w:ind w:left="567" w:hanging="567"/>
              <w:rPr>
                <w:rFonts w:cs="Arial"/>
                <w:b/>
                <w:sz w:val="18"/>
                <w:szCs w:val="18"/>
              </w:rPr>
            </w:pPr>
            <w:r w:rsidRPr="00D42110">
              <w:rPr>
                <w:rFonts w:cs="Arial"/>
                <w:b/>
                <w:sz w:val="18"/>
                <w:szCs w:val="18"/>
              </w:rPr>
              <w:t>Number of spaces</w:t>
            </w:r>
          </w:p>
        </w:tc>
      </w:tr>
      <w:tr w:rsidR="007E3191" w:rsidRPr="00D42110" w14:paraId="4DE6B1CC" w14:textId="77777777" w:rsidTr="0040214C">
        <w:trPr>
          <w:trHeight w:val="250"/>
        </w:trPr>
        <w:tc>
          <w:tcPr>
            <w:tcW w:w="2268" w:type="dxa"/>
          </w:tcPr>
          <w:p w14:paraId="7A156208" w14:textId="77777777" w:rsidR="007E3191" w:rsidRPr="00D42110" w:rsidRDefault="007E3191" w:rsidP="0040214C">
            <w:pPr>
              <w:ind w:left="567" w:hanging="567"/>
              <w:rPr>
                <w:rFonts w:cs="Arial"/>
                <w:sz w:val="18"/>
                <w:szCs w:val="18"/>
              </w:rPr>
            </w:pPr>
            <w:r w:rsidRPr="00D42110">
              <w:rPr>
                <w:rFonts w:cs="Arial"/>
                <w:sz w:val="18"/>
                <w:szCs w:val="18"/>
              </w:rPr>
              <w:t>Loading Dock</w:t>
            </w:r>
          </w:p>
        </w:tc>
        <w:tc>
          <w:tcPr>
            <w:tcW w:w="5245" w:type="dxa"/>
          </w:tcPr>
          <w:p w14:paraId="215ED38E" w14:textId="77777777" w:rsidR="007E3191" w:rsidRPr="00D42110" w:rsidRDefault="007E3191" w:rsidP="0040214C">
            <w:pPr>
              <w:ind w:left="567" w:hanging="567"/>
              <w:rPr>
                <w:rFonts w:cs="Arial"/>
                <w:sz w:val="18"/>
                <w:szCs w:val="18"/>
              </w:rPr>
            </w:pPr>
            <w:r w:rsidRPr="00D42110">
              <w:rPr>
                <w:rFonts w:cs="Arial"/>
                <w:sz w:val="18"/>
                <w:szCs w:val="18"/>
              </w:rPr>
              <w:t>1</w:t>
            </w:r>
            <w:r>
              <w:rPr>
                <w:rFonts w:cs="Arial"/>
                <w:sz w:val="18"/>
                <w:szCs w:val="18"/>
              </w:rPr>
              <w:t xml:space="preserve"> </w:t>
            </w:r>
            <w:r w:rsidRPr="00D42110">
              <w:rPr>
                <w:rFonts w:cs="Arial"/>
                <w:sz w:val="18"/>
                <w:szCs w:val="18"/>
              </w:rPr>
              <w:t>(</w:t>
            </w:r>
            <w:r>
              <w:rPr>
                <w:rFonts w:cs="Arial"/>
                <w:sz w:val="18"/>
                <w:szCs w:val="18"/>
              </w:rPr>
              <w:t>including</w:t>
            </w:r>
            <w:r w:rsidRPr="00D42110">
              <w:rPr>
                <w:rFonts w:cs="Arial"/>
                <w:sz w:val="18"/>
                <w:szCs w:val="18"/>
              </w:rPr>
              <w:t xml:space="preserve"> a turntable </w:t>
            </w:r>
            <w:r>
              <w:rPr>
                <w:rFonts w:cs="Arial"/>
                <w:sz w:val="18"/>
                <w:szCs w:val="18"/>
              </w:rPr>
              <w:t>with</w:t>
            </w:r>
            <w:r w:rsidRPr="00D42110">
              <w:rPr>
                <w:rFonts w:cs="Arial"/>
                <w:sz w:val="18"/>
                <w:szCs w:val="18"/>
              </w:rPr>
              <w:t xml:space="preserve"> a minimum </w:t>
            </w:r>
            <w:r>
              <w:rPr>
                <w:rFonts w:cs="Arial"/>
                <w:sz w:val="18"/>
                <w:szCs w:val="18"/>
              </w:rPr>
              <w:t xml:space="preserve">clearance </w:t>
            </w:r>
            <w:r w:rsidRPr="00D42110">
              <w:rPr>
                <w:rFonts w:cs="Arial"/>
                <w:sz w:val="18"/>
                <w:szCs w:val="18"/>
              </w:rPr>
              <w:t xml:space="preserve">of </w:t>
            </w:r>
            <w:r>
              <w:rPr>
                <w:rFonts w:cs="Arial"/>
                <w:sz w:val="18"/>
                <w:szCs w:val="18"/>
              </w:rPr>
              <w:t>11</w:t>
            </w:r>
            <w:r w:rsidRPr="00D42110">
              <w:rPr>
                <w:rFonts w:cs="Arial"/>
                <w:sz w:val="18"/>
                <w:szCs w:val="18"/>
              </w:rPr>
              <w:t>m)</w:t>
            </w:r>
          </w:p>
        </w:tc>
      </w:tr>
    </w:tbl>
    <w:p w14:paraId="263FB654" w14:textId="77777777" w:rsidR="007E3191" w:rsidRPr="00D42110" w:rsidRDefault="007E3191" w:rsidP="007E3191">
      <w:pPr>
        <w:ind w:left="567"/>
        <w:rPr>
          <w:rFonts w:cs="Arial"/>
          <w:szCs w:val="18"/>
          <w:lang w:val="en-US"/>
        </w:rPr>
      </w:pPr>
    </w:p>
    <w:p w14:paraId="75427879" w14:textId="77777777" w:rsidR="007E3191" w:rsidRPr="00D42110" w:rsidRDefault="007E3191" w:rsidP="007E3191">
      <w:pPr>
        <w:ind w:left="567"/>
        <w:rPr>
          <w:rFonts w:cs="Arial"/>
          <w:szCs w:val="18"/>
          <w:lang w:val="en-US"/>
        </w:rPr>
      </w:pPr>
      <w:r w:rsidRPr="00D42110">
        <w:rPr>
          <w:rFonts w:cs="Arial"/>
          <w:szCs w:val="18"/>
          <w:lang w:val="en-US"/>
        </w:rPr>
        <w:t>All deliveries to and dispatch from the site, excluding retail sales, must occur within the curtilage of the development and within the commercial vehicle parking facilities required to be maintained by this condition.</w:t>
      </w:r>
    </w:p>
    <w:p w14:paraId="1214B07F" w14:textId="77777777" w:rsidR="007E3191" w:rsidRPr="00D42110" w:rsidRDefault="007E3191" w:rsidP="007E3191">
      <w:pPr>
        <w:ind w:left="567"/>
        <w:rPr>
          <w:rFonts w:cs="Arial"/>
          <w:szCs w:val="18"/>
          <w:lang w:val="en-US"/>
        </w:rPr>
      </w:pPr>
    </w:p>
    <w:p w14:paraId="3EC3B966" w14:textId="77777777" w:rsidR="007E3191" w:rsidRPr="00D42110" w:rsidRDefault="007E3191" w:rsidP="007E3191">
      <w:pPr>
        <w:ind w:left="567"/>
        <w:rPr>
          <w:rFonts w:cs="Arial"/>
          <w:b/>
          <w:sz w:val="18"/>
          <w:szCs w:val="18"/>
          <w:lang w:val="en-US"/>
        </w:rPr>
      </w:pPr>
      <w:r w:rsidRPr="00D42110">
        <w:rPr>
          <w:rFonts w:cs="Arial"/>
          <w:b/>
          <w:sz w:val="18"/>
          <w:szCs w:val="18"/>
          <w:lang w:val="en-US"/>
        </w:rPr>
        <w:t>Notes:</w:t>
      </w:r>
    </w:p>
    <w:p w14:paraId="75AC5FE8" w14:textId="77777777" w:rsidR="007E3191" w:rsidRPr="00D42110" w:rsidRDefault="007E3191" w:rsidP="00D34593">
      <w:pPr>
        <w:pStyle w:val="ListParagraph"/>
        <w:rPr>
          <w:rFonts w:cs="Arial"/>
          <w:szCs w:val="18"/>
        </w:rPr>
      </w:pPr>
      <w:r w:rsidRPr="00D42110">
        <w:rPr>
          <w:rFonts w:cs="Arial"/>
          <w:szCs w:val="18"/>
        </w:rPr>
        <w:t>Where there is a potential for the trespass of private motor vehicles upon private parking servicing the owner of the site may seek to enter into a free parking area agreement with Council.  Council may under such agreement enforce parking restrictions under section 650 of the Local Government Act 1993.</w:t>
      </w:r>
    </w:p>
    <w:p w14:paraId="70E85006" w14:textId="77777777" w:rsidR="007E3191" w:rsidRPr="00D42110" w:rsidRDefault="007E3191" w:rsidP="00D34593">
      <w:pPr>
        <w:pStyle w:val="ListParagraph"/>
        <w:rPr>
          <w:rFonts w:cs="Arial"/>
          <w:szCs w:val="18"/>
        </w:rPr>
      </w:pPr>
      <w:r w:rsidRPr="00D42110">
        <w:rPr>
          <w:rFonts w:cs="Arial"/>
          <w:szCs w:val="18"/>
        </w:rPr>
        <w:t>Further information can be obtained from Council’s Compliance Team by calling 9391 7000 or from the Office of Local Government at www.olg.nsw.gov.au or call 4428 4100.</w:t>
      </w:r>
    </w:p>
    <w:p w14:paraId="1B52E30E" w14:textId="77777777" w:rsidR="007E3191" w:rsidRPr="00D42110" w:rsidRDefault="007E3191" w:rsidP="007E3191">
      <w:pPr>
        <w:ind w:left="851"/>
        <w:rPr>
          <w:rFonts w:cs="Arial"/>
          <w:szCs w:val="18"/>
        </w:rPr>
      </w:pPr>
    </w:p>
    <w:p w14:paraId="55DD40B7" w14:textId="77777777" w:rsidR="007E3191" w:rsidRDefault="007E3191" w:rsidP="007E3191">
      <w:pPr>
        <w:ind w:left="567"/>
        <w:rPr>
          <w:rFonts w:cs="Arial"/>
          <w:szCs w:val="18"/>
        </w:rPr>
      </w:pPr>
      <w:r w:rsidRPr="00D42110">
        <w:rPr>
          <w:rFonts w:cs="Arial"/>
          <w:b/>
        </w:rPr>
        <w:t xml:space="preserve">Condition Reason: </w:t>
      </w:r>
      <w:r w:rsidRPr="00D42110">
        <w:rPr>
          <w:rFonts w:cs="Arial"/>
          <w:szCs w:val="18"/>
        </w:rPr>
        <w:t>To ensure that commercial vehicles use loading facilities within the site to reduce impacts on the neighbourhood including noise and parking impacts.</w:t>
      </w:r>
    </w:p>
    <w:p w14:paraId="240881E7" w14:textId="77777777" w:rsidR="007E3191" w:rsidRDefault="007E3191" w:rsidP="007E3191">
      <w:pPr>
        <w:ind w:left="567"/>
        <w:rPr>
          <w:rFonts w:cs="Arial"/>
          <w:szCs w:val="18"/>
        </w:rPr>
      </w:pPr>
    </w:p>
    <w:p w14:paraId="756C3117" w14:textId="213D8675" w:rsidR="007E3191" w:rsidRPr="003B7F3C" w:rsidRDefault="007E3191" w:rsidP="007C367A">
      <w:pPr>
        <w:pStyle w:val="ConditionHeading2"/>
      </w:pPr>
      <w:bookmarkStart w:id="211" w:name="_Toc183003976"/>
      <w:r w:rsidRPr="003B7F3C">
        <w:t>On-going Maintenance of the Mechanical Parking Installations</w:t>
      </w:r>
      <w:bookmarkEnd w:id="211"/>
    </w:p>
    <w:p w14:paraId="52A425B5" w14:textId="77777777" w:rsidR="007E3191" w:rsidRPr="003B7F3C" w:rsidRDefault="007E3191" w:rsidP="007E3191">
      <w:pPr>
        <w:rPr>
          <w:rFonts w:cs="Arial"/>
          <w:szCs w:val="18"/>
        </w:rPr>
      </w:pPr>
    </w:p>
    <w:p w14:paraId="7E476F63" w14:textId="77777777" w:rsidR="007E3191" w:rsidRPr="003B7F3C" w:rsidRDefault="007E3191" w:rsidP="007E3191">
      <w:pPr>
        <w:spacing w:after="120"/>
        <w:ind w:left="567"/>
        <w:rPr>
          <w:rFonts w:cs="Arial"/>
        </w:rPr>
      </w:pPr>
      <w:r w:rsidRPr="003B7F3C">
        <w:rPr>
          <w:rFonts w:cs="Arial"/>
          <w:szCs w:val="18"/>
          <w:lang w:val="en-US"/>
        </w:rPr>
        <w:t>During the occupation and ongoing use, the Owner must ensure the ongoing maintenance of the mechanical parking installations</w:t>
      </w:r>
      <w:r w:rsidRPr="003B7F3C">
        <w:rPr>
          <w:rFonts w:cs="Arial"/>
        </w:rPr>
        <w:t xml:space="preserve"> in accordance with this condition and any positive covenant. The Owner must:</w:t>
      </w:r>
    </w:p>
    <w:p w14:paraId="1589129E" w14:textId="77777777" w:rsidR="007E3191" w:rsidRPr="003B7F3C" w:rsidRDefault="007E3191" w:rsidP="007E3191">
      <w:pPr>
        <w:ind w:left="1134" w:hanging="567"/>
        <w:rPr>
          <w:rFonts w:cs="Arial"/>
          <w:szCs w:val="18"/>
        </w:rPr>
      </w:pPr>
      <w:r w:rsidRPr="003B7F3C">
        <w:rPr>
          <w:rFonts w:cs="Arial"/>
          <w:szCs w:val="18"/>
        </w:rPr>
        <w:t>a)</w:t>
      </w:r>
      <w:r w:rsidRPr="003B7F3C">
        <w:rPr>
          <w:rFonts w:cs="Arial"/>
          <w:szCs w:val="18"/>
        </w:rPr>
        <w:tab/>
        <w:t>keep the system clean and free of silt rubbish and debris;</w:t>
      </w:r>
    </w:p>
    <w:p w14:paraId="469BEF5F" w14:textId="77777777" w:rsidR="007E3191" w:rsidRPr="003B7F3C" w:rsidRDefault="007E3191" w:rsidP="007E3191">
      <w:pPr>
        <w:ind w:left="1134" w:hanging="567"/>
        <w:rPr>
          <w:rFonts w:cs="Arial"/>
          <w:szCs w:val="18"/>
        </w:rPr>
      </w:pPr>
      <w:r w:rsidRPr="003B7F3C">
        <w:rPr>
          <w:rFonts w:cs="Arial"/>
          <w:szCs w:val="18"/>
        </w:rPr>
        <w:t>b)</w:t>
      </w:r>
      <w:r w:rsidRPr="003B7F3C">
        <w:rPr>
          <w:rFonts w:cs="Arial"/>
          <w:szCs w:val="18"/>
        </w:rPr>
        <w:tab/>
        <w:t>maintain renew and repair as reasonably required from time to time the whole of the system so that it functions in a safe and efficient manner;</w:t>
      </w:r>
    </w:p>
    <w:p w14:paraId="673ADD49" w14:textId="77777777" w:rsidR="007E3191" w:rsidRPr="003B7F3C" w:rsidRDefault="007E3191" w:rsidP="007E3191">
      <w:pPr>
        <w:ind w:left="1134" w:hanging="567"/>
        <w:rPr>
          <w:rFonts w:cs="Arial"/>
          <w:szCs w:val="18"/>
        </w:rPr>
      </w:pPr>
      <w:r w:rsidRPr="003B7F3C">
        <w:rPr>
          <w:rFonts w:cs="Arial"/>
          <w:szCs w:val="18"/>
        </w:rPr>
        <w:t>c)</w:t>
      </w:r>
      <w:r w:rsidRPr="003B7F3C">
        <w:rPr>
          <w:rFonts w:cs="Arial"/>
          <w:szCs w:val="18"/>
        </w:rPr>
        <w:tab/>
        <w:t>carry out the matters referred to in paragraphs (a) and (b) at the Owners expense;</w:t>
      </w:r>
    </w:p>
    <w:p w14:paraId="58482830" w14:textId="77777777" w:rsidR="007E3191" w:rsidRPr="003B7F3C" w:rsidRDefault="007E3191" w:rsidP="007E3191">
      <w:pPr>
        <w:ind w:left="1134" w:hanging="567"/>
        <w:rPr>
          <w:rFonts w:cs="Arial"/>
          <w:szCs w:val="18"/>
        </w:rPr>
      </w:pPr>
      <w:r w:rsidRPr="003B7F3C">
        <w:rPr>
          <w:rFonts w:cs="Arial"/>
          <w:szCs w:val="18"/>
        </w:rPr>
        <w:t>d)</w:t>
      </w:r>
      <w:r w:rsidRPr="003B7F3C">
        <w:rPr>
          <w:rFonts w:cs="Arial"/>
          <w:szCs w:val="18"/>
        </w:rPr>
        <w:tab/>
        <w:t>not make any alterations to the system or elements thereof without prior consent in writing of the Council and not interfere with the system or by its act or omission cause it to be interfered with so that it does not function or operate properly;</w:t>
      </w:r>
    </w:p>
    <w:p w14:paraId="633A9E24" w14:textId="77777777" w:rsidR="007E3191" w:rsidRPr="003B7F3C" w:rsidRDefault="007E3191" w:rsidP="007E3191">
      <w:pPr>
        <w:ind w:left="1134" w:hanging="567"/>
        <w:rPr>
          <w:rFonts w:cs="Arial"/>
          <w:szCs w:val="18"/>
        </w:rPr>
      </w:pPr>
      <w:r w:rsidRPr="003B7F3C">
        <w:rPr>
          <w:rFonts w:cs="Arial"/>
          <w:szCs w:val="18"/>
        </w:rPr>
        <w:t>e)</w:t>
      </w:r>
      <w:r w:rsidRPr="003B7F3C">
        <w:rPr>
          <w:rFonts w:cs="Arial"/>
          <w:szCs w:val="18"/>
        </w:rPr>
        <w:tab/>
        <w:t>permit the Council or its authorised agents from time to time upon giving reasonable notice (but at any time and without notice in the case of an emergency) to enter and inspect the land with regard to compliance with the requirements of this covenant;</w:t>
      </w:r>
    </w:p>
    <w:p w14:paraId="5AD1A9B6" w14:textId="77777777" w:rsidR="007E3191" w:rsidRPr="003B7F3C" w:rsidRDefault="007E3191" w:rsidP="007E3191">
      <w:pPr>
        <w:ind w:left="1134" w:hanging="567"/>
        <w:rPr>
          <w:rFonts w:cs="Arial"/>
          <w:szCs w:val="18"/>
        </w:rPr>
      </w:pPr>
      <w:r w:rsidRPr="003B7F3C">
        <w:rPr>
          <w:rFonts w:cs="Arial"/>
          <w:szCs w:val="18"/>
        </w:rPr>
        <w:t>f)</w:t>
      </w:r>
      <w:r w:rsidRPr="003B7F3C">
        <w:rPr>
          <w:rFonts w:cs="Arial"/>
          <w:szCs w:val="18"/>
        </w:rPr>
        <w:tab/>
        <w:t>comply with the terms of any written notice issued by Council in respect to the requirements of this clause within the time stated in the notice; and</w:t>
      </w:r>
    </w:p>
    <w:p w14:paraId="386894C4" w14:textId="77777777" w:rsidR="007E3191" w:rsidRPr="003B7F3C" w:rsidRDefault="007E3191" w:rsidP="007E3191">
      <w:pPr>
        <w:ind w:left="1134" w:hanging="567"/>
        <w:rPr>
          <w:rFonts w:cs="Arial"/>
          <w:szCs w:val="18"/>
        </w:rPr>
      </w:pPr>
      <w:r w:rsidRPr="003B7F3C">
        <w:rPr>
          <w:rFonts w:cs="Arial"/>
          <w:szCs w:val="18"/>
        </w:rPr>
        <w:t>g)</w:t>
      </w:r>
      <w:r w:rsidRPr="003B7F3C">
        <w:rPr>
          <w:rFonts w:cs="Arial"/>
          <w:szCs w:val="18"/>
        </w:rPr>
        <w:tab/>
        <w:t>where the Owner fails to comply with the Owner’s obligations under this covenant, permit the Council or its agents at all times and on reasonable notice at the Owner’s cost to enter the land with equipment, machinery or otherwise to carry out the works required by those obligations.</w:t>
      </w:r>
    </w:p>
    <w:p w14:paraId="1F200164" w14:textId="77777777" w:rsidR="007E3191" w:rsidRPr="003B7F3C" w:rsidRDefault="007E3191" w:rsidP="007E3191">
      <w:pPr>
        <w:ind w:left="457" w:right="116" w:hanging="426"/>
        <w:contextualSpacing/>
        <w:rPr>
          <w:rFonts w:cs="Arial"/>
        </w:rPr>
      </w:pPr>
    </w:p>
    <w:p w14:paraId="29E2192B" w14:textId="77777777" w:rsidR="007E3191" w:rsidRPr="003B7F3C" w:rsidRDefault="007E3191" w:rsidP="007E3191">
      <w:pPr>
        <w:ind w:left="567" w:right="116"/>
        <w:contextualSpacing/>
        <w:rPr>
          <w:rFonts w:cs="Arial"/>
        </w:rPr>
      </w:pPr>
      <w:r w:rsidRPr="003B7F3C">
        <w:rPr>
          <w:rFonts w:cs="Arial"/>
        </w:rPr>
        <w:t>The Owner</w:t>
      </w:r>
    </w:p>
    <w:p w14:paraId="61EC572B" w14:textId="77777777" w:rsidR="007E3191" w:rsidRPr="003B7F3C" w:rsidRDefault="007E3191" w:rsidP="007E3191">
      <w:pPr>
        <w:ind w:left="1134" w:hanging="567"/>
        <w:rPr>
          <w:rFonts w:cs="Arial"/>
          <w:szCs w:val="18"/>
        </w:rPr>
      </w:pPr>
      <w:r w:rsidRPr="003B7F3C">
        <w:rPr>
          <w:rFonts w:cs="Arial"/>
          <w:szCs w:val="18"/>
        </w:rPr>
        <w:t>a)</w:t>
      </w:r>
      <w:r w:rsidRPr="003B7F3C">
        <w:rPr>
          <w:rFonts w:cs="Arial"/>
          <w:szCs w:val="18"/>
        </w:rPr>
        <w:tab/>
        <w:t xml:space="preserve">indemnifies the Council from and against all claims, demands, suits, proceedings or actions in respect of any injury, damage, loss, cost, or liability (Claims) that may be sustained, suffered, or made against the Council arising in connection with the performance of the Owner’s obligations under this covenant; and </w:t>
      </w:r>
    </w:p>
    <w:p w14:paraId="42D8F093" w14:textId="77777777" w:rsidR="007E3191" w:rsidRPr="003B7F3C" w:rsidRDefault="007E3191" w:rsidP="007E3191">
      <w:pPr>
        <w:ind w:left="1134" w:hanging="567"/>
        <w:rPr>
          <w:rFonts w:cs="Arial"/>
          <w:szCs w:val="18"/>
        </w:rPr>
      </w:pPr>
      <w:r w:rsidRPr="003B7F3C">
        <w:rPr>
          <w:rFonts w:cs="Arial"/>
          <w:szCs w:val="18"/>
        </w:rPr>
        <w:t>b)</w:t>
      </w:r>
      <w:r w:rsidRPr="003B7F3C">
        <w:rPr>
          <w:rFonts w:cs="Arial"/>
          <w:szCs w:val="18"/>
        </w:rPr>
        <w:tab/>
        <w:t>releases the Council from any Claim it may have against the Council arising in connection with the performance of the Owner’s obligations under this covenant.</w:t>
      </w:r>
    </w:p>
    <w:p w14:paraId="17921D15" w14:textId="77777777" w:rsidR="007E3191" w:rsidRPr="003B7F3C" w:rsidRDefault="007E3191" w:rsidP="007E3191">
      <w:pPr>
        <w:ind w:left="567"/>
        <w:rPr>
          <w:rFonts w:cs="Arial"/>
          <w:b/>
          <w:szCs w:val="18"/>
        </w:rPr>
      </w:pPr>
    </w:p>
    <w:p w14:paraId="5B7274C3" w14:textId="77777777" w:rsidR="007E3191" w:rsidRPr="003B7F3C" w:rsidRDefault="007E3191" w:rsidP="007E3191">
      <w:pPr>
        <w:ind w:left="567"/>
        <w:rPr>
          <w:rFonts w:cs="Arial"/>
          <w:b/>
          <w:sz w:val="18"/>
          <w:szCs w:val="18"/>
        </w:rPr>
      </w:pPr>
      <w:r w:rsidRPr="003B7F3C">
        <w:rPr>
          <w:rFonts w:cs="Arial"/>
          <w:b/>
          <w:sz w:val="18"/>
          <w:szCs w:val="18"/>
        </w:rPr>
        <w:t>Notes:</w:t>
      </w:r>
    </w:p>
    <w:p w14:paraId="50F63747" w14:textId="77777777" w:rsidR="007E3191" w:rsidRPr="003B7F3C" w:rsidRDefault="007E3191" w:rsidP="007E3191">
      <w:pPr>
        <w:pStyle w:val="ListParagraph"/>
        <w:ind w:left="1134" w:hanging="567"/>
        <w:rPr>
          <w:rFonts w:cs="Arial"/>
          <w:szCs w:val="18"/>
          <w:lang w:eastAsia="en-AU"/>
        </w:rPr>
      </w:pPr>
      <w:r w:rsidRPr="003B7F3C">
        <w:rPr>
          <w:rFonts w:cs="Arial"/>
          <w:szCs w:val="18"/>
        </w:rPr>
        <w:t>This condition is supplementary to the owner(s) obligations and Council’s rights under any positive covenant.</w:t>
      </w:r>
    </w:p>
    <w:p w14:paraId="10B381DA" w14:textId="77777777" w:rsidR="007E3191" w:rsidRPr="003B7F3C" w:rsidRDefault="007E3191" w:rsidP="007E3191">
      <w:pPr>
        <w:ind w:left="567"/>
        <w:rPr>
          <w:rFonts w:cs="Arial"/>
          <w:szCs w:val="18"/>
        </w:rPr>
      </w:pPr>
    </w:p>
    <w:p w14:paraId="5189409E" w14:textId="77777777" w:rsidR="007E3191" w:rsidRPr="003B7F3C" w:rsidRDefault="007E3191" w:rsidP="007E3191">
      <w:pPr>
        <w:ind w:left="567"/>
        <w:rPr>
          <w:rFonts w:cs="Arial"/>
          <w:szCs w:val="18"/>
        </w:rPr>
      </w:pPr>
      <w:r w:rsidRPr="003B7F3C">
        <w:rPr>
          <w:rFonts w:cs="Arial"/>
          <w:b/>
          <w:szCs w:val="18"/>
        </w:rPr>
        <w:t xml:space="preserve">Condition Reason: </w:t>
      </w:r>
      <w:r w:rsidRPr="003B7F3C">
        <w:rPr>
          <w:rFonts w:cs="Arial"/>
          <w:szCs w:val="18"/>
        </w:rPr>
        <w:t>To ensure the ongoing maintenance of the mechanical parking installations.</w:t>
      </w:r>
    </w:p>
    <w:p w14:paraId="1980BEA0" w14:textId="77777777" w:rsidR="007E3191" w:rsidRPr="00D42110" w:rsidRDefault="007E3191" w:rsidP="007E3191">
      <w:pPr>
        <w:ind w:left="567"/>
        <w:rPr>
          <w:rFonts w:cs="Arial"/>
          <w:szCs w:val="18"/>
        </w:rPr>
      </w:pPr>
    </w:p>
    <w:p w14:paraId="7B1DAFB4" w14:textId="77777777" w:rsidR="007E3191" w:rsidRPr="00D42110" w:rsidRDefault="007E3191" w:rsidP="007E3191">
      <w:pPr>
        <w:rPr>
          <w:rFonts w:cs="Arial"/>
          <w:sz w:val="18"/>
          <w:szCs w:val="18"/>
          <w:lang w:val="en-US"/>
        </w:rPr>
      </w:pPr>
    </w:p>
    <w:p w14:paraId="3CEA7358" w14:textId="2122EE67" w:rsidR="007E3191" w:rsidRPr="00D42110" w:rsidRDefault="007E3191" w:rsidP="007C367A">
      <w:pPr>
        <w:pStyle w:val="ConditionHeading2"/>
      </w:pPr>
      <w:bookmarkStart w:id="212" w:name="_Toc183003977"/>
      <w:r w:rsidRPr="00D42110">
        <w:t>Operation in Accordance with Green Travel Plan (GTP</w:t>
      </w:r>
      <w:bookmarkEnd w:id="212"/>
      <w:r w:rsidRPr="00D42110">
        <w:t xml:space="preserve">) and </w:t>
      </w:r>
      <w:r>
        <w:t>Plan of Management (POM)</w:t>
      </w:r>
    </w:p>
    <w:p w14:paraId="0957C0A0" w14:textId="77777777" w:rsidR="007E3191" w:rsidRPr="00D42110" w:rsidRDefault="007E3191" w:rsidP="007E3191">
      <w:pPr>
        <w:rPr>
          <w:rFonts w:cs="Arial"/>
          <w:szCs w:val="18"/>
        </w:rPr>
      </w:pPr>
    </w:p>
    <w:p w14:paraId="068582CF" w14:textId="77777777" w:rsidR="007E3191" w:rsidRPr="00D42110" w:rsidRDefault="007E3191" w:rsidP="007E3191">
      <w:pPr>
        <w:ind w:left="567"/>
        <w:rPr>
          <w:rFonts w:cs="Arial"/>
          <w:szCs w:val="18"/>
          <w:lang w:val="en-US"/>
        </w:rPr>
      </w:pPr>
      <w:r w:rsidRPr="00D42110">
        <w:rPr>
          <w:rFonts w:cs="Arial"/>
          <w:szCs w:val="18"/>
          <w:lang w:val="en-US"/>
        </w:rPr>
        <w:t>During the occupation and ongoing use:</w:t>
      </w:r>
    </w:p>
    <w:p w14:paraId="4AF7FA05" w14:textId="4423A92D" w:rsidR="007E3191" w:rsidRPr="00D42110" w:rsidRDefault="007E3191" w:rsidP="007E3191">
      <w:pPr>
        <w:ind w:left="1134" w:hanging="567"/>
        <w:rPr>
          <w:rFonts w:cs="Arial"/>
          <w:szCs w:val="18"/>
        </w:rPr>
      </w:pPr>
      <w:r w:rsidRPr="00D42110">
        <w:rPr>
          <w:rFonts w:cs="Arial"/>
          <w:szCs w:val="18"/>
        </w:rPr>
        <w:t>a)</w:t>
      </w:r>
      <w:r w:rsidRPr="00D42110">
        <w:rPr>
          <w:rFonts w:cs="Arial"/>
          <w:szCs w:val="18"/>
        </w:rPr>
        <w:tab/>
        <w:t>The operation and management of the premises shall be in accordance with the GTP/</w:t>
      </w:r>
      <w:r>
        <w:rPr>
          <w:rFonts w:cs="Arial"/>
          <w:szCs w:val="18"/>
        </w:rPr>
        <w:t>POM</w:t>
      </w:r>
      <w:r w:rsidR="00A22480">
        <w:rPr>
          <w:rFonts w:cs="Arial"/>
          <w:szCs w:val="18"/>
        </w:rPr>
        <w:t xml:space="preserve"> as approved under the deferred commencement condition</w:t>
      </w:r>
      <w:r w:rsidRPr="00D42110">
        <w:rPr>
          <w:rFonts w:cs="Arial"/>
          <w:szCs w:val="18"/>
        </w:rPr>
        <w:t>.</w:t>
      </w:r>
    </w:p>
    <w:p w14:paraId="263F5BD9" w14:textId="77777777" w:rsidR="007E3191" w:rsidRPr="00D42110" w:rsidRDefault="007E3191" w:rsidP="007E3191">
      <w:pPr>
        <w:ind w:left="1134" w:hanging="567"/>
        <w:rPr>
          <w:rFonts w:cs="Arial"/>
          <w:szCs w:val="18"/>
        </w:rPr>
      </w:pPr>
      <w:r w:rsidRPr="00D42110">
        <w:rPr>
          <w:rFonts w:cs="Arial"/>
          <w:szCs w:val="18"/>
        </w:rPr>
        <w:t>b)</w:t>
      </w:r>
      <w:r w:rsidRPr="00D42110">
        <w:rPr>
          <w:rFonts w:cs="Arial"/>
          <w:szCs w:val="18"/>
        </w:rPr>
        <w:tab/>
        <w:t>The GTP/</w:t>
      </w:r>
      <w:r>
        <w:rPr>
          <w:rFonts w:cs="Arial"/>
          <w:szCs w:val="18"/>
        </w:rPr>
        <w:t>POM</w:t>
      </w:r>
      <w:r w:rsidRPr="00D42110">
        <w:rPr>
          <w:rFonts w:cs="Arial"/>
          <w:szCs w:val="18"/>
        </w:rPr>
        <w:t xml:space="preserve"> cannot be altered without the written consent of Council.</w:t>
      </w:r>
    </w:p>
    <w:p w14:paraId="67B358FD" w14:textId="77777777" w:rsidR="007E3191" w:rsidRPr="00D42110" w:rsidRDefault="007E3191" w:rsidP="007E3191">
      <w:pPr>
        <w:ind w:left="1134" w:hanging="567"/>
        <w:rPr>
          <w:rFonts w:cs="Arial"/>
          <w:szCs w:val="18"/>
        </w:rPr>
      </w:pPr>
      <w:r w:rsidRPr="00D42110">
        <w:rPr>
          <w:rFonts w:cs="Arial"/>
          <w:szCs w:val="18"/>
        </w:rPr>
        <w:t>c)</w:t>
      </w:r>
      <w:r w:rsidRPr="00D42110">
        <w:rPr>
          <w:rFonts w:cs="Arial"/>
          <w:szCs w:val="18"/>
        </w:rPr>
        <w:tab/>
        <w:t>Monitoring annual reports must be submitted for a minimum of 5 years post occupation.</w:t>
      </w:r>
    </w:p>
    <w:p w14:paraId="6669D4D9" w14:textId="77777777" w:rsidR="007E3191" w:rsidRPr="00D42110" w:rsidRDefault="007E3191" w:rsidP="007E3191">
      <w:pPr>
        <w:ind w:left="567"/>
        <w:rPr>
          <w:rFonts w:cs="Arial"/>
          <w:szCs w:val="18"/>
        </w:rPr>
      </w:pPr>
    </w:p>
    <w:p w14:paraId="05177B1A" w14:textId="77777777" w:rsidR="007E3191" w:rsidRPr="00D42110" w:rsidRDefault="007E3191" w:rsidP="007E3191">
      <w:pPr>
        <w:ind w:firstLine="567"/>
        <w:rPr>
          <w:rFonts w:cs="Arial"/>
          <w:szCs w:val="18"/>
        </w:rPr>
      </w:pPr>
      <w:r w:rsidRPr="00D42110">
        <w:rPr>
          <w:rFonts w:cs="Arial"/>
          <w:b/>
          <w:szCs w:val="18"/>
        </w:rPr>
        <w:t xml:space="preserve">Condition Reason: </w:t>
      </w:r>
      <w:r w:rsidRPr="00D42110">
        <w:rPr>
          <w:rFonts w:cs="Arial"/>
          <w:szCs w:val="18"/>
        </w:rPr>
        <w:t>To maximise road safety and performance.</w:t>
      </w:r>
    </w:p>
    <w:p w14:paraId="4BE29BA0" w14:textId="77777777" w:rsidR="007E3191" w:rsidRDefault="007E3191" w:rsidP="009F6CAE">
      <w:pPr>
        <w:rPr>
          <w:lang w:val="en-US"/>
        </w:rPr>
      </w:pPr>
    </w:p>
    <w:p w14:paraId="1891155E" w14:textId="77777777" w:rsidR="00C856BB" w:rsidRDefault="00C856BB" w:rsidP="007C367A">
      <w:pPr>
        <w:pStyle w:val="ConditionHeading2"/>
      </w:pPr>
      <w:r w:rsidRPr="00602331">
        <w:t>Maintenance of Landscaping</w:t>
      </w:r>
    </w:p>
    <w:p w14:paraId="10ED8048" w14:textId="77777777" w:rsidR="00C856BB" w:rsidRDefault="00C856BB" w:rsidP="00C856BB">
      <w:pPr>
        <w:rPr>
          <w:rFonts w:cs="Arial"/>
          <w:b/>
          <w:szCs w:val="22"/>
        </w:rPr>
      </w:pPr>
    </w:p>
    <w:p w14:paraId="025F086D" w14:textId="77777777" w:rsidR="00C856BB" w:rsidRPr="00F67B84" w:rsidRDefault="00C856BB" w:rsidP="00C856BB">
      <w:pPr>
        <w:ind w:left="567"/>
      </w:pPr>
      <w:r w:rsidRPr="00F67B84">
        <w:t>During the occupation and ongoing use, all landscaping must be maintained in general accordance with this consent.</w:t>
      </w:r>
    </w:p>
    <w:p w14:paraId="12D2EEE7" w14:textId="77777777" w:rsidR="00C856BB" w:rsidRPr="00F67B84" w:rsidRDefault="00C856BB" w:rsidP="00C856BB">
      <w:pPr>
        <w:ind w:left="567"/>
      </w:pPr>
    </w:p>
    <w:p w14:paraId="4123DB54" w14:textId="77777777" w:rsidR="00C856BB" w:rsidRDefault="00C856BB" w:rsidP="00C856BB">
      <w:pPr>
        <w:ind w:left="567"/>
      </w:pPr>
      <w:r w:rsidRPr="00F67B84">
        <w:t>This condition does not prohibit the planting of additional trees or shrubs.</w:t>
      </w:r>
    </w:p>
    <w:p w14:paraId="17A1F3F8" w14:textId="77777777" w:rsidR="00C856BB" w:rsidRDefault="00C856BB" w:rsidP="00C856BB">
      <w:pPr>
        <w:ind w:left="567"/>
      </w:pPr>
    </w:p>
    <w:p w14:paraId="3B192B63" w14:textId="77777777" w:rsidR="00C856BB" w:rsidRPr="005712D0" w:rsidRDefault="00C856BB" w:rsidP="00C856BB">
      <w:pPr>
        <w:ind w:left="567"/>
        <w:rPr>
          <w:b/>
          <w:sz w:val="20"/>
        </w:rPr>
      </w:pPr>
      <w:r w:rsidRPr="005712D0">
        <w:rPr>
          <w:b/>
          <w:sz w:val="20"/>
        </w:rPr>
        <w:t>Notes:</w:t>
      </w:r>
    </w:p>
    <w:p w14:paraId="4FA25AF1" w14:textId="77777777" w:rsidR="00C856BB" w:rsidRPr="00012B30" w:rsidRDefault="00C856BB" w:rsidP="00C856BB">
      <w:pPr>
        <w:pStyle w:val="StyleListParagraph10pt"/>
        <w:numPr>
          <w:ilvl w:val="0"/>
          <w:numId w:val="161"/>
        </w:numPr>
        <w:ind w:left="1134" w:hanging="567"/>
        <w:rPr>
          <w:lang w:val="en-US"/>
        </w:rPr>
      </w:pPr>
      <w:r w:rsidRPr="005712D0">
        <w:rPr>
          <w:lang w:val="en-US"/>
        </w:rPr>
        <w:t xml:space="preserve">This condition also acknowledges that development consent is not required to plant vegetation and </w:t>
      </w:r>
      <w:r w:rsidRPr="00012B30">
        <w:rPr>
          <w:lang w:val="en-US"/>
        </w:rPr>
        <w:t xml:space="preserve">that over time additional vegetation may be planted to replace vegetation or enhance the amenity of the locality.  </w:t>
      </w:r>
    </w:p>
    <w:p w14:paraId="2287B18F" w14:textId="77777777" w:rsidR="00C856BB" w:rsidRPr="00012B30" w:rsidRDefault="00C856BB" w:rsidP="00C856BB">
      <w:pPr>
        <w:pStyle w:val="ListParagraph"/>
        <w:numPr>
          <w:ilvl w:val="0"/>
          <w:numId w:val="161"/>
        </w:numPr>
        <w:ind w:left="1134" w:hanging="567"/>
        <w:contextualSpacing/>
        <w:rPr>
          <w:sz w:val="20"/>
          <w:lang w:val="en-US"/>
        </w:rPr>
      </w:pPr>
      <w:r w:rsidRPr="00012B30">
        <w:rPr>
          <w:sz w:val="20"/>
          <w:lang w:val="en-US"/>
        </w:rPr>
        <w:t>Owners must have regard to the amenity impact of trees upon the site and neighbouring land.</w:t>
      </w:r>
    </w:p>
    <w:p w14:paraId="4AB384E7" w14:textId="77777777" w:rsidR="00C856BB" w:rsidRDefault="00C856BB" w:rsidP="00C856BB">
      <w:pPr>
        <w:ind w:left="567"/>
        <w:rPr>
          <w:lang w:val="en-US"/>
        </w:rPr>
      </w:pPr>
    </w:p>
    <w:p w14:paraId="63FE7678" w14:textId="77777777" w:rsidR="00C856BB" w:rsidRDefault="00C856BB" w:rsidP="00C856BB">
      <w:pPr>
        <w:ind w:left="567"/>
      </w:pPr>
      <w:r w:rsidRPr="00344B17">
        <w:rPr>
          <w:rFonts w:cs="Arial"/>
          <w:b/>
          <w:szCs w:val="22"/>
        </w:rPr>
        <w:t>Condition Reason:</w:t>
      </w:r>
      <w:r>
        <w:rPr>
          <w:rFonts w:cs="Arial"/>
          <w:b/>
          <w:szCs w:val="22"/>
        </w:rPr>
        <w:t xml:space="preserve"> </w:t>
      </w:r>
      <w:r w:rsidRPr="00852B45">
        <w:t>To ensure that the landscaping design intent is not eroded over time by the removal of landscaping or inappropriate exotic planting.</w:t>
      </w:r>
    </w:p>
    <w:p w14:paraId="3413D0A8" w14:textId="77777777" w:rsidR="00C856BB" w:rsidRDefault="00C856BB" w:rsidP="00C856BB"/>
    <w:p w14:paraId="7738888E" w14:textId="3514428E" w:rsidR="00C856BB" w:rsidRDefault="00C856BB" w:rsidP="00C856BB">
      <w:pPr>
        <w:ind w:left="567"/>
        <w:rPr>
          <w:sz w:val="16"/>
          <w:szCs w:val="16"/>
        </w:rPr>
      </w:pPr>
      <w:r w:rsidRPr="00F467A1">
        <w:rPr>
          <w:sz w:val="16"/>
          <w:szCs w:val="16"/>
        </w:rPr>
        <w:t xml:space="preserve">Standard Condition </w:t>
      </w:r>
      <w:r>
        <w:rPr>
          <w:sz w:val="16"/>
          <w:szCs w:val="16"/>
        </w:rPr>
        <w:t>H</w:t>
      </w:r>
      <w:r w:rsidRPr="00F467A1">
        <w:rPr>
          <w:sz w:val="16"/>
          <w:szCs w:val="16"/>
        </w:rPr>
        <w:t>.</w:t>
      </w:r>
      <w:r>
        <w:rPr>
          <w:sz w:val="16"/>
          <w:szCs w:val="16"/>
        </w:rPr>
        <w:t>25</w:t>
      </w:r>
      <w:r w:rsidRPr="00F467A1">
        <w:rPr>
          <w:sz w:val="16"/>
          <w:szCs w:val="16"/>
        </w:rPr>
        <w:t xml:space="preserve"> </w:t>
      </w:r>
    </w:p>
    <w:p w14:paraId="34EA38C8" w14:textId="77777777" w:rsidR="00C856BB" w:rsidRDefault="00C856BB" w:rsidP="009F6CAE">
      <w:pPr>
        <w:rPr>
          <w:lang w:val="en-US"/>
        </w:rPr>
      </w:pPr>
    </w:p>
    <w:p w14:paraId="120F05A3" w14:textId="4C10A330" w:rsidR="00416FA0" w:rsidRDefault="00416FA0" w:rsidP="00D25957">
      <w:pPr>
        <w:pStyle w:val="ConditionHeading1"/>
        <w:keepNext/>
        <w:numPr>
          <w:ilvl w:val="0"/>
          <w:numId w:val="128"/>
        </w:numPr>
        <w:outlineLvl w:val="0"/>
        <w:rPr>
          <w:lang w:val="en-US"/>
        </w:rPr>
      </w:pPr>
      <w:r>
        <w:rPr>
          <w:lang w:val="en-US"/>
        </w:rPr>
        <w:t>BEFORE THE ISSUE OF A SUBDIVISION WORKS CERTIFICATE</w:t>
      </w:r>
      <w:bookmarkEnd w:id="207"/>
      <w:bookmarkEnd w:id="208"/>
    </w:p>
    <w:p w14:paraId="6557F3B6" w14:textId="77777777" w:rsidR="00416FA0" w:rsidRDefault="00416FA0" w:rsidP="00416FA0">
      <w:pPr>
        <w:rPr>
          <w:b/>
          <w:lang w:val="en-US"/>
        </w:rPr>
      </w:pPr>
    </w:p>
    <w:p w14:paraId="5937A1A3" w14:textId="5C57858B" w:rsidR="009F6CAE" w:rsidRDefault="009F6CAE" w:rsidP="004D53BA">
      <w:pPr>
        <w:pStyle w:val="ConditionHeading2"/>
      </w:pPr>
      <w:bookmarkStart w:id="213" w:name="_Toc138147834"/>
      <w:bookmarkStart w:id="214" w:name="_Toc138766115"/>
      <w:bookmarkStart w:id="215" w:name="_Toc183003980"/>
      <w:r w:rsidRPr="00FE07C8">
        <w:t>Electricity Substations – Dedication as Road and/or Easements for Access</w:t>
      </w:r>
      <w:bookmarkEnd w:id="213"/>
      <w:bookmarkEnd w:id="214"/>
      <w:bookmarkEnd w:id="215"/>
    </w:p>
    <w:p w14:paraId="4640D0F1" w14:textId="77777777" w:rsidR="009F6CAE" w:rsidRDefault="009F6CAE" w:rsidP="009F6CAE"/>
    <w:p w14:paraId="3F9C8884" w14:textId="77777777" w:rsidR="009F6CAE" w:rsidRPr="00FE07C8" w:rsidRDefault="009F6CAE" w:rsidP="009F6CAE">
      <w:pPr>
        <w:ind w:left="567"/>
        <w:rPr>
          <w:lang w:val="en-US"/>
        </w:rPr>
      </w:pPr>
      <w:r w:rsidRPr="00FE07C8">
        <w:rPr>
          <w:lang w:val="en-US"/>
        </w:rPr>
        <w:t>Before the issue of any subdivision certificate, if an electricity pillar and/or substation is required on the site the owner must dedicate to the appropriate energy authority (to its satisfaction), free of cost, an area of land adjoining the street alignment to enable an electricity pillar and/or substation to be established.  The size and location of the electricity substation is to be in accordance with the requirements of the appropriate energy authority and Council.  The opening of any access doors must not intrude onto the public road (footway or road pavement).</w:t>
      </w:r>
    </w:p>
    <w:p w14:paraId="732DF70F" w14:textId="77777777" w:rsidR="009F6CAE" w:rsidRPr="00FE07C8" w:rsidRDefault="009F6CAE" w:rsidP="009F6CAE">
      <w:pPr>
        <w:ind w:left="567"/>
        <w:rPr>
          <w:lang w:val="en-US"/>
        </w:rPr>
      </w:pPr>
    </w:p>
    <w:p w14:paraId="456BE2C0" w14:textId="77777777" w:rsidR="009F6CAE" w:rsidRPr="00FE07C8" w:rsidRDefault="009F6CAE" w:rsidP="009F6CAE">
      <w:pPr>
        <w:ind w:left="567"/>
        <w:rPr>
          <w:lang w:val="en-US"/>
        </w:rPr>
      </w:pPr>
      <w:r w:rsidRPr="00FE07C8">
        <w:rPr>
          <w:lang w:val="en-US"/>
        </w:rPr>
        <w:t xml:space="preserve">Documentary evidence of compliance, including correspondence from the </w:t>
      </w:r>
      <w:r>
        <w:rPr>
          <w:lang w:val="en-US"/>
        </w:rPr>
        <w:t>network</w:t>
      </w:r>
      <w:r w:rsidRPr="00FE07C8">
        <w:rPr>
          <w:lang w:val="en-US"/>
        </w:rPr>
        <w:t xml:space="preserve"> authority is to be provided to the Principal Certifier prior to issue of the construction certificate detailing energy authority requirements. </w:t>
      </w:r>
    </w:p>
    <w:p w14:paraId="56E6B398" w14:textId="77777777" w:rsidR="009F6CAE" w:rsidRPr="00FE07C8" w:rsidRDefault="009F6CAE" w:rsidP="009F6CAE">
      <w:pPr>
        <w:ind w:left="567"/>
        <w:rPr>
          <w:lang w:val="en-US"/>
        </w:rPr>
      </w:pPr>
    </w:p>
    <w:p w14:paraId="6B84B1DF" w14:textId="77777777" w:rsidR="009F6CAE" w:rsidRPr="00FE07C8" w:rsidRDefault="009F6CAE" w:rsidP="009F6CAE">
      <w:pPr>
        <w:ind w:left="567"/>
        <w:rPr>
          <w:lang w:val="en-US"/>
        </w:rPr>
      </w:pPr>
      <w:r w:rsidRPr="00FE07C8">
        <w:rPr>
          <w:lang w:val="en-US"/>
        </w:rPr>
        <w:t xml:space="preserve">The Accredited Certifier must be satisfied that the requirements of </w:t>
      </w:r>
      <w:r>
        <w:rPr>
          <w:lang w:val="en-US"/>
        </w:rPr>
        <w:t xml:space="preserve">the </w:t>
      </w:r>
      <w:r w:rsidRPr="00FE07C8">
        <w:rPr>
          <w:lang w:val="en-US"/>
        </w:rPr>
        <w:t>energy authority have been met prior to issue of the construction certificate.</w:t>
      </w:r>
    </w:p>
    <w:p w14:paraId="5CA8A82E" w14:textId="77777777" w:rsidR="009F6CAE" w:rsidRPr="00FE07C8" w:rsidRDefault="009F6CAE" w:rsidP="009F6CAE">
      <w:pPr>
        <w:ind w:left="567"/>
        <w:rPr>
          <w:lang w:val="en-US"/>
        </w:rPr>
      </w:pPr>
    </w:p>
    <w:p w14:paraId="4D48C367" w14:textId="77777777" w:rsidR="009F6CAE" w:rsidRDefault="009F6CAE" w:rsidP="009F6CAE">
      <w:pPr>
        <w:ind w:left="567"/>
        <w:rPr>
          <w:lang w:val="en-US"/>
        </w:rPr>
      </w:pPr>
      <w:r w:rsidRPr="00FE07C8">
        <w:rPr>
          <w:lang w:val="en-US"/>
        </w:rPr>
        <w:t>Where an electricity substation is provided on the site adjoining the road boundary, the area within which the substation is located must be dedicated as public road.  Where access is required across the site to access an electricity pillar and/or substation an easement for access across the site from the public place must be created upon the linen plans burdening the subject site and benefiting the Crown in right of New South Wales and any statutory corporation requiring access to the electricity pillar and/or substation.</w:t>
      </w:r>
    </w:p>
    <w:p w14:paraId="7B7D2653" w14:textId="77777777" w:rsidR="009F6CAE" w:rsidRDefault="009F6CAE" w:rsidP="009F6CAE"/>
    <w:p w14:paraId="0B342B2D" w14:textId="77777777" w:rsidR="009F6CAE" w:rsidRDefault="009F6CAE" w:rsidP="009F6CAE">
      <w:pPr>
        <w:spacing w:after="40"/>
        <w:ind w:left="567"/>
        <w:rPr>
          <w:lang w:val="en-US"/>
        </w:rPr>
      </w:pPr>
      <w:r w:rsidRPr="00344B17">
        <w:rPr>
          <w:rFonts w:cs="Arial"/>
          <w:b/>
          <w:szCs w:val="22"/>
        </w:rPr>
        <w:t>Condition Reason:</w:t>
      </w:r>
      <w:r>
        <w:rPr>
          <w:rFonts w:cs="Arial"/>
          <w:b/>
          <w:szCs w:val="22"/>
        </w:rPr>
        <w:t xml:space="preserve"> </w:t>
      </w:r>
      <w:r w:rsidRPr="00FE07C8">
        <w:rPr>
          <w:lang w:val="en-US"/>
        </w:rPr>
        <w:t>To ensure that the energy authority is provided with access to electricity pillars and/or substations.</w:t>
      </w:r>
    </w:p>
    <w:sectPr w:rsidR="009F6CAE" w:rsidSect="00677B0C">
      <w:headerReference w:type="default" r:id="rId62"/>
      <w:footerReference w:type="default" r:id="rId63"/>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7718" w14:textId="77777777" w:rsidR="003D2051" w:rsidRDefault="003D2051">
      <w:r>
        <w:separator/>
      </w:r>
    </w:p>
  </w:endnote>
  <w:endnote w:type="continuationSeparator" w:id="0">
    <w:p w14:paraId="208574D1" w14:textId="77777777" w:rsidR="003D2051" w:rsidRDefault="003D2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CC36" w14:textId="77777777" w:rsidR="00A404A0" w:rsidRDefault="00A404A0">
    <w:pPr>
      <w:pBdr>
        <w:bottom w:val="single" w:sz="4" w:space="1" w:color="auto"/>
      </w:pBdr>
      <w:tabs>
        <w:tab w:val="right" w:pos="9072"/>
      </w:tabs>
      <w:rPr>
        <w:snapToGrid w:val="0"/>
        <w:lang w:eastAsia="en-US"/>
      </w:rPr>
    </w:pPr>
  </w:p>
  <w:p w14:paraId="18A5E526" w14:textId="52EEF3E9" w:rsidR="00A404A0" w:rsidRPr="000F337C" w:rsidRDefault="00A404A0" w:rsidP="00DF0AB4">
    <w:pPr>
      <w:tabs>
        <w:tab w:val="right" w:pos="9639"/>
      </w:tabs>
      <w:rPr>
        <w:sz w:val="18"/>
        <w:szCs w:val="18"/>
      </w:rPr>
    </w:pPr>
    <w:r>
      <w:rPr>
        <w:snapToGrid w:val="0"/>
        <w:sz w:val="18"/>
        <w:szCs w:val="18"/>
        <w:lang w:eastAsia="en-US"/>
      </w:rPr>
      <w:fldChar w:fldCharType="begin"/>
    </w:r>
    <w:r>
      <w:rPr>
        <w:snapToGrid w:val="0"/>
        <w:sz w:val="18"/>
        <w:szCs w:val="18"/>
        <w:lang w:eastAsia="en-US"/>
      </w:rPr>
      <w:instrText xml:space="preserve"> FILENAME   \* MERGEFORMAT </w:instrText>
    </w:r>
    <w:r>
      <w:rPr>
        <w:snapToGrid w:val="0"/>
        <w:sz w:val="18"/>
        <w:szCs w:val="18"/>
        <w:lang w:eastAsia="en-US"/>
      </w:rPr>
      <w:fldChar w:fldCharType="separate"/>
    </w:r>
    <w:r w:rsidR="00D37617">
      <w:rPr>
        <w:noProof/>
        <w:snapToGrid w:val="0"/>
        <w:sz w:val="18"/>
        <w:szCs w:val="18"/>
        <w:lang w:eastAsia="en-US"/>
      </w:rPr>
      <w:t>DA Report - LPP - DA2024 413 1 - 488-492 Old South Head Road ROSE BAY</w:t>
    </w:r>
    <w:r>
      <w:rPr>
        <w:snapToGrid w:val="0"/>
        <w:sz w:val="18"/>
        <w:szCs w:val="18"/>
        <w:lang w:eastAsia="en-US"/>
      </w:rPr>
      <w:fldChar w:fldCharType="end"/>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4B1557">
      <w:rPr>
        <w:noProof/>
        <w:sz w:val="18"/>
        <w:szCs w:val="18"/>
      </w:rPr>
      <w:t>21</w:t>
    </w:r>
    <w:r w:rsidRPr="000F337C">
      <w:rPr>
        <w:sz w:val="18"/>
        <w:szCs w:val="18"/>
      </w:rPr>
      <w:fldChar w:fldCharType="end"/>
    </w:r>
  </w:p>
  <w:p w14:paraId="2F5498C1" w14:textId="77777777" w:rsidR="00A404A0" w:rsidRDefault="00A404A0"/>
  <w:p w14:paraId="266F79A5" w14:textId="77777777" w:rsidR="008B415A" w:rsidRDefault="008B41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6C22" w14:textId="77777777" w:rsidR="003D2051" w:rsidRDefault="003D2051">
      <w:r>
        <w:separator/>
      </w:r>
    </w:p>
  </w:footnote>
  <w:footnote w:type="continuationSeparator" w:id="0">
    <w:p w14:paraId="3715845F" w14:textId="77777777" w:rsidR="003D2051" w:rsidRDefault="003D2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4763" w14:textId="329291A0" w:rsidR="00A404A0" w:rsidRPr="00B169FA" w:rsidRDefault="00A404A0" w:rsidP="00205F72">
    <w:pPr>
      <w:tabs>
        <w:tab w:val="right" w:pos="9639"/>
      </w:tabs>
      <w:rPr>
        <w:sz w:val="20"/>
        <w:u w:val="single"/>
        <w:lang w:val="en-AU"/>
      </w:rPr>
    </w:pPr>
    <w:r>
      <w:rPr>
        <w:sz w:val="20"/>
        <w:lang w:val="en-AU"/>
      </w:rPr>
      <w:tab/>
    </w:r>
    <w:r w:rsidR="009E23F9" w:rsidRPr="00B169FA">
      <w:rPr>
        <w:sz w:val="20"/>
        <w:lang w:val="en-AU"/>
      </w:rPr>
      <w:t>Sydney Eastern City Planning Pan</w:t>
    </w:r>
    <w:r w:rsidR="00205F72" w:rsidRPr="00B169FA">
      <w:rPr>
        <w:sz w:val="20"/>
        <w:lang w:val="en-AU"/>
      </w:rPr>
      <w:t>el</w:t>
    </w:r>
    <w:r w:rsidRPr="00B169FA">
      <w:rPr>
        <w:sz w:val="20"/>
        <w:u w:val="single"/>
        <w:lang w:val="en-AU"/>
      </w:rPr>
      <w:tab/>
    </w:r>
  </w:p>
  <w:p w14:paraId="534B93C1" w14:textId="77777777" w:rsidR="00A404A0" w:rsidRPr="00B169FA" w:rsidRDefault="00A404A0">
    <w:pPr>
      <w:tabs>
        <w:tab w:val="right" w:pos="9498"/>
      </w:tabs>
      <w:rPr>
        <w:u w:val="single"/>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81B4B"/>
    <w:multiLevelType w:val="hybridMultilevel"/>
    <w:tmpl w:val="AA226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88605F"/>
    <w:multiLevelType w:val="hybridMultilevel"/>
    <w:tmpl w:val="D84C8310"/>
    <w:lvl w:ilvl="0" w:tplc="F3EE7910">
      <w:start w:val="1"/>
      <w:numFmt w:val="lowerRoman"/>
      <w:lvlText w:val="%1)"/>
      <w:lvlJc w:val="left"/>
      <w:pPr>
        <w:tabs>
          <w:tab w:val="num" w:pos="1134"/>
        </w:tabs>
        <w:ind w:left="1134" w:hanging="567"/>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 w15:restartNumberingAfterBreak="0">
    <w:nsid w:val="05D86B47"/>
    <w:multiLevelType w:val="hybridMultilevel"/>
    <w:tmpl w:val="08B68A9E"/>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 w15:restartNumberingAfterBreak="0">
    <w:nsid w:val="068E1532"/>
    <w:multiLevelType w:val="multilevel"/>
    <w:tmpl w:val="7E1A300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Restart w:val="1"/>
      <w:lvlText w:val="%1.%2.%3"/>
      <w:lvlJc w:val="left"/>
      <w:pPr>
        <w:tabs>
          <w:tab w:val="num" w:pos="567"/>
        </w:tabs>
        <w:ind w:left="567" w:hanging="567"/>
      </w:pPr>
      <w:rPr>
        <w:rFonts w:hint="default"/>
      </w:rPr>
    </w:lvl>
    <w:lvl w:ilvl="3">
      <w:start w:val="1"/>
      <w:numFmt w:val="none"/>
      <w:lvlText w:val="%4"/>
      <w:lvlJc w:val="left"/>
      <w:pPr>
        <w:ind w:left="0" w:firstLine="0"/>
      </w:pPr>
      <w:rPr>
        <w:rFonts w:hint="default"/>
      </w:rPr>
    </w:lvl>
    <w:lvl w:ilvl="4">
      <w:start w:val="1"/>
      <w:numFmt w:val="bullet"/>
      <w:lvlText w:val=""/>
      <w:lvlJc w:val="left"/>
      <w:pPr>
        <w:tabs>
          <w:tab w:val="num" w:pos="1134"/>
        </w:tabs>
        <w:ind w:left="1134"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F75898"/>
    <w:multiLevelType w:val="hybridMultilevel"/>
    <w:tmpl w:val="71E4A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5C7F74"/>
    <w:multiLevelType w:val="hybridMultilevel"/>
    <w:tmpl w:val="A59A9458"/>
    <w:lvl w:ilvl="0" w:tplc="5C105D3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1355C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 w15:restartNumberingAfterBreak="0">
    <w:nsid w:val="091A5A2E"/>
    <w:multiLevelType w:val="hybridMultilevel"/>
    <w:tmpl w:val="D52A4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791F2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 w15:restartNumberingAfterBreak="0">
    <w:nsid w:val="0B3F2597"/>
    <w:multiLevelType w:val="hybridMultilevel"/>
    <w:tmpl w:val="7234BF3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0C1C3305"/>
    <w:multiLevelType w:val="hybridMultilevel"/>
    <w:tmpl w:val="18AA7D6A"/>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874785"/>
    <w:multiLevelType w:val="hybridMultilevel"/>
    <w:tmpl w:val="16843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9A11AB"/>
    <w:multiLevelType w:val="hybridMultilevel"/>
    <w:tmpl w:val="E9203782"/>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0DEF45E4"/>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0262B55"/>
    <w:multiLevelType w:val="hybridMultilevel"/>
    <w:tmpl w:val="AEE8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760F93"/>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8" w15:restartNumberingAfterBreak="0">
    <w:nsid w:val="14192BF6"/>
    <w:multiLevelType w:val="hybridMultilevel"/>
    <w:tmpl w:val="6340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831233"/>
    <w:multiLevelType w:val="hybridMultilevel"/>
    <w:tmpl w:val="FD9CCEF2"/>
    <w:lvl w:ilvl="0" w:tplc="FFE0F90C">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0" w15:restartNumberingAfterBreak="0">
    <w:nsid w:val="15CE435D"/>
    <w:multiLevelType w:val="hybridMultilevel"/>
    <w:tmpl w:val="AE905942"/>
    <w:lvl w:ilvl="0" w:tplc="771E15FC">
      <w:start w:val="1"/>
      <w:numFmt w:val="upperLetter"/>
      <w:pStyle w:val="Condition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64C10E0"/>
    <w:multiLevelType w:val="hybridMultilevel"/>
    <w:tmpl w:val="726655A6"/>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6C24AA5"/>
    <w:multiLevelType w:val="hybridMultilevel"/>
    <w:tmpl w:val="B6CEA7D8"/>
    <w:lvl w:ilvl="0" w:tplc="B34E5444">
      <w:start w:val="1"/>
      <w:numFmt w:val="lowerRoman"/>
      <w:lvlText w:val="(%1)"/>
      <w:lvlJc w:val="left"/>
      <w:pPr>
        <w:ind w:left="1800" w:hanging="720"/>
      </w:pPr>
      <w:rPr>
        <w:i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3" w15:restartNumberingAfterBreak="0">
    <w:nsid w:val="1A1E25A3"/>
    <w:multiLevelType w:val="hybridMultilevel"/>
    <w:tmpl w:val="261A3858"/>
    <w:lvl w:ilvl="0" w:tplc="822C402C">
      <w:start w:val="1"/>
      <w:numFmt w:val="lowerLetter"/>
      <w:lvlText w:val="(%1)"/>
      <w:lvlJc w:val="left"/>
      <w:pPr>
        <w:ind w:left="1494" w:hanging="360"/>
      </w:p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abstractNum w:abstractNumId="24" w15:restartNumberingAfterBreak="0">
    <w:nsid w:val="1A4748C2"/>
    <w:multiLevelType w:val="hybridMultilevel"/>
    <w:tmpl w:val="49BAB258"/>
    <w:lvl w:ilvl="0" w:tplc="7BAACC4C">
      <w:start w:val="1"/>
      <w:numFmt w:val="lowerLetter"/>
      <w:lvlText w:val="%1)"/>
      <w:lvlJc w:val="left"/>
      <w:pPr>
        <w:ind w:left="720" w:hanging="360"/>
      </w:pPr>
      <w:rPr>
        <w:lang w:val="en-NZ"/>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A696938"/>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26"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7" w15:restartNumberingAfterBreak="0">
    <w:nsid w:val="1AE923AD"/>
    <w:multiLevelType w:val="hybridMultilevel"/>
    <w:tmpl w:val="819263F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0B625B4">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BB638C3"/>
    <w:multiLevelType w:val="hybridMultilevel"/>
    <w:tmpl w:val="8508EA5A"/>
    <w:lvl w:ilvl="0" w:tplc="723E34F0">
      <w:start w:val="1"/>
      <w:numFmt w:val="lowerLetter"/>
      <w:lvlText w:val="%1)"/>
      <w:lvlJc w:val="left"/>
      <w:pPr>
        <w:tabs>
          <w:tab w:val="num" w:pos="1134"/>
        </w:tabs>
        <w:ind w:left="1134" w:hanging="567"/>
      </w:pPr>
      <w:rPr>
        <w:rFonts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15:restartNumberingAfterBreak="0">
    <w:nsid w:val="1BD62042"/>
    <w:multiLevelType w:val="hybridMultilevel"/>
    <w:tmpl w:val="40FEE032"/>
    <w:lvl w:ilvl="0" w:tplc="39EC7B08">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0" w15:restartNumberingAfterBreak="0">
    <w:nsid w:val="1C243528"/>
    <w:multiLevelType w:val="hybridMultilevel"/>
    <w:tmpl w:val="070C96B6"/>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1D242C4F"/>
    <w:multiLevelType w:val="hybridMultilevel"/>
    <w:tmpl w:val="0CCAE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E6A73DC"/>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E79389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4" w15:restartNumberingAfterBreak="0">
    <w:nsid w:val="20396DA1"/>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221F3B1A"/>
    <w:multiLevelType w:val="hybridMultilevel"/>
    <w:tmpl w:val="52B8BD68"/>
    <w:lvl w:ilvl="0" w:tplc="0C090017">
      <w:start w:val="1"/>
      <w:numFmt w:val="lowerLetter"/>
      <w:lvlText w:val="%1)"/>
      <w:lvlJc w:val="left"/>
      <w:pPr>
        <w:ind w:left="480" w:hanging="360"/>
      </w:pPr>
      <w:rPr>
        <w:rFonts w:hint="default"/>
        <w:spacing w:val="-5"/>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2670295"/>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7" w15:restartNumberingAfterBreak="0">
    <w:nsid w:val="23EC4D3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8" w15:restartNumberingAfterBreak="0">
    <w:nsid w:val="252F27A5"/>
    <w:multiLevelType w:val="hybridMultilevel"/>
    <w:tmpl w:val="3AF8A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55D0872"/>
    <w:multiLevelType w:val="multilevel"/>
    <w:tmpl w:val="88686836"/>
    <w:numStyleLink w:val="DAListStyle"/>
  </w:abstractNum>
  <w:abstractNum w:abstractNumId="40" w15:restartNumberingAfterBreak="0">
    <w:nsid w:val="257E1D91"/>
    <w:multiLevelType w:val="hybridMultilevel"/>
    <w:tmpl w:val="0024BC94"/>
    <w:lvl w:ilvl="0" w:tplc="97729E1C">
      <w:numFmt w:val="bullet"/>
      <w:lvlText w:val="•"/>
      <w:lvlJc w:val="left"/>
      <w:pPr>
        <w:ind w:left="1284" w:hanging="360"/>
      </w:pPr>
      <w:rPr>
        <w:rFonts w:ascii="SymbolMT" w:eastAsia="Times New Roman" w:hAnsi="SymbolMT" w:cs="SymbolMT" w:hint="default"/>
      </w:rPr>
    </w:lvl>
    <w:lvl w:ilvl="1" w:tplc="0C090019" w:tentative="1">
      <w:start w:val="1"/>
      <w:numFmt w:val="lowerLetter"/>
      <w:lvlText w:val="%2."/>
      <w:lvlJc w:val="left"/>
      <w:pPr>
        <w:ind w:left="2004" w:hanging="360"/>
      </w:pPr>
    </w:lvl>
    <w:lvl w:ilvl="2" w:tplc="0C09001B" w:tentative="1">
      <w:start w:val="1"/>
      <w:numFmt w:val="lowerRoman"/>
      <w:lvlText w:val="%3."/>
      <w:lvlJc w:val="right"/>
      <w:pPr>
        <w:ind w:left="2724" w:hanging="180"/>
      </w:pPr>
    </w:lvl>
    <w:lvl w:ilvl="3" w:tplc="0C09000F" w:tentative="1">
      <w:start w:val="1"/>
      <w:numFmt w:val="decimal"/>
      <w:lvlText w:val="%4."/>
      <w:lvlJc w:val="left"/>
      <w:pPr>
        <w:ind w:left="3444" w:hanging="360"/>
      </w:pPr>
    </w:lvl>
    <w:lvl w:ilvl="4" w:tplc="0C090019" w:tentative="1">
      <w:start w:val="1"/>
      <w:numFmt w:val="lowerLetter"/>
      <w:lvlText w:val="%5."/>
      <w:lvlJc w:val="left"/>
      <w:pPr>
        <w:ind w:left="4164" w:hanging="360"/>
      </w:pPr>
    </w:lvl>
    <w:lvl w:ilvl="5" w:tplc="0C09001B" w:tentative="1">
      <w:start w:val="1"/>
      <w:numFmt w:val="lowerRoman"/>
      <w:lvlText w:val="%6."/>
      <w:lvlJc w:val="right"/>
      <w:pPr>
        <w:ind w:left="4884" w:hanging="180"/>
      </w:pPr>
    </w:lvl>
    <w:lvl w:ilvl="6" w:tplc="0C09000F" w:tentative="1">
      <w:start w:val="1"/>
      <w:numFmt w:val="decimal"/>
      <w:lvlText w:val="%7."/>
      <w:lvlJc w:val="left"/>
      <w:pPr>
        <w:ind w:left="5604" w:hanging="360"/>
      </w:pPr>
    </w:lvl>
    <w:lvl w:ilvl="7" w:tplc="0C090019" w:tentative="1">
      <w:start w:val="1"/>
      <w:numFmt w:val="lowerLetter"/>
      <w:lvlText w:val="%8."/>
      <w:lvlJc w:val="left"/>
      <w:pPr>
        <w:ind w:left="6324" w:hanging="360"/>
      </w:pPr>
    </w:lvl>
    <w:lvl w:ilvl="8" w:tplc="0C09001B" w:tentative="1">
      <w:start w:val="1"/>
      <w:numFmt w:val="lowerRoman"/>
      <w:lvlText w:val="%9."/>
      <w:lvlJc w:val="right"/>
      <w:pPr>
        <w:ind w:left="7044" w:hanging="180"/>
      </w:pPr>
    </w:lvl>
  </w:abstractNum>
  <w:abstractNum w:abstractNumId="41" w15:restartNumberingAfterBreak="0">
    <w:nsid w:val="26CE7033"/>
    <w:multiLevelType w:val="hybridMultilevel"/>
    <w:tmpl w:val="44AE3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76B7773"/>
    <w:multiLevelType w:val="hybridMultilevel"/>
    <w:tmpl w:val="7E947EA0"/>
    <w:lvl w:ilvl="0" w:tplc="4A04DF82">
      <w:start w:val="1"/>
      <w:numFmt w:val="decimal"/>
      <w:lvlText w:val="%1."/>
      <w:lvlJc w:val="left"/>
      <w:pPr>
        <w:tabs>
          <w:tab w:val="num" w:pos="567"/>
        </w:tabs>
        <w:ind w:left="567" w:hanging="567"/>
      </w:pPr>
      <w:rPr>
        <w:b w:val="0"/>
        <w:i w:val="0"/>
      </w:rPr>
    </w:lvl>
    <w:lvl w:ilvl="1" w:tplc="EB5E1D58">
      <w:start w:val="1"/>
      <w:numFmt w:val="bullet"/>
      <w:lvlText w:val=""/>
      <w:lvlJc w:val="left"/>
      <w:pPr>
        <w:tabs>
          <w:tab w:val="num" w:pos="1647"/>
        </w:tabs>
        <w:ind w:left="1647" w:hanging="567"/>
      </w:pPr>
      <w:rPr>
        <w:rFonts w:ascii="Symbol" w:hAnsi="Symbol"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28E347A7"/>
    <w:multiLevelType w:val="hybridMultilevel"/>
    <w:tmpl w:val="1FC8A3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97826EF"/>
    <w:multiLevelType w:val="hybridMultilevel"/>
    <w:tmpl w:val="711A5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AE127D2"/>
    <w:multiLevelType w:val="multilevel"/>
    <w:tmpl w:val="C562BDE6"/>
    <w:lvl w:ilvl="0">
      <w:start w:val="1"/>
      <w:numFmt w:val="decimal"/>
      <w:pStyle w:val="Numbers"/>
      <w:lvlText w:val="%1"/>
      <w:lvlJc w:val="left"/>
      <w:pPr>
        <w:tabs>
          <w:tab w:val="num" w:pos="924"/>
        </w:tabs>
        <w:ind w:left="924" w:hanging="924"/>
      </w:pPr>
      <w:rPr>
        <w:rFonts w:ascii="Arial" w:hAnsi="Arial"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2B7F731E"/>
    <w:multiLevelType w:val="hybridMultilevel"/>
    <w:tmpl w:val="7A08FA2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2B982CA0"/>
    <w:multiLevelType w:val="hybridMultilevel"/>
    <w:tmpl w:val="895C3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D6A00F4"/>
    <w:multiLevelType w:val="hybridMultilevel"/>
    <w:tmpl w:val="6B8C7848"/>
    <w:lvl w:ilvl="0" w:tplc="0C090017">
      <w:start w:val="1"/>
      <w:numFmt w:val="lowerLetter"/>
      <w:lvlText w:val="%1)"/>
      <w:lvlJc w:val="left"/>
      <w:pPr>
        <w:ind w:left="480" w:hanging="360"/>
      </w:pPr>
      <w:rPr>
        <w:rFonts w:hint="default"/>
        <w:spacing w:val="-5"/>
        <w:w w:val="100"/>
        <w:sz w:val="22"/>
        <w:szCs w:val="22"/>
      </w:rPr>
    </w:lvl>
    <w:lvl w:ilvl="1" w:tplc="8ECEF6C4">
      <w:numFmt w:val="bullet"/>
      <w:lvlText w:val="•"/>
      <w:lvlJc w:val="left"/>
      <w:pPr>
        <w:ind w:left="1358" w:hanging="360"/>
      </w:pPr>
      <w:rPr>
        <w:rFonts w:hint="default"/>
      </w:rPr>
    </w:lvl>
    <w:lvl w:ilvl="2" w:tplc="401E2E7C">
      <w:numFmt w:val="bullet"/>
      <w:lvlText w:val="•"/>
      <w:lvlJc w:val="left"/>
      <w:pPr>
        <w:ind w:left="2236" w:hanging="360"/>
      </w:pPr>
      <w:rPr>
        <w:rFonts w:hint="default"/>
      </w:rPr>
    </w:lvl>
    <w:lvl w:ilvl="3" w:tplc="C1208276">
      <w:numFmt w:val="bullet"/>
      <w:lvlText w:val="•"/>
      <w:lvlJc w:val="left"/>
      <w:pPr>
        <w:ind w:left="3115" w:hanging="360"/>
      </w:pPr>
      <w:rPr>
        <w:rFonts w:hint="default"/>
      </w:rPr>
    </w:lvl>
    <w:lvl w:ilvl="4" w:tplc="5DC4A2E2">
      <w:numFmt w:val="bullet"/>
      <w:lvlText w:val="•"/>
      <w:lvlJc w:val="left"/>
      <w:pPr>
        <w:ind w:left="3993" w:hanging="360"/>
      </w:pPr>
      <w:rPr>
        <w:rFonts w:hint="default"/>
      </w:rPr>
    </w:lvl>
    <w:lvl w:ilvl="5" w:tplc="32D8FA8A">
      <w:numFmt w:val="bullet"/>
      <w:lvlText w:val="•"/>
      <w:lvlJc w:val="left"/>
      <w:pPr>
        <w:ind w:left="4872" w:hanging="360"/>
      </w:pPr>
      <w:rPr>
        <w:rFonts w:hint="default"/>
      </w:rPr>
    </w:lvl>
    <w:lvl w:ilvl="6" w:tplc="3FDA1316">
      <w:numFmt w:val="bullet"/>
      <w:lvlText w:val="•"/>
      <w:lvlJc w:val="left"/>
      <w:pPr>
        <w:ind w:left="5750" w:hanging="360"/>
      </w:pPr>
      <w:rPr>
        <w:rFonts w:hint="default"/>
      </w:rPr>
    </w:lvl>
    <w:lvl w:ilvl="7" w:tplc="80B6690E">
      <w:numFmt w:val="bullet"/>
      <w:lvlText w:val="•"/>
      <w:lvlJc w:val="left"/>
      <w:pPr>
        <w:ind w:left="6628" w:hanging="360"/>
      </w:pPr>
      <w:rPr>
        <w:rFonts w:hint="default"/>
      </w:rPr>
    </w:lvl>
    <w:lvl w:ilvl="8" w:tplc="C900B6EE">
      <w:numFmt w:val="bullet"/>
      <w:lvlText w:val="•"/>
      <w:lvlJc w:val="left"/>
      <w:pPr>
        <w:ind w:left="7507" w:hanging="360"/>
      </w:pPr>
      <w:rPr>
        <w:rFonts w:hint="default"/>
      </w:rPr>
    </w:lvl>
  </w:abstractNum>
  <w:abstractNum w:abstractNumId="49"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F5B6ED6"/>
    <w:multiLevelType w:val="hybridMultilevel"/>
    <w:tmpl w:val="98CE933C"/>
    <w:lvl w:ilvl="0" w:tplc="97729E1C">
      <w:numFmt w:val="bullet"/>
      <w:lvlText w:val="•"/>
      <w:lvlJc w:val="left"/>
      <w:pPr>
        <w:ind w:left="1287" w:hanging="360"/>
      </w:pPr>
      <w:rPr>
        <w:rFonts w:ascii="SymbolMT" w:eastAsia="Times New Roman" w:hAnsi="SymbolMT" w:cs="SymbolMT"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1" w15:restartNumberingAfterBreak="0">
    <w:nsid w:val="30A26D1A"/>
    <w:multiLevelType w:val="hybridMultilevel"/>
    <w:tmpl w:val="9982AC1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2" w15:restartNumberingAfterBreak="0">
    <w:nsid w:val="30EC797F"/>
    <w:multiLevelType w:val="hybridMultilevel"/>
    <w:tmpl w:val="7FBEF9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2F52063"/>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54" w15:restartNumberingAfterBreak="0">
    <w:nsid w:val="337C4C10"/>
    <w:multiLevelType w:val="hybridMultilevel"/>
    <w:tmpl w:val="1004BAE4"/>
    <w:lvl w:ilvl="0" w:tplc="4A04DF82">
      <w:start w:val="1"/>
      <w:numFmt w:val="decimal"/>
      <w:lvlText w:val="%1."/>
      <w:lvlJc w:val="left"/>
      <w:pPr>
        <w:tabs>
          <w:tab w:val="num" w:pos="567"/>
        </w:tabs>
        <w:ind w:left="567" w:hanging="567"/>
      </w:pPr>
      <w:rPr>
        <w:rFonts w:hint="default"/>
        <w:b w:val="0"/>
        <w:i w:val="0"/>
      </w:rPr>
    </w:lvl>
    <w:lvl w:ilvl="1" w:tplc="42E4B902">
      <w:start w:val="1"/>
      <w:numFmt w:val="lowerLetter"/>
      <w:lvlText w:val="%2)"/>
      <w:lvlJc w:val="left"/>
      <w:pPr>
        <w:ind w:left="1656" w:hanging="57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8BD7C84"/>
    <w:multiLevelType w:val="hybridMultilevel"/>
    <w:tmpl w:val="65027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8CE631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7" w15:restartNumberingAfterBreak="0">
    <w:nsid w:val="38DE6D02"/>
    <w:multiLevelType w:val="hybridMultilevel"/>
    <w:tmpl w:val="ED743C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39646994"/>
    <w:multiLevelType w:val="hybridMultilevel"/>
    <w:tmpl w:val="558096A4"/>
    <w:lvl w:ilvl="0" w:tplc="FFFFFFFF">
      <w:start w:val="1"/>
      <w:numFmt w:val="bullet"/>
      <w:lvlText w:val=""/>
      <w:lvlJc w:val="left"/>
      <w:pPr>
        <w:tabs>
          <w:tab w:val="num" w:pos="283"/>
        </w:tabs>
        <w:ind w:left="283" w:hanging="283"/>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A0356AC"/>
    <w:multiLevelType w:val="hybridMultilevel"/>
    <w:tmpl w:val="BA864B5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0" w15:restartNumberingAfterBreak="0">
    <w:nsid w:val="3AC14647"/>
    <w:multiLevelType w:val="hybridMultilevel"/>
    <w:tmpl w:val="52AC0AA6"/>
    <w:lvl w:ilvl="0" w:tplc="0409000F">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3B877C63"/>
    <w:multiLevelType w:val="hybridMultilevel"/>
    <w:tmpl w:val="5AAC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CD5079C"/>
    <w:multiLevelType w:val="hybridMultilevel"/>
    <w:tmpl w:val="35FC876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CD612BA"/>
    <w:multiLevelType w:val="hybridMultilevel"/>
    <w:tmpl w:val="B6CEA7D8"/>
    <w:lvl w:ilvl="0" w:tplc="B34E5444">
      <w:start w:val="1"/>
      <w:numFmt w:val="lowerRoman"/>
      <w:lvlText w:val="(%1)"/>
      <w:lvlJc w:val="left"/>
      <w:pPr>
        <w:ind w:left="1800" w:hanging="720"/>
      </w:pPr>
      <w:rPr>
        <w:i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64" w15:restartNumberingAfterBreak="0">
    <w:nsid w:val="3D681085"/>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E213544"/>
    <w:multiLevelType w:val="hybridMultilevel"/>
    <w:tmpl w:val="51629A6C"/>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6" w15:restartNumberingAfterBreak="0">
    <w:nsid w:val="3E6036A4"/>
    <w:multiLevelType w:val="multilevel"/>
    <w:tmpl w:val="20E40DA2"/>
    <w:lvl w:ilvl="0">
      <w:start w:val="1"/>
      <w:numFmt w:val="decimal"/>
      <w:lvlText w:val="%1."/>
      <w:lvlJc w:val="left"/>
      <w:pPr>
        <w:tabs>
          <w:tab w:val="num" w:pos="567"/>
        </w:tabs>
        <w:ind w:left="567" w:hanging="567"/>
      </w:pPr>
      <w:rPr>
        <w:b w:val="0"/>
        <w:i w:val="0"/>
      </w:rPr>
    </w:lvl>
    <w:lvl w:ilvl="1">
      <w:numFmt w:val="decimal"/>
      <w:isLgl/>
      <w:lvlText w:val="%1.%2"/>
      <w:lvlJc w:val="left"/>
      <w:pPr>
        <w:tabs>
          <w:tab w:val="num" w:pos="480"/>
        </w:tabs>
        <w:ind w:left="480" w:hanging="48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7" w15:restartNumberingAfterBreak="0">
    <w:nsid w:val="408B6489"/>
    <w:multiLevelType w:val="multilevel"/>
    <w:tmpl w:val="06D8CA3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none"/>
      <w:lvlText w:val=""/>
      <w:lvlJc w:val="left"/>
      <w:pPr>
        <w:tabs>
          <w:tab w:val="num" w:pos="502"/>
        </w:tabs>
        <w:ind w:left="142" w:firstLine="0"/>
      </w:pPr>
      <w:rPr>
        <w:rFonts w:hint="default"/>
        <w:sz w:val="16"/>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68" w15:restartNumberingAfterBreak="0">
    <w:nsid w:val="40B817D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9" w15:restartNumberingAfterBreak="0">
    <w:nsid w:val="42E876A8"/>
    <w:multiLevelType w:val="hybridMultilevel"/>
    <w:tmpl w:val="BD0ADD7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0" w15:restartNumberingAfterBreak="0">
    <w:nsid w:val="42F6220E"/>
    <w:multiLevelType w:val="hybridMultilevel"/>
    <w:tmpl w:val="73D6525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1" w15:restartNumberingAfterBreak="0">
    <w:nsid w:val="42FB69C6"/>
    <w:multiLevelType w:val="hybridMultilevel"/>
    <w:tmpl w:val="7746466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4064E70"/>
    <w:multiLevelType w:val="hybridMultilevel"/>
    <w:tmpl w:val="CDA6D180"/>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3" w15:restartNumberingAfterBreak="0">
    <w:nsid w:val="44413622"/>
    <w:multiLevelType w:val="hybridMultilevel"/>
    <w:tmpl w:val="F322ECDE"/>
    <w:lvl w:ilvl="0" w:tplc="FFFFFFFF">
      <w:start w:val="1"/>
      <w:numFmt w:val="bullet"/>
      <w:lvlText w:val=""/>
      <w:lvlJc w:val="left"/>
      <w:pPr>
        <w:tabs>
          <w:tab w:val="num" w:pos="283"/>
        </w:tabs>
        <w:ind w:left="283" w:hanging="283"/>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75" w15:restartNumberingAfterBreak="0">
    <w:nsid w:val="44CE4A45"/>
    <w:multiLevelType w:val="hybridMultilevel"/>
    <w:tmpl w:val="B4D290E0"/>
    <w:lvl w:ilvl="0" w:tplc="6B948272">
      <w:start w:val="1"/>
      <w:numFmt w:val="lowerLetter"/>
      <w:lvlText w:val="%1)"/>
      <w:lvlJc w:val="left"/>
      <w:pPr>
        <w:ind w:left="999" w:hanging="432"/>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6" w15:restartNumberingAfterBreak="0">
    <w:nsid w:val="45017B85"/>
    <w:multiLevelType w:val="hybridMultilevel"/>
    <w:tmpl w:val="FAD69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5EA6C03"/>
    <w:multiLevelType w:val="singleLevel"/>
    <w:tmpl w:val="E9286282"/>
    <w:lvl w:ilvl="0">
      <w:start w:val="1"/>
      <w:numFmt w:val="decimal"/>
      <w:lvlRestart w:val="0"/>
      <w:pStyle w:val="ConditionHeading"/>
      <w:lvlText w:val="%1."/>
      <w:lvlJc w:val="left"/>
      <w:pPr>
        <w:tabs>
          <w:tab w:val="num" w:pos="567"/>
        </w:tabs>
        <w:ind w:left="567" w:hanging="567"/>
      </w:pPr>
    </w:lvl>
  </w:abstractNum>
  <w:abstractNum w:abstractNumId="78" w15:restartNumberingAfterBreak="0">
    <w:nsid w:val="47041EEE"/>
    <w:multiLevelType w:val="hybridMultilevel"/>
    <w:tmpl w:val="B0C06AC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81C1451"/>
    <w:multiLevelType w:val="hybridMultilevel"/>
    <w:tmpl w:val="15DCD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82F06CA"/>
    <w:multiLevelType w:val="multilevel"/>
    <w:tmpl w:val="90D4BC3E"/>
    <w:lvl w:ilvl="0">
      <w:start w:val="1"/>
      <w:numFmt w:val="upperLetter"/>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hint="default"/>
        <w:b/>
        <w:bCs/>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49771E78"/>
    <w:multiLevelType w:val="hybridMultilevel"/>
    <w:tmpl w:val="4B2C6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B6407D5"/>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83" w15:restartNumberingAfterBreak="0">
    <w:nsid w:val="4BF41786"/>
    <w:multiLevelType w:val="hybridMultilevel"/>
    <w:tmpl w:val="62E6776A"/>
    <w:lvl w:ilvl="0" w:tplc="FFFFFFFF">
      <w:start w:val="1"/>
      <w:numFmt w:val="bullet"/>
      <w:lvlText w:val=""/>
      <w:lvlJc w:val="left"/>
      <w:pPr>
        <w:tabs>
          <w:tab w:val="num" w:pos="283"/>
        </w:tabs>
        <w:ind w:left="283" w:hanging="283"/>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C203D9F"/>
    <w:multiLevelType w:val="hybridMultilevel"/>
    <w:tmpl w:val="86A60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D5207E9"/>
    <w:multiLevelType w:val="hybridMultilevel"/>
    <w:tmpl w:val="2AE6FEFE"/>
    <w:lvl w:ilvl="0" w:tplc="6A328CD4">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6" w15:restartNumberingAfterBreak="0">
    <w:nsid w:val="50B7347E"/>
    <w:multiLevelType w:val="hybridMultilevel"/>
    <w:tmpl w:val="8494C7C0"/>
    <w:lvl w:ilvl="0" w:tplc="65107658">
      <w:start w:val="15"/>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0BF6802"/>
    <w:multiLevelType w:val="hybridMultilevel"/>
    <w:tmpl w:val="685E5DA2"/>
    <w:lvl w:ilvl="0" w:tplc="FED01894">
      <w:start w:val="1"/>
      <w:numFmt w:val="bullet"/>
      <w:lvlText w:val="•"/>
      <w:lvlJc w:val="left"/>
      <w:pPr>
        <w:ind w:left="284" w:hanging="284"/>
      </w:pPr>
      <w:rPr>
        <w:rFonts w:ascii="Courier New" w:hAnsi="Courier New" w:hint="default"/>
        <w:sz w:val="20"/>
        <w:szCs w:val="20"/>
        <w:u w:val="none"/>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8" w15:restartNumberingAfterBreak="0">
    <w:nsid w:val="50CA16AF"/>
    <w:multiLevelType w:val="hybridMultilevel"/>
    <w:tmpl w:val="76143CF2"/>
    <w:lvl w:ilvl="0" w:tplc="5C105D3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2781118"/>
    <w:multiLevelType w:val="hybridMultilevel"/>
    <w:tmpl w:val="F3B6205E"/>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0" w15:restartNumberingAfterBreak="0">
    <w:nsid w:val="5294378D"/>
    <w:multiLevelType w:val="hybridMultilevel"/>
    <w:tmpl w:val="B178D5D4"/>
    <w:lvl w:ilvl="0" w:tplc="723E34F0">
      <w:start w:val="1"/>
      <w:numFmt w:val="lowerLetter"/>
      <w:lvlText w:val="%1)"/>
      <w:lvlJc w:val="left"/>
      <w:pPr>
        <w:tabs>
          <w:tab w:val="num" w:pos="1134"/>
        </w:tabs>
        <w:ind w:left="1134" w:hanging="567"/>
      </w:pPr>
      <w:rPr>
        <w:rFonts w:hint="default"/>
      </w:rPr>
    </w:lvl>
    <w:lvl w:ilvl="1" w:tplc="0C090011">
      <w:start w:val="1"/>
      <w:numFmt w:val="decimal"/>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1" w15:restartNumberingAfterBreak="0">
    <w:nsid w:val="551A7C11"/>
    <w:multiLevelType w:val="hybridMultilevel"/>
    <w:tmpl w:val="C166E6B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2" w15:restartNumberingAfterBreak="0">
    <w:nsid w:val="59A26779"/>
    <w:multiLevelType w:val="hybridMultilevel"/>
    <w:tmpl w:val="CF347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9FB4875"/>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94" w15:restartNumberingAfterBreak="0">
    <w:nsid w:val="5B7C6C95"/>
    <w:multiLevelType w:val="hybridMultilevel"/>
    <w:tmpl w:val="C870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BA4785B"/>
    <w:multiLevelType w:val="hybridMultilevel"/>
    <w:tmpl w:val="FC66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7" w15:restartNumberingAfterBreak="0">
    <w:nsid w:val="5C7708E7"/>
    <w:multiLevelType w:val="hybridMultilevel"/>
    <w:tmpl w:val="7528ECFE"/>
    <w:lvl w:ilvl="0" w:tplc="D010A5EA">
      <w:start w:val="1"/>
      <w:numFmt w:val="lowerLetter"/>
      <w:lvlText w:val="%1)"/>
      <w:lvlJc w:val="left"/>
      <w:pPr>
        <w:ind w:left="1131" w:hanging="564"/>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8" w15:restartNumberingAfterBreak="0">
    <w:nsid w:val="5CE046FF"/>
    <w:multiLevelType w:val="hybridMultilevel"/>
    <w:tmpl w:val="E2A8CEB2"/>
    <w:lvl w:ilvl="0" w:tplc="723E34F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E3F679D"/>
    <w:multiLevelType w:val="hybridMultilevel"/>
    <w:tmpl w:val="9580F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E4F44CD"/>
    <w:multiLevelType w:val="hybridMultilevel"/>
    <w:tmpl w:val="D2E8B2B6"/>
    <w:lvl w:ilvl="0" w:tplc="AF3C0B6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1" w15:restartNumberingAfterBreak="0">
    <w:nsid w:val="5E7F075B"/>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102" w15:restartNumberingAfterBreak="0">
    <w:nsid w:val="5F4A6DFB"/>
    <w:multiLevelType w:val="hybridMultilevel"/>
    <w:tmpl w:val="25360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1170070"/>
    <w:multiLevelType w:val="hybridMultilevel"/>
    <w:tmpl w:val="EAA0A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12C1FA9"/>
    <w:multiLevelType w:val="hybridMultilevel"/>
    <w:tmpl w:val="A5FC6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1780B5A"/>
    <w:multiLevelType w:val="hybridMultilevel"/>
    <w:tmpl w:val="52F4B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1793ACC"/>
    <w:multiLevelType w:val="hybridMultilevel"/>
    <w:tmpl w:val="CC9ACF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7" w15:restartNumberingAfterBreak="0">
    <w:nsid w:val="62E83C2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8" w15:restartNumberingAfterBreak="0">
    <w:nsid w:val="681D69DE"/>
    <w:multiLevelType w:val="multilevel"/>
    <w:tmpl w:val="88686836"/>
    <w:styleLink w:val="DAListStyle"/>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9"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6944289B"/>
    <w:multiLevelType w:val="hybridMultilevel"/>
    <w:tmpl w:val="06C06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A505F41"/>
    <w:multiLevelType w:val="hybridMultilevel"/>
    <w:tmpl w:val="6B703198"/>
    <w:lvl w:ilvl="0" w:tplc="5C105D3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C885FC8"/>
    <w:multiLevelType w:val="hybridMultilevel"/>
    <w:tmpl w:val="7562D1E0"/>
    <w:lvl w:ilvl="0" w:tplc="5BAA1074">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3" w15:restartNumberingAfterBreak="0">
    <w:nsid w:val="6D1D3DB4"/>
    <w:multiLevelType w:val="hybridMultilevel"/>
    <w:tmpl w:val="23748BC0"/>
    <w:lvl w:ilvl="0" w:tplc="FFFFFFFF">
      <w:start w:val="1"/>
      <w:numFmt w:val="bullet"/>
      <w:lvlText w:val=""/>
      <w:lvlJc w:val="left"/>
      <w:pPr>
        <w:tabs>
          <w:tab w:val="num" w:pos="283"/>
        </w:tabs>
        <w:ind w:left="283" w:hanging="283"/>
      </w:pPr>
      <w:rPr>
        <w:rFonts w:ascii="Symbol" w:hAnsi="Symbol" w:hint="default"/>
        <w:color w:val="auto"/>
        <w:sz w:val="20"/>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FFFFFFFF">
      <w:start w:val="3"/>
      <w:numFmt w:val="bullet"/>
      <w:lvlText w:val="-"/>
      <w:lvlJc w:val="left"/>
      <w:pPr>
        <w:tabs>
          <w:tab w:val="num" w:pos="2520"/>
        </w:tabs>
        <w:ind w:left="2520" w:hanging="360"/>
      </w:pPr>
      <w:rPr>
        <w:rFonts w:ascii="Times New Roman" w:eastAsia="Times New Roman" w:hAnsi="Times New Roman" w:cs="Times New Roman"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4" w15:restartNumberingAfterBreak="0">
    <w:nsid w:val="6D5B7ACE"/>
    <w:multiLevelType w:val="hybridMultilevel"/>
    <w:tmpl w:val="92287692"/>
    <w:lvl w:ilvl="0" w:tplc="9522B60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5" w15:restartNumberingAfterBreak="0">
    <w:nsid w:val="6D8F6446"/>
    <w:multiLevelType w:val="multilevel"/>
    <w:tmpl w:val="511041EA"/>
    <w:lvl w:ilvl="0">
      <w:start w:val="1"/>
      <w:numFmt w:val="upperLetter"/>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b/>
        <w:bCs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116" w15:restartNumberingAfterBreak="0">
    <w:nsid w:val="6DE2466F"/>
    <w:multiLevelType w:val="hybridMultilevel"/>
    <w:tmpl w:val="82764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EF74690"/>
    <w:multiLevelType w:val="hybridMultilevel"/>
    <w:tmpl w:val="AAFAC586"/>
    <w:lvl w:ilvl="0" w:tplc="DD6E5374">
      <w:start w:val="1"/>
      <w:numFmt w:val="lowerLetter"/>
      <w:lvlText w:val="%1)"/>
      <w:lvlJc w:val="left"/>
      <w:pPr>
        <w:tabs>
          <w:tab w:val="num" w:pos="1134"/>
        </w:tabs>
        <w:ind w:left="1134" w:hanging="567"/>
      </w:pPr>
      <w:rPr>
        <w:rFonts w:hint="default"/>
      </w:rPr>
    </w:lvl>
    <w:lvl w:ilvl="1" w:tplc="04090003" w:tentative="1">
      <w:start w:val="1"/>
      <w:numFmt w:val="lowerLetter"/>
      <w:lvlText w:val="%2."/>
      <w:lvlJc w:val="left"/>
      <w:pPr>
        <w:tabs>
          <w:tab w:val="num" w:pos="2007"/>
        </w:tabs>
        <w:ind w:left="2007" w:hanging="360"/>
      </w:pPr>
    </w:lvl>
    <w:lvl w:ilvl="2" w:tplc="04090005" w:tentative="1">
      <w:start w:val="1"/>
      <w:numFmt w:val="lowerRoman"/>
      <w:lvlText w:val="%3."/>
      <w:lvlJc w:val="right"/>
      <w:pPr>
        <w:tabs>
          <w:tab w:val="num" w:pos="2727"/>
        </w:tabs>
        <w:ind w:left="2727" w:hanging="180"/>
      </w:pPr>
    </w:lvl>
    <w:lvl w:ilvl="3" w:tplc="04090001" w:tentative="1">
      <w:start w:val="1"/>
      <w:numFmt w:val="decimal"/>
      <w:lvlText w:val="%4."/>
      <w:lvlJc w:val="left"/>
      <w:pPr>
        <w:tabs>
          <w:tab w:val="num" w:pos="3447"/>
        </w:tabs>
        <w:ind w:left="3447" w:hanging="360"/>
      </w:pPr>
    </w:lvl>
    <w:lvl w:ilvl="4" w:tplc="04090003" w:tentative="1">
      <w:start w:val="1"/>
      <w:numFmt w:val="lowerLetter"/>
      <w:lvlText w:val="%5."/>
      <w:lvlJc w:val="left"/>
      <w:pPr>
        <w:tabs>
          <w:tab w:val="num" w:pos="4167"/>
        </w:tabs>
        <w:ind w:left="4167" w:hanging="360"/>
      </w:pPr>
    </w:lvl>
    <w:lvl w:ilvl="5" w:tplc="04090005" w:tentative="1">
      <w:start w:val="1"/>
      <w:numFmt w:val="lowerRoman"/>
      <w:lvlText w:val="%6."/>
      <w:lvlJc w:val="right"/>
      <w:pPr>
        <w:tabs>
          <w:tab w:val="num" w:pos="4887"/>
        </w:tabs>
        <w:ind w:left="4887" w:hanging="180"/>
      </w:pPr>
    </w:lvl>
    <w:lvl w:ilvl="6" w:tplc="04090001" w:tentative="1">
      <w:start w:val="1"/>
      <w:numFmt w:val="decimal"/>
      <w:lvlText w:val="%7."/>
      <w:lvlJc w:val="left"/>
      <w:pPr>
        <w:tabs>
          <w:tab w:val="num" w:pos="5607"/>
        </w:tabs>
        <w:ind w:left="5607" w:hanging="360"/>
      </w:pPr>
    </w:lvl>
    <w:lvl w:ilvl="7" w:tplc="04090003" w:tentative="1">
      <w:start w:val="1"/>
      <w:numFmt w:val="lowerLetter"/>
      <w:lvlText w:val="%8."/>
      <w:lvlJc w:val="left"/>
      <w:pPr>
        <w:tabs>
          <w:tab w:val="num" w:pos="6327"/>
        </w:tabs>
        <w:ind w:left="6327" w:hanging="360"/>
      </w:pPr>
    </w:lvl>
    <w:lvl w:ilvl="8" w:tplc="04090005" w:tentative="1">
      <w:start w:val="1"/>
      <w:numFmt w:val="lowerRoman"/>
      <w:lvlText w:val="%9."/>
      <w:lvlJc w:val="right"/>
      <w:pPr>
        <w:tabs>
          <w:tab w:val="num" w:pos="7047"/>
        </w:tabs>
        <w:ind w:left="7047" w:hanging="180"/>
      </w:pPr>
    </w:lvl>
  </w:abstractNum>
  <w:abstractNum w:abstractNumId="118" w15:restartNumberingAfterBreak="0">
    <w:nsid w:val="70DE373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1447F89"/>
    <w:multiLevelType w:val="hybridMultilevel"/>
    <w:tmpl w:val="235283BE"/>
    <w:lvl w:ilvl="0" w:tplc="0C090017">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71936AE2"/>
    <w:multiLevelType w:val="hybridMultilevel"/>
    <w:tmpl w:val="4CEA2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2771F79"/>
    <w:multiLevelType w:val="hybridMultilevel"/>
    <w:tmpl w:val="15F2465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2" w15:restartNumberingAfterBreak="0">
    <w:nsid w:val="72C9609F"/>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123" w15:restartNumberingAfterBreak="0">
    <w:nsid w:val="7423233D"/>
    <w:multiLevelType w:val="hybridMultilevel"/>
    <w:tmpl w:val="183E6A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74BD3980"/>
    <w:multiLevelType w:val="hybridMultilevel"/>
    <w:tmpl w:val="3FCE44BE"/>
    <w:lvl w:ilvl="0" w:tplc="723E34F0">
      <w:start w:val="1"/>
      <w:numFmt w:val="lowerLetter"/>
      <w:lvlText w:val="%1)"/>
      <w:lvlJc w:val="left"/>
      <w:pPr>
        <w:tabs>
          <w:tab w:val="num" w:pos="1134"/>
        </w:tabs>
        <w:ind w:left="1134" w:hanging="567"/>
      </w:pPr>
      <w:rPr>
        <w:rFonts w:hint="default"/>
      </w:rPr>
    </w:lvl>
    <w:lvl w:ilvl="1" w:tplc="04090003" w:tentative="1">
      <w:start w:val="1"/>
      <w:numFmt w:val="lowerLetter"/>
      <w:lvlText w:val="%2."/>
      <w:lvlJc w:val="left"/>
      <w:pPr>
        <w:tabs>
          <w:tab w:val="num" w:pos="2007"/>
        </w:tabs>
        <w:ind w:left="2007" w:hanging="360"/>
      </w:pPr>
    </w:lvl>
    <w:lvl w:ilvl="2" w:tplc="04090005" w:tentative="1">
      <w:start w:val="1"/>
      <w:numFmt w:val="lowerRoman"/>
      <w:lvlText w:val="%3."/>
      <w:lvlJc w:val="right"/>
      <w:pPr>
        <w:tabs>
          <w:tab w:val="num" w:pos="2727"/>
        </w:tabs>
        <w:ind w:left="2727" w:hanging="180"/>
      </w:pPr>
    </w:lvl>
    <w:lvl w:ilvl="3" w:tplc="04090001" w:tentative="1">
      <w:start w:val="1"/>
      <w:numFmt w:val="decimal"/>
      <w:lvlText w:val="%4."/>
      <w:lvlJc w:val="left"/>
      <w:pPr>
        <w:tabs>
          <w:tab w:val="num" w:pos="3447"/>
        </w:tabs>
        <w:ind w:left="3447" w:hanging="360"/>
      </w:pPr>
    </w:lvl>
    <w:lvl w:ilvl="4" w:tplc="04090003" w:tentative="1">
      <w:start w:val="1"/>
      <w:numFmt w:val="lowerLetter"/>
      <w:lvlText w:val="%5."/>
      <w:lvlJc w:val="left"/>
      <w:pPr>
        <w:tabs>
          <w:tab w:val="num" w:pos="4167"/>
        </w:tabs>
        <w:ind w:left="4167" w:hanging="360"/>
      </w:pPr>
    </w:lvl>
    <w:lvl w:ilvl="5" w:tplc="04090005" w:tentative="1">
      <w:start w:val="1"/>
      <w:numFmt w:val="lowerRoman"/>
      <w:lvlText w:val="%6."/>
      <w:lvlJc w:val="right"/>
      <w:pPr>
        <w:tabs>
          <w:tab w:val="num" w:pos="4887"/>
        </w:tabs>
        <w:ind w:left="4887" w:hanging="180"/>
      </w:pPr>
    </w:lvl>
    <w:lvl w:ilvl="6" w:tplc="04090001" w:tentative="1">
      <w:start w:val="1"/>
      <w:numFmt w:val="decimal"/>
      <w:lvlText w:val="%7."/>
      <w:lvlJc w:val="left"/>
      <w:pPr>
        <w:tabs>
          <w:tab w:val="num" w:pos="5607"/>
        </w:tabs>
        <w:ind w:left="5607" w:hanging="360"/>
      </w:pPr>
    </w:lvl>
    <w:lvl w:ilvl="7" w:tplc="04090003" w:tentative="1">
      <w:start w:val="1"/>
      <w:numFmt w:val="lowerLetter"/>
      <w:lvlText w:val="%8."/>
      <w:lvlJc w:val="left"/>
      <w:pPr>
        <w:tabs>
          <w:tab w:val="num" w:pos="6327"/>
        </w:tabs>
        <w:ind w:left="6327" w:hanging="360"/>
      </w:pPr>
    </w:lvl>
    <w:lvl w:ilvl="8" w:tplc="04090005" w:tentative="1">
      <w:start w:val="1"/>
      <w:numFmt w:val="lowerRoman"/>
      <w:lvlText w:val="%9."/>
      <w:lvlJc w:val="right"/>
      <w:pPr>
        <w:tabs>
          <w:tab w:val="num" w:pos="7047"/>
        </w:tabs>
        <w:ind w:left="7047" w:hanging="180"/>
      </w:pPr>
    </w:lvl>
  </w:abstractNum>
  <w:abstractNum w:abstractNumId="125" w15:restartNumberingAfterBreak="0">
    <w:nsid w:val="759B1FC4"/>
    <w:multiLevelType w:val="hybridMultilevel"/>
    <w:tmpl w:val="94DE7A30"/>
    <w:lvl w:ilvl="0" w:tplc="13F4EDE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7AF54C9"/>
    <w:multiLevelType w:val="hybridMultilevel"/>
    <w:tmpl w:val="AFBAF7BE"/>
    <w:lvl w:ilvl="0" w:tplc="6C30DB4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7C92B23"/>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8" w15:restartNumberingAfterBreak="0">
    <w:nsid w:val="78F363FC"/>
    <w:multiLevelType w:val="hybridMultilevel"/>
    <w:tmpl w:val="01CC5DB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9" w15:restartNumberingAfterBreak="0">
    <w:nsid w:val="78FB09CA"/>
    <w:multiLevelType w:val="hybridMultilevel"/>
    <w:tmpl w:val="5F18B8D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0" w15:restartNumberingAfterBreak="0">
    <w:nsid w:val="79126F80"/>
    <w:multiLevelType w:val="hybridMultilevel"/>
    <w:tmpl w:val="C3540A38"/>
    <w:lvl w:ilvl="0" w:tplc="027801CA">
      <w:start w:val="1"/>
      <w:numFmt w:val="lowerLetter"/>
      <w:lvlText w:val="%1)"/>
      <w:lvlJc w:val="left"/>
      <w:pPr>
        <w:tabs>
          <w:tab w:val="num" w:pos="1134"/>
        </w:tabs>
        <w:ind w:left="1134" w:hanging="567"/>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1" w15:restartNumberingAfterBreak="0">
    <w:nsid w:val="79FB6BD3"/>
    <w:multiLevelType w:val="hybridMultilevel"/>
    <w:tmpl w:val="BDE48CB2"/>
    <w:lvl w:ilvl="0" w:tplc="FFFFFFFF">
      <w:start w:val="1"/>
      <w:numFmt w:val="bullet"/>
      <w:lvlText w:val=""/>
      <w:lvlJc w:val="left"/>
      <w:pPr>
        <w:tabs>
          <w:tab w:val="num" w:pos="850"/>
        </w:tabs>
        <w:ind w:left="850" w:hanging="283"/>
      </w:pPr>
      <w:rPr>
        <w:rFonts w:ascii="Symbol" w:hAnsi="Symbo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2" w15:restartNumberingAfterBreak="0">
    <w:nsid w:val="7A4331E9"/>
    <w:multiLevelType w:val="hybridMultilevel"/>
    <w:tmpl w:val="5644CBFC"/>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start w:val="1"/>
      <w:numFmt w:val="bullet"/>
      <w:lvlText w:val=""/>
      <w:lvlJc w:val="left"/>
      <w:pPr>
        <w:ind w:left="2510" w:hanging="360"/>
      </w:pPr>
      <w:rPr>
        <w:rFonts w:ascii="Wingdings" w:hAnsi="Wingdings" w:hint="default"/>
      </w:rPr>
    </w:lvl>
    <w:lvl w:ilvl="3" w:tplc="0C090001">
      <w:start w:val="1"/>
      <w:numFmt w:val="bullet"/>
      <w:lvlText w:val=""/>
      <w:lvlJc w:val="left"/>
      <w:pPr>
        <w:ind w:left="3230" w:hanging="360"/>
      </w:pPr>
      <w:rPr>
        <w:rFonts w:ascii="Symbol" w:hAnsi="Symbol" w:hint="default"/>
      </w:rPr>
    </w:lvl>
    <w:lvl w:ilvl="4" w:tplc="0C090003">
      <w:start w:val="1"/>
      <w:numFmt w:val="bullet"/>
      <w:lvlText w:val="o"/>
      <w:lvlJc w:val="left"/>
      <w:pPr>
        <w:ind w:left="3950" w:hanging="360"/>
      </w:pPr>
      <w:rPr>
        <w:rFonts w:ascii="Courier New" w:hAnsi="Courier New" w:cs="Courier New" w:hint="default"/>
      </w:rPr>
    </w:lvl>
    <w:lvl w:ilvl="5" w:tplc="0C090005">
      <w:start w:val="1"/>
      <w:numFmt w:val="bullet"/>
      <w:lvlText w:val=""/>
      <w:lvlJc w:val="left"/>
      <w:pPr>
        <w:ind w:left="4670" w:hanging="360"/>
      </w:pPr>
      <w:rPr>
        <w:rFonts w:ascii="Wingdings" w:hAnsi="Wingdings" w:hint="default"/>
      </w:rPr>
    </w:lvl>
    <w:lvl w:ilvl="6" w:tplc="0C090001">
      <w:start w:val="1"/>
      <w:numFmt w:val="bullet"/>
      <w:lvlText w:val=""/>
      <w:lvlJc w:val="left"/>
      <w:pPr>
        <w:ind w:left="5390" w:hanging="360"/>
      </w:pPr>
      <w:rPr>
        <w:rFonts w:ascii="Symbol" w:hAnsi="Symbol" w:hint="default"/>
      </w:rPr>
    </w:lvl>
    <w:lvl w:ilvl="7" w:tplc="0C090003">
      <w:start w:val="1"/>
      <w:numFmt w:val="bullet"/>
      <w:lvlText w:val="o"/>
      <w:lvlJc w:val="left"/>
      <w:pPr>
        <w:ind w:left="6110" w:hanging="360"/>
      </w:pPr>
      <w:rPr>
        <w:rFonts w:ascii="Courier New" w:hAnsi="Courier New" w:cs="Courier New" w:hint="default"/>
      </w:rPr>
    </w:lvl>
    <w:lvl w:ilvl="8" w:tplc="0C090005">
      <w:start w:val="1"/>
      <w:numFmt w:val="bullet"/>
      <w:lvlText w:val=""/>
      <w:lvlJc w:val="left"/>
      <w:pPr>
        <w:ind w:left="6830" w:hanging="360"/>
      </w:pPr>
      <w:rPr>
        <w:rFonts w:ascii="Wingdings" w:hAnsi="Wingdings" w:hint="default"/>
      </w:rPr>
    </w:lvl>
  </w:abstractNum>
  <w:abstractNum w:abstractNumId="133" w15:restartNumberingAfterBreak="0">
    <w:nsid w:val="7B6A6F42"/>
    <w:multiLevelType w:val="hybridMultilevel"/>
    <w:tmpl w:val="786AE79C"/>
    <w:lvl w:ilvl="0" w:tplc="C7465816">
      <w:start w:val="1"/>
      <w:numFmt w:val="bullet"/>
      <w:lvlText w:val="•"/>
      <w:lvlJc w:val="left"/>
      <w:pPr>
        <w:ind w:left="1277" w:hanging="284"/>
      </w:pPr>
      <w:rPr>
        <w:rFonts w:ascii="Courier New" w:hAnsi="Courier New" w:hint="default"/>
        <w:color w:val="auto"/>
        <w:sz w:val="20"/>
        <w:szCs w:val="20"/>
        <w:u w:val="none"/>
      </w:rPr>
    </w:lvl>
    <w:lvl w:ilvl="1" w:tplc="0C090003">
      <w:start w:val="1"/>
      <w:numFmt w:val="bullet"/>
      <w:lvlText w:val="o"/>
      <w:lvlJc w:val="left"/>
      <w:pPr>
        <w:ind w:left="1363" w:hanging="360"/>
      </w:pPr>
      <w:rPr>
        <w:rFonts w:ascii="Courier New" w:hAnsi="Courier New" w:cs="Courier New" w:hint="default"/>
      </w:rPr>
    </w:lvl>
    <w:lvl w:ilvl="2" w:tplc="0C090005">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34" w15:restartNumberingAfterBreak="0">
    <w:nsid w:val="7CF50845"/>
    <w:multiLevelType w:val="hybridMultilevel"/>
    <w:tmpl w:val="C354F8E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CFD3C30"/>
    <w:multiLevelType w:val="hybridMultilevel"/>
    <w:tmpl w:val="410A9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EFF63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num w:numId="1" w16cid:durableId="40787336">
    <w:abstractNumId w:val="125"/>
  </w:num>
  <w:num w:numId="2" w16cid:durableId="1739591319">
    <w:abstractNumId w:val="67"/>
  </w:num>
  <w:num w:numId="3" w16cid:durableId="1501315973">
    <w:abstractNumId w:val="109"/>
  </w:num>
  <w:num w:numId="4" w16cid:durableId="1348369328">
    <w:abstractNumId w:val="74"/>
  </w:num>
  <w:num w:numId="5" w16cid:durableId="1841698399">
    <w:abstractNumId w:val="108"/>
  </w:num>
  <w:num w:numId="6" w16cid:durableId="1792816582">
    <w:abstractNumId w:val="80"/>
  </w:num>
  <w:num w:numId="7" w16cid:durableId="2037383874">
    <w:abstractNumId w:val="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284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7976842">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343140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76110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26322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6431138">
    <w:abstractNumId w:val="3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 w16cid:durableId="1213543042">
    <w:abstractNumId w:val="132"/>
  </w:num>
  <w:num w:numId="15" w16cid:durableId="20715345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04023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633184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927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59375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912111">
    <w:abstractNumId w:val="57"/>
  </w:num>
  <w:num w:numId="21" w16cid:durableId="1802184766">
    <w:abstractNumId w:val="63"/>
  </w:num>
  <w:num w:numId="22" w16cid:durableId="499780383">
    <w:abstractNumId w:val="103"/>
  </w:num>
  <w:num w:numId="23" w16cid:durableId="741682373">
    <w:abstractNumId w:val="105"/>
  </w:num>
  <w:num w:numId="24" w16cid:durableId="183061551">
    <w:abstractNumId w:val="39"/>
    <w:lvlOverride w:ilvl="0">
      <w:lvl w:ilvl="0">
        <w:start w:val="1"/>
        <w:numFmt w:val="decimal"/>
        <w:pStyle w:val="DAListNumber1"/>
        <w:lvlText w:val="%1."/>
        <w:lvlJc w:val="left"/>
        <w:pPr>
          <w:tabs>
            <w:tab w:val="num" w:pos="567"/>
          </w:tabs>
          <w:ind w:left="567" w:hanging="567"/>
        </w:pPr>
        <w:rPr>
          <w:rFonts w:ascii="Arial" w:hAnsi="Arial" w:cs="Arial" w:hint="default"/>
          <w:b/>
          <w:i w:val="0"/>
          <w:caps/>
          <w:sz w:val="22"/>
          <w:szCs w:val="22"/>
        </w:rPr>
      </w:lvl>
    </w:lvlOverride>
    <w:lvlOverride w:ilvl="1">
      <w:lvl w:ilvl="1">
        <w:start w:val="1"/>
        <w:numFmt w:val="decimal"/>
        <w:pStyle w:val="DAListNumber2"/>
        <w:lvlText w:val="%1.%2"/>
        <w:lvlJc w:val="left"/>
        <w:pPr>
          <w:tabs>
            <w:tab w:val="num" w:pos="567"/>
          </w:tabs>
          <w:ind w:left="567" w:hanging="567"/>
        </w:pPr>
        <w:rPr>
          <w:rFonts w:ascii="Arial" w:hAnsi="Arial" w:cs="Arial" w:hint="default"/>
          <w:b/>
          <w:i w:val="0"/>
          <w:sz w:val="22"/>
          <w:szCs w:val="22"/>
        </w:rPr>
      </w:lvl>
    </w:lvlOverride>
    <w:lvlOverride w:ilvl="2">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right"/>
        <w:pPr>
          <w:ind w:left="0" w:firstLine="0"/>
        </w:pPr>
        <w:rPr>
          <w:rFonts w:hint="default"/>
        </w:rPr>
      </w:lvl>
    </w:lvlOverride>
  </w:num>
  <w:num w:numId="25" w16cid:durableId="519659775">
    <w:abstractNumId w:val="15"/>
  </w:num>
  <w:num w:numId="26" w16cid:durableId="380714134">
    <w:abstractNumId w:val="32"/>
  </w:num>
  <w:num w:numId="27" w16cid:durableId="1934244995">
    <w:abstractNumId w:val="64"/>
  </w:num>
  <w:num w:numId="28" w16cid:durableId="44529526">
    <w:abstractNumId w:val="27"/>
  </w:num>
  <w:num w:numId="29" w16cid:durableId="1580941032">
    <w:abstractNumId w:val="39"/>
    <w:lvlOverride w:ilvl="0">
      <w:lvl w:ilvl="0">
        <w:start w:val="1"/>
        <w:numFmt w:val="decimal"/>
        <w:pStyle w:val="DAListNumber1"/>
        <w:lvlText w:val="%1."/>
        <w:lvlJc w:val="left"/>
        <w:pPr>
          <w:ind w:left="360"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0" w16cid:durableId="141241583">
    <w:abstractNumId w:val="39"/>
    <w:lvlOverride w:ilvl="0">
      <w:lvl w:ilvl="0">
        <w:start w:val="1"/>
        <w:numFmt w:val="decimal"/>
        <w:pStyle w:val="DAListNumber1"/>
        <w:lvlText w:val="%1."/>
        <w:lvlJc w:val="left"/>
        <w:pPr>
          <w:tabs>
            <w:tab w:val="num" w:pos="1702"/>
          </w:tabs>
          <w:ind w:left="1702" w:hanging="567"/>
        </w:pPr>
        <w:rPr>
          <w:rFonts w:ascii="Arial" w:hAnsi="Arial" w:cs="Arial" w:hint="default"/>
          <w:b/>
          <w:i w:val="0"/>
          <w:caps/>
          <w:sz w:val="22"/>
          <w:szCs w:val="22"/>
        </w:rPr>
      </w:lvl>
    </w:lvlOverride>
    <w:lvlOverride w:ilvl="1">
      <w:lvl w:ilvl="1">
        <w:start w:val="1"/>
        <w:numFmt w:val="decimal"/>
        <w:pStyle w:val="DAListNumber2"/>
        <w:lvlText w:val="%1.%2"/>
        <w:lvlJc w:val="left"/>
        <w:pPr>
          <w:tabs>
            <w:tab w:val="num" w:pos="567"/>
          </w:tabs>
          <w:ind w:left="567" w:hanging="567"/>
        </w:pPr>
        <w:rPr>
          <w:rFonts w:ascii="Arial" w:hAnsi="Arial" w:cs="Arial" w:hint="default"/>
          <w:b/>
          <w:i w:val="0"/>
          <w:sz w:val="22"/>
          <w:szCs w:val="22"/>
        </w:rPr>
      </w:lvl>
    </w:lvlOverride>
    <w:lvlOverride w:ilvl="2">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right"/>
        <w:pPr>
          <w:ind w:left="0" w:firstLine="0"/>
        </w:pPr>
        <w:rPr>
          <w:rFonts w:hint="default"/>
        </w:rPr>
      </w:lvl>
    </w:lvlOverride>
  </w:num>
  <w:num w:numId="31" w16cid:durableId="1805732915">
    <w:abstractNumId w:val="76"/>
  </w:num>
  <w:num w:numId="32" w16cid:durableId="318196025">
    <w:abstractNumId w:val="52"/>
  </w:num>
  <w:num w:numId="33" w16cid:durableId="87890920">
    <w:abstractNumId w:val="31"/>
  </w:num>
  <w:num w:numId="34" w16cid:durableId="1345520206">
    <w:abstractNumId w:val="43"/>
  </w:num>
  <w:num w:numId="35" w16cid:durableId="2023781487">
    <w:abstractNumId w:val="79"/>
  </w:num>
  <w:num w:numId="36" w16cid:durableId="1200241728">
    <w:abstractNumId w:val="116"/>
  </w:num>
  <w:num w:numId="37" w16cid:durableId="1729768771">
    <w:abstractNumId w:val="88"/>
  </w:num>
  <w:num w:numId="38" w16cid:durableId="1056289">
    <w:abstractNumId w:val="7"/>
  </w:num>
  <w:num w:numId="39" w16cid:durableId="1839925310">
    <w:abstractNumId w:val="111"/>
  </w:num>
  <w:num w:numId="40" w16cid:durableId="1749384523">
    <w:abstractNumId w:val="77"/>
  </w:num>
  <w:num w:numId="41" w16cid:durableId="1896969686">
    <w:abstractNumId w:val="45"/>
  </w:num>
  <w:num w:numId="42" w16cid:durableId="277762020">
    <w:abstractNumId w:val="86"/>
  </w:num>
  <w:num w:numId="43" w16cid:durableId="1142893753">
    <w:abstractNumId w:val="135"/>
  </w:num>
  <w:num w:numId="44" w16cid:durableId="169805767">
    <w:abstractNumId w:val="13"/>
  </w:num>
  <w:num w:numId="45" w16cid:durableId="1488014349">
    <w:abstractNumId w:val="92"/>
  </w:num>
  <w:num w:numId="46" w16cid:durableId="876429453">
    <w:abstractNumId w:val="44"/>
  </w:num>
  <w:num w:numId="47" w16cid:durableId="155078924">
    <w:abstractNumId w:val="9"/>
  </w:num>
  <w:num w:numId="48" w16cid:durableId="1039360924">
    <w:abstractNumId w:val="49"/>
  </w:num>
  <w:num w:numId="49" w16cid:durableId="473718199">
    <w:abstractNumId w:val="133"/>
  </w:num>
  <w:num w:numId="50" w16cid:durableId="1245844942">
    <w:abstractNumId w:val="69"/>
  </w:num>
  <w:num w:numId="51" w16cid:durableId="1489056037">
    <w:abstractNumId w:val="60"/>
  </w:num>
  <w:num w:numId="52" w16cid:durableId="1758942595">
    <w:abstractNumId w:val="113"/>
  </w:num>
  <w:num w:numId="53" w16cid:durableId="1492067514">
    <w:abstractNumId w:val="118"/>
  </w:num>
  <w:num w:numId="54" w16cid:durableId="2047562227">
    <w:abstractNumId w:val="16"/>
  </w:num>
  <w:num w:numId="55" w16cid:durableId="1686244945">
    <w:abstractNumId w:val="134"/>
  </w:num>
  <w:num w:numId="56" w16cid:durableId="502205472">
    <w:abstractNumId w:val="104"/>
  </w:num>
  <w:num w:numId="57" w16cid:durableId="1263414178">
    <w:abstractNumId w:val="29"/>
  </w:num>
  <w:num w:numId="58" w16cid:durableId="1291784906">
    <w:abstractNumId w:val="124"/>
  </w:num>
  <w:num w:numId="59" w16cid:durableId="289674870">
    <w:abstractNumId w:val="95"/>
  </w:num>
  <w:num w:numId="60" w16cid:durableId="1672489321">
    <w:abstractNumId w:val="102"/>
  </w:num>
  <w:num w:numId="61" w16cid:durableId="1077630798">
    <w:abstractNumId w:val="38"/>
  </w:num>
  <w:num w:numId="62" w16cid:durableId="1770545380">
    <w:abstractNumId w:val="81"/>
  </w:num>
  <w:num w:numId="63" w16cid:durableId="1901669600">
    <w:abstractNumId w:val="98"/>
  </w:num>
  <w:num w:numId="64" w16cid:durableId="92287778">
    <w:abstractNumId w:val="94"/>
  </w:num>
  <w:num w:numId="65" w16cid:durableId="1610163545">
    <w:abstractNumId w:val="1"/>
  </w:num>
  <w:num w:numId="66" w16cid:durableId="1431316258">
    <w:abstractNumId w:val="120"/>
  </w:num>
  <w:num w:numId="67" w16cid:durableId="953681843">
    <w:abstractNumId w:val="6"/>
  </w:num>
  <w:num w:numId="68" w16cid:durableId="1442603783">
    <w:abstractNumId w:val="84"/>
  </w:num>
  <w:num w:numId="69" w16cid:durableId="174003233">
    <w:abstractNumId w:val="99"/>
  </w:num>
  <w:num w:numId="70" w16cid:durableId="1745175892">
    <w:abstractNumId w:val="3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1" w16cid:durableId="569199513">
    <w:abstractNumId w:val="34"/>
  </w:num>
  <w:num w:numId="72" w16cid:durableId="1559632020">
    <w:abstractNumId w:val="80"/>
  </w:num>
  <w:num w:numId="73" w16cid:durableId="1049767519">
    <w:abstractNumId w:val="80"/>
  </w:num>
  <w:num w:numId="74" w16cid:durableId="1341196282">
    <w:abstractNumId w:val="59"/>
  </w:num>
  <w:num w:numId="75" w16cid:durableId="2031638090">
    <w:abstractNumId w:val="80"/>
  </w:num>
  <w:num w:numId="76" w16cid:durableId="2105413326">
    <w:abstractNumId w:val="20"/>
  </w:num>
  <w:num w:numId="77" w16cid:durableId="1788040265">
    <w:abstractNumId w:val="130"/>
  </w:num>
  <w:num w:numId="78" w16cid:durableId="814033646">
    <w:abstractNumId w:val="51"/>
  </w:num>
  <w:num w:numId="79" w16cid:durableId="334385143">
    <w:abstractNumId w:val="128"/>
  </w:num>
  <w:num w:numId="80" w16cid:durableId="1651013818">
    <w:abstractNumId w:val="55"/>
  </w:num>
  <w:num w:numId="81" w16cid:durableId="1793595778">
    <w:abstractNumId w:val="91"/>
  </w:num>
  <w:num w:numId="82" w16cid:durableId="1623147341">
    <w:abstractNumId w:val="41"/>
  </w:num>
  <w:num w:numId="83" w16cid:durableId="2008899818">
    <w:abstractNumId w:val="126"/>
  </w:num>
  <w:num w:numId="84" w16cid:durableId="909115973">
    <w:abstractNumId w:val="80"/>
  </w:num>
  <w:num w:numId="85" w16cid:durableId="1784760145">
    <w:abstractNumId w:val="75"/>
  </w:num>
  <w:num w:numId="86" w16cid:durableId="1705252134">
    <w:abstractNumId w:val="129"/>
  </w:num>
  <w:num w:numId="87" w16cid:durableId="27618090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52390442">
    <w:abstractNumId w:val="90"/>
  </w:num>
  <w:num w:numId="89" w16cid:durableId="758989827">
    <w:abstractNumId w:val="87"/>
  </w:num>
  <w:num w:numId="90" w16cid:durableId="1887057657">
    <w:abstractNumId w:val="119"/>
  </w:num>
  <w:num w:numId="91" w16cid:durableId="1274048034">
    <w:abstractNumId w:val="101"/>
  </w:num>
  <w:num w:numId="92" w16cid:durableId="1333492137">
    <w:abstractNumId w:val="122"/>
  </w:num>
  <w:num w:numId="93" w16cid:durableId="1240947666">
    <w:abstractNumId w:val="93"/>
  </w:num>
  <w:num w:numId="94" w16cid:durableId="1345740581">
    <w:abstractNumId w:val="25"/>
  </w:num>
  <w:num w:numId="95" w16cid:durableId="1776713108">
    <w:abstractNumId w:val="82"/>
  </w:num>
  <w:num w:numId="96" w16cid:durableId="255483209">
    <w:abstractNumId w:val="53"/>
  </w:num>
  <w:num w:numId="97" w16cid:durableId="537427793">
    <w:abstractNumId w:val="80"/>
  </w:num>
  <w:num w:numId="98" w16cid:durableId="174729432">
    <w:abstractNumId w:val="80"/>
  </w:num>
  <w:num w:numId="99" w16cid:durableId="1745957776">
    <w:abstractNumId w:val="80"/>
  </w:num>
  <w:num w:numId="100" w16cid:durableId="8782002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35283093">
    <w:abstractNumId w:val="80"/>
  </w:num>
  <w:num w:numId="102" w16cid:durableId="466240031">
    <w:abstractNumId w:val="37"/>
  </w:num>
  <w:num w:numId="103" w16cid:durableId="796608762">
    <w:abstractNumId w:val="80"/>
  </w:num>
  <w:num w:numId="104" w16cid:durableId="1113136553">
    <w:abstractNumId w:val="28"/>
  </w:num>
  <w:num w:numId="105" w16cid:durableId="328948179">
    <w:abstractNumId w:val="80"/>
  </w:num>
  <w:num w:numId="106" w16cid:durableId="1851748303">
    <w:abstractNumId w:val="48"/>
  </w:num>
  <w:num w:numId="107" w16cid:durableId="1010183907">
    <w:abstractNumId w:val="35"/>
  </w:num>
  <w:num w:numId="108" w16cid:durableId="191007479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10094403">
    <w:abstractNumId w:val="20"/>
  </w:num>
  <w:num w:numId="110" w16cid:durableId="1855803735">
    <w:abstractNumId w:val="20"/>
  </w:num>
  <w:num w:numId="111" w16cid:durableId="88431773">
    <w:abstractNumId w:val="80"/>
  </w:num>
  <w:num w:numId="112" w16cid:durableId="307436597">
    <w:abstractNumId w:val="80"/>
  </w:num>
  <w:num w:numId="113" w16cid:durableId="562640006">
    <w:abstractNumId w:val="80"/>
  </w:num>
  <w:num w:numId="114" w16cid:durableId="1071587566">
    <w:abstractNumId w:val="131"/>
  </w:num>
  <w:num w:numId="115" w16cid:durableId="611472574">
    <w:abstractNumId w:val="89"/>
  </w:num>
  <w:num w:numId="116" w16cid:durableId="1213035002">
    <w:abstractNumId w:val="83"/>
  </w:num>
  <w:num w:numId="117" w16cid:durableId="941301317">
    <w:abstractNumId w:val="80"/>
  </w:num>
  <w:num w:numId="118" w16cid:durableId="259267273">
    <w:abstractNumId w:val="72"/>
  </w:num>
  <w:num w:numId="119" w16cid:durableId="340085452">
    <w:abstractNumId w:val="36"/>
  </w:num>
  <w:num w:numId="120" w16cid:durableId="1212182960">
    <w:abstractNumId w:val="17"/>
  </w:num>
  <w:num w:numId="121" w16cid:durableId="1844661876">
    <w:abstractNumId w:val="80"/>
  </w:num>
  <w:num w:numId="122" w16cid:durableId="1750030986">
    <w:abstractNumId w:val="80"/>
  </w:num>
  <w:num w:numId="123" w16cid:durableId="1110272219">
    <w:abstractNumId w:val="71"/>
  </w:num>
  <w:num w:numId="124" w16cid:durableId="1436554762">
    <w:abstractNumId w:val="80"/>
  </w:num>
  <w:num w:numId="125" w16cid:durableId="885335112">
    <w:abstractNumId w:val="80"/>
  </w:num>
  <w:num w:numId="126" w16cid:durableId="803888713">
    <w:abstractNumId w:val="80"/>
  </w:num>
  <w:num w:numId="127" w16cid:durableId="1620449460">
    <w:abstractNumId w:val="80"/>
  </w:num>
  <w:num w:numId="128" w16cid:durableId="2033220216">
    <w:abstractNumId w:val="115"/>
  </w:num>
  <w:num w:numId="129" w16cid:durableId="655960791">
    <w:abstractNumId w:val="80"/>
  </w:num>
  <w:num w:numId="130" w16cid:durableId="567768921">
    <w:abstractNumId w:val="80"/>
  </w:num>
  <w:num w:numId="131" w16cid:durableId="17854341">
    <w:abstractNumId w:val="80"/>
  </w:num>
  <w:num w:numId="132" w16cid:durableId="774591043">
    <w:abstractNumId w:val="85"/>
  </w:num>
  <w:num w:numId="133" w16cid:durableId="148057677">
    <w:abstractNumId w:val="40"/>
  </w:num>
  <w:num w:numId="134" w16cid:durableId="1830554197">
    <w:abstractNumId w:val="50"/>
  </w:num>
  <w:num w:numId="135" w16cid:durableId="1746107681">
    <w:abstractNumId w:val="80"/>
  </w:num>
  <w:num w:numId="136" w16cid:durableId="1345786093">
    <w:abstractNumId w:val="80"/>
  </w:num>
  <w:num w:numId="137" w16cid:durableId="206140579">
    <w:abstractNumId w:val="80"/>
  </w:num>
  <w:num w:numId="138" w16cid:durableId="1762793932">
    <w:abstractNumId w:val="114"/>
  </w:num>
  <w:num w:numId="139" w16cid:durableId="1015493714">
    <w:abstractNumId w:val="97"/>
  </w:num>
  <w:num w:numId="140" w16cid:durableId="535696776">
    <w:abstractNumId w:val="24"/>
  </w:num>
  <w:num w:numId="141" w16cid:durableId="1717240253">
    <w:abstractNumId w:val="80"/>
  </w:num>
  <w:num w:numId="142" w16cid:durableId="2004359208">
    <w:abstractNumId w:val="80"/>
  </w:num>
  <w:num w:numId="143" w16cid:durableId="1280453313">
    <w:abstractNumId w:val="80"/>
  </w:num>
  <w:num w:numId="144" w16cid:durableId="1294871567">
    <w:abstractNumId w:val="80"/>
  </w:num>
  <w:num w:numId="145" w16cid:durableId="1128010397">
    <w:abstractNumId w:val="80"/>
  </w:num>
  <w:num w:numId="146" w16cid:durableId="576133627">
    <w:abstractNumId w:val="80"/>
  </w:num>
  <w:num w:numId="147" w16cid:durableId="1413627726">
    <w:abstractNumId w:val="80"/>
  </w:num>
  <w:num w:numId="148" w16cid:durableId="1191606076">
    <w:abstractNumId w:val="26"/>
  </w:num>
  <w:num w:numId="149" w16cid:durableId="2076080309">
    <w:abstractNumId w:val="3"/>
  </w:num>
  <w:num w:numId="150" w16cid:durableId="534077050">
    <w:abstractNumId w:val="96"/>
  </w:num>
  <w:num w:numId="151" w16cid:durableId="2105609938">
    <w:abstractNumId w:val="136"/>
  </w:num>
  <w:num w:numId="152" w16cid:durableId="681129217">
    <w:abstractNumId w:val="12"/>
  </w:num>
  <w:num w:numId="153" w16cid:durableId="315110041">
    <w:abstractNumId w:val="107"/>
  </w:num>
  <w:num w:numId="154" w16cid:durableId="669866643">
    <w:abstractNumId w:val="68"/>
  </w:num>
  <w:num w:numId="155" w16cid:durableId="1294750438">
    <w:abstractNumId w:val="33"/>
  </w:num>
  <w:num w:numId="156" w16cid:durableId="180780119">
    <w:abstractNumId w:val="0"/>
  </w:num>
  <w:num w:numId="157" w16cid:durableId="1522478332">
    <w:abstractNumId w:val="8"/>
  </w:num>
  <w:num w:numId="158" w16cid:durableId="2032411470">
    <w:abstractNumId w:val="78"/>
  </w:num>
  <w:num w:numId="159" w16cid:durableId="1016034141">
    <w:abstractNumId w:val="56"/>
  </w:num>
  <w:num w:numId="160" w16cid:durableId="1004864365">
    <w:abstractNumId w:val="127"/>
  </w:num>
  <w:num w:numId="161" w16cid:durableId="1007487495">
    <w:abstractNumId w:val="121"/>
  </w:num>
  <w:num w:numId="162" w16cid:durableId="303586404">
    <w:abstractNumId w:val="65"/>
  </w:num>
  <w:num w:numId="163" w16cid:durableId="1178738082">
    <w:abstractNumId w:val="80"/>
  </w:num>
  <w:num w:numId="164" w16cid:durableId="526480539">
    <w:abstractNumId w:val="80"/>
  </w:num>
  <w:num w:numId="165" w16cid:durableId="440801865">
    <w:abstractNumId w:val="30"/>
  </w:num>
  <w:num w:numId="166" w16cid:durableId="881213931">
    <w:abstractNumId w:val="14"/>
  </w:num>
  <w:num w:numId="167" w16cid:durableId="1309432552">
    <w:abstractNumId w:val="73"/>
  </w:num>
  <w:num w:numId="168" w16cid:durableId="1511220999">
    <w:abstractNumId w:val="58"/>
  </w:num>
  <w:num w:numId="169" w16cid:durableId="597372476">
    <w:abstractNumId w:val="10"/>
  </w:num>
  <w:num w:numId="170" w16cid:durableId="163786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376538687">
    <w:abstractNumId w:val="21"/>
  </w:num>
  <w:num w:numId="172" w16cid:durableId="151870350">
    <w:abstractNumId w:val="4"/>
  </w:num>
  <w:num w:numId="173" w16cid:durableId="445777108">
    <w:abstractNumId w:val="115"/>
  </w:num>
  <w:num w:numId="174" w16cid:durableId="1669409013">
    <w:abstractNumId w:val="115"/>
  </w:num>
  <w:num w:numId="175" w16cid:durableId="2080780908">
    <w:abstractNumId w:val="115"/>
  </w:num>
  <w:num w:numId="176" w16cid:durableId="1971284873">
    <w:abstractNumId w:val="115"/>
  </w:num>
  <w:num w:numId="177" w16cid:durableId="242230097">
    <w:abstractNumId w:val="115"/>
  </w:num>
  <w:num w:numId="178" w16cid:durableId="1041789179">
    <w:abstractNumId w:val="11"/>
  </w:num>
  <w:num w:numId="179" w16cid:durableId="1278105788">
    <w:abstractNumId w:val="123"/>
  </w:num>
  <w:num w:numId="180" w16cid:durableId="795370695">
    <w:abstractNumId w:val="18"/>
  </w:num>
  <w:num w:numId="181" w16cid:durableId="1964925959">
    <w:abstractNumId w:val="61"/>
  </w:num>
  <w:num w:numId="182" w16cid:durableId="2063626942">
    <w:abstractNumId w:val="115"/>
  </w:num>
  <w:num w:numId="183" w16cid:durableId="164943933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2019572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8650890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419135039">
    <w:abstractNumId w:val="106"/>
  </w:num>
  <w:num w:numId="187" w16cid:durableId="1937202260">
    <w:abstractNumId w:val="115"/>
  </w:num>
  <w:num w:numId="188" w16cid:durableId="1195076902">
    <w:abstractNumId w:val="47"/>
  </w:num>
  <w:num w:numId="189" w16cid:durableId="801659029">
    <w:abstractNumId w:val="20"/>
  </w:num>
  <w:num w:numId="190" w16cid:durableId="1555500998">
    <w:abstractNumId w:val="115"/>
  </w:num>
  <w:num w:numId="191" w16cid:durableId="1777099583">
    <w:abstractNumId w:val="20"/>
  </w:num>
  <w:num w:numId="192" w16cid:durableId="1008754805">
    <w:abstractNumId w:val="46"/>
  </w:num>
  <w:num w:numId="193" w16cid:durableId="471867613">
    <w:abstractNumId w:val="110"/>
  </w:num>
  <w:num w:numId="194" w16cid:durableId="1703362869">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ItemNumberMasked" w:val=" "/>
  </w:docVars>
  <w:rsids>
    <w:rsidRoot w:val="00BC1BDC"/>
    <w:rsid w:val="00001481"/>
    <w:rsid w:val="00001B26"/>
    <w:rsid w:val="00002D58"/>
    <w:rsid w:val="00004FE5"/>
    <w:rsid w:val="00005FB2"/>
    <w:rsid w:val="00007AD8"/>
    <w:rsid w:val="00007DDA"/>
    <w:rsid w:val="0001090A"/>
    <w:rsid w:val="00012F2B"/>
    <w:rsid w:val="000130D4"/>
    <w:rsid w:val="000136A0"/>
    <w:rsid w:val="0001411D"/>
    <w:rsid w:val="00020F6B"/>
    <w:rsid w:val="00022055"/>
    <w:rsid w:val="000236CC"/>
    <w:rsid w:val="00025465"/>
    <w:rsid w:val="000256FE"/>
    <w:rsid w:val="00026C30"/>
    <w:rsid w:val="00030ECB"/>
    <w:rsid w:val="000310B5"/>
    <w:rsid w:val="00032384"/>
    <w:rsid w:val="00032896"/>
    <w:rsid w:val="00033472"/>
    <w:rsid w:val="00033EB3"/>
    <w:rsid w:val="00034536"/>
    <w:rsid w:val="0003662E"/>
    <w:rsid w:val="000470F2"/>
    <w:rsid w:val="00047771"/>
    <w:rsid w:val="000502B3"/>
    <w:rsid w:val="000508A2"/>
    <w:rsid w:val="0005442D"/>
    <w:rsid w:val="00057568"/>
    <w:rsid w:val="000579F6"/>
    <w:rsid w:val="00060A67"/>
    <w:rsid w:val="000625B5"/>
    <w:rsid w:val="00064420"/>
    <w:rsid w:val="000662ED"/>
    <w:rsid w:val="00066F5F"/>
    <w:rsid w:val="000676BB"/>
    <w:rsid w:val="00072D70"/>
    <w:rsid w:val="0007337D"/>
    <w:rsid w:val="0007434B"/>
    <w:rsid w:val="0007615F"/>
    <w:rsid w:val="00076BC5"/>
    <w:rsid w:val="00076BDA"/>
    <w:rsid w:val="0007720B"/>
    <w:rsid w:val="00082F71"/>
    <w:rsid w:val="00083B52"/>
    <w:rsid w:val="000849B1"/>
    <w:rsid w:val="00084DBC"/>
    <w:rsid w:val="00087DA0"/>
    <w:rsid w:val="00087EA4"/>
    <w:rsid w:val="00092174"/>
    <w:rsid w:val="000956FE"/>
    <w:rsid w:val="000A0395"/>
    <w:rsid w:val="000A05C2"/>
    <w:rsid w:val="000A06BD"/>
    <w:rsid w:val="000A315D"/>
    <w:rsid w:val="000A4F22"/>
    <w:rsid w:val="000A5450"/>
    <w:rsid w:val="000A5DD8"/>
    <w:rsid w:val="000A68F4"/>
    <w:rsid w:val="000A7959"/>
    <w:rsid w:val="000B1890"/>
    <w:rsid w:val="000B1B3D"/>
    <w:rsid w:val="000B2169"/>
    <w:rsid w:val="000B23D2"/>
    <w:rsid w:val="000B3074"/>
    <w:rsid w:val="000B439F"/>
    <w:rsid w:val="000B4F98"/>
    <w:rsid w:val="000B792D"/>
    <w:rsid w:val="000C3642"/>
    <w:rsid w:val="000C7A08"/>
    <w:rsid w:val="000D0A73"/>
    <w:rsid w:val="000D1242"/>
    <w:rsid w:val="000D34EB"/>
    <w:rsid w:val="000D384A"/>
    <w:rsid w:val="000D590A"/>
    <w:rsid w:val="000D6088"/>
    <w:rsid w:val="000E13B2"/>
    <w:rsid w:val="000E1AA4"/>
    <w:rsid w:val="000E4B8B"/>
    <w:rsid w:val="000F07BD"/>
    <w:rsid w:val="000F337C"/>
    <w:rsid w:val="000F3626"/>
    <w:rsid w:val="000F4F17"/>
    <w:rsid w:val="000F7169"/>
    <w:rsid w:val="000F746E"/>
    <w:rsid w:val="000F7DF1"/>
    <w:rsid w:val="00100B26"/>
    <w:rsid w:val="00101645"/>
    <w:rsid w:val="00104FB8"/>
    <w:rsid w:val="00105989"/>
    <w:rsid w:val="00106AAB"/>
    <w:rsid w:val="00106FD9"/>
    <w:rsid w:val="00116927"/>
    <w:rsid w:val="00116A58"/>
    <w:rsid w:val="001225CF"/>
    <w:rsid w:val="00123038"/>
    <w:rsid w:val="001242F4"/>
    <w:rsid w:val="00125CCC"/>
    <w:rsid w:val="001261F3"/>
    <w:rsid w:val="00126246"/>
    <w:rsid w:val="00126FC5"/>
    <w:rsid w:val="00127485"/>
    <w:rsid w:val="001314CB"/>
    <w:rsid w:val="00135AF5"/>
    <w:rsid w:val="00135D01"/>
    <w:rsid w:val="00137731"/>
    <w:rsid w:val="00140549"/>
    <w:rsid w:val="001422E9"/>
    <w:rsid w:val="00143A1B"/>
    <w:rsid w:val="00143DA9"/>
    <w:rsid w:val="001452B0"/>
    <w:rsid w:val="00145A33"/>
    <w:rsid w:val="00145C07"/>
    <w:rsid w:val="00150A3F"/>
    <w:rsid w:val="00151B64"/>
    <w:rsid w:val="00153BF9"/>
    <w:rsid w:val="00154E18"/>
    <w:rsid w:val="0015555D"/>
    <w:rsid w:val="001567A2"/>
    <w:rsid w:val="00157A96"/>
    <w:rsid w:val="00157E15"/>
    <w:rsid w:val="00162AFB"/>
    <w:rsid w:val="00164D59"/>
    <w:rsid w:val="00170A32"/>
    <w:rsid w:val="00171560"/>
    <w:rsid w:val="001728D0"/>
    <w:rsid w:val="001735CF"/>
    <w:rsid w:val="001738C7"/>
    <w:rsid w:val="00177777"/>
    <w:rsid w:val="00180C3F"/>
    <w:rsid w:val="00180CAF"/>
    <w:rsid w:val="00180EBE"/>
    <w:rsid w:val="00181E1E"/>
    <w:rsid w:val="00182448"/>
    <w:rsid w:val="00183DF1"/>
    <w:rsid w:val="0018669C"/>
    <w:rsid w:val="001871D8"/>
    <w:rsid w:val="00192079"/>
    <w:rsid w:val="00192A2F"/>
    <w:rsid w:val="00193A7D"/>
    <w:rsid w:val="00194647"/>
    <w:rsid w:val="00196B94"/>
    <w:rsid w:val="00197797"/>
    <w:rsid w:val="001A542D"/>
    <w:rsid w:val="001A5615"/>
    <w:rsid w:val="001B168E"/>
    <w:rsid w:val="001B3E6A"/>
    <w:rsid w:val="001B5B53"/>
    <w:rsid w:val="001B79FD"/>
    <w:rsid w:val="001B7ABE"/>
    <w:rsid w:val="001C04EA"/>
    <w:rsid w:val="001C0C38"/>
    <w:rsid w:val="001C1298"/>
    <w:rsid w:val="001C3424"/>
    <w:rsid w:val="001C3F36"/>
    <w:rsid w:val="001D13BF"/>
    <w:rsid w:val="001D2816"/>
    <w:rsid w:val="001D2EA8"/>
    <w:rsid w:val="001D4F16"/>
    <w:rsid w:val="001D5F1C"/>
    <w:rsid w:val="001D6BA6"/>
    <w:rsid w:val="001D7155"/>
    <w:rsid w:val="001D7AB7"/>
    <w:rsid w:val="001E096A"/>
    <w:rsid w:val="001E27EC"/>
    <w:rsid w:val="001E287A"/>
    <w:rsid w:val="001E2FFC"/>
    <w:rsid w:val="001E3039"/>
    <w:rsid w:val="001E6FF9"/>
    <w:rsid w:val="001F3EEB"/>
    <w:rsid w:val="001F50A9"/>
    <w:rsid w:val="002012F2"/>
    <w:rsid w:val="002027CC"/>
    <w:rsid w:val="0020403C"/>
    <w:rsid w:val="002041A0"/>
    <w:rsid w:val="002051B3"/>
    <w:rsid w:val="00205F72"/>
    <w:rsid w:val="00206BA0"/>
    <w:rsid w:val="00207C05"/>
    <w:rsid w:val="00207D6A"/>
    <w:rsid w:val="00210869"/>
    <w:rsid w:val="002152DB"/>
    <w:rsid w:val="002169CE"/>
    <w:rsid w:val="00216E98"/>
    <w:rsid w:val="00217D23"/>
    <w:rsid w:val="002217DB"/>
    <w:rsid w:val="0022272A"/>
    <w:rsid w:val="00222CE2"/>
    <w:rsid w:val="00223432"/>
    <w:rsid w:val="0022406D"/>
    <w:rsid w:val="00225B7A"/>
    <w:rsid w:val="00226505"/>
    <w:rsid w:val="002273DC"/>
    <w:rsid w:val="002315C1"/>
    <w:rsid w:val="002319E6"/>
    <w:rsid w:val="00233B87"/>
    <w:rsid w:val="00233D41"/>
    <w:rsid w:val="00233F32"/>
    <w:rsid w:val="002361E4"/>
    <w:rsid w:val="0023627E"/>
    <w:rsid w:val="00236433"/>
    <w:rsid w:val="0023669B"/>
    <w:rsid w:val="002417BF"/>
    <w:rsid w:val="002427A8"/>
    <w:rsid w:val="00243966"/>
    <w:rsid w:val="0024647B"/>
    <w:rsid w:val="0025066A"/>
    <w:rsid w:val="002508A1"/>
    <w:rsid w:val="00251124"/>
    <w:rsid w:val="00253A43"/>
    <w:rsid w:val="00254E41"/>
    <w:rsid w:val="00257474"/>
    <w:rsid w:val="00260352"/>
    <w:rsid w:val="002619CA"/>
    <w:rsid w:val="00262281"/>
    <w:rsid w:val="00262730"/>
    <w:rsid w:val="002645A4"/>
    <w:rsid w:val="00266A43"/>
    <w:rsid w:val="002705F5"/>
    <w:rsid w:val="00271E60"/>
    <w:rsid w:val="00272C22"/>
    <w:rsid w:val="00273E38"/>
    <w:rsid w:val="00275734"/>
    <w:rsid w:val="0027608E"/>
    <w:rsid w:val="00276EEF"/>
    <w:rsid w:val="002813B9"/>
    <w:rsid w:val="0028245A"/>
    <w:rsid w:val="0028439D"/>
    <w:rsid w:val="00284B34"/>
    <w:rsid w:val="0028556C"/>
    <w:rsid w:val="002876C0"/>
    <w:rsid w:val="0029178E"/>
    <w:rsid w:val="00292244"/>
    <w:rsid w:val="002928DB"/>
    <w:rsid w:val="00295B79"/>
    <w:rsid w:val="002961DE"/>
    <w:rsid w:val="00297640"/>
    <w:rsid w:val="00297D08"/>
    <w:rsid w:val="002A2ED1"/>
    <w:rsid w:val="002A2EDC"/>
    <w:rsid w:val="002A46CD"/>
    <w:rsid w:val="002A6C5C"/>
    <w:rsid w:val="002A7CBF"/>
    <w:rsid w:val="002B03CA"/>
    <w:rsid w:val="002B06A8"/>
    <w:rsid w:val="002B1F7D"/>
    <w:rsid w:val="002B789B"/>
    <w:rsid w:val="002C2A5D"/>
    <w:rsid w:val="002C2C69"/>
    <w:rsid w:val="002D0AE8"/>
    <w:rsid w:val="002D0CD9"/>
    <w:rsid w:val="002D1C50"/>
    <w:rsid w:val="002D3C0E"/>
    <w:rsid w:val="002D5506"/>
    <w:rsid w:val="002D6254"/>
    <w:rsid w:val="002D714A"/>
    <w:rsid w:val="002E0814"/>
    <w:rsid w:val="002E0F89"/>
    <w:rsid w:val="002E1CB8"/>
    <w:rsid w:val="002E743D"/>
    <w:rsid w:val="002F1B18"/>
    <w:rsid w:val="002F3D30"/>
    <w:rsid w:val="002F422F"/>
    <w:rsid w:val="002F4994"/>
    <w:rsid w:val="002F55EB"/>
    <w:rsid w:val="003020B5"/>
    <w:rsid w:val="003022BB"/>
    <w:rsid w:val="003028FC"/>
    <w:rsid w:val="00305745"/>
    <w:rsid w:val="00305C7B"/>
    <w:rsid w:val="00305F89"/>
    <w:rsid w:val="003064EE"/>
    <w:rsid w:val="00311728"/>
    <w:rsid w:val="00314C53"/>
    <w:rsid w:val="00314F51"/>
    <w:rsid w:val="003178D2"/>
    <w:rsid w:val="00321293"/>
    <w:rsid w:val="00323420"/>
    <w:rsid w:val="00323FBC"/>
    <w:rsid w:val="003245C7"/>
    <w:rsid w:val="00324D88"/>
    <w:rsid w:val="00327219"/>
    <w:rsid w:val="00330370"/>
    <w:rsid w:val="003309DA"/>
    <w:rsid w:val="00330E9D"/>
    <w:rsid w:val="0033203E"/>
    <w:rsid w:val="00336D9A"/>
    <w:rsid w:val="00340587"/>
    <w:rsid w:val="00342496"/>
    <w:rsid w:val="00345905"/>
    <w:rsid w:val="003505D7"/>
    <w:rsid w:val="00351914"/>
    <w:rsid w:val="00351C48"/>
    <w:rsid w:val="00351FC8"/>
    <w:rsid w:val="0035331D"/>
    <w:rsid w:val="00355A07"/>
    <w:rsid w:val="003608EB"/>
    <w:rsid w:val="00361BAE"/>
    <w:rsid w:val="00363674"/>
    <w:rsid w:val="00363CCF"/>
    <w:rsid w:val="00363E37"/>
    <w:rsid w:val="0036447B"/>
    <w:rsid w:val="00366AE2"/>
    <w:rsid w:val="0036733D"/>
    <w:rsid w:val="00373A5A"/>
    <w:rsid w:val="00373C2F"/>
    <w:rsid w:val="00374CCA"/>
    <w:rsid w:val="003751EF"/>
    <w:rsid w:val="00375399"/>
    <w:rsid w:val="003756BD"/>
    <w:rsid w:val="00375932"/>
    <w:rsid w:val="00375B05"/>
    <w:rsid w:val="0037688B"/>
    <w:rsid w:val="003806E9"/>
    <w:rsid w:val="00381734"/>
    <w:rsid w:val="00382084"/>
    <w:rsid w:val="003829CC"/>
    <w:rsid w:val="00384554"/>
    <w:rsid w:val="00385286"/>
    <w:rsid w:val="00385E22"/>
    <w:rsid w:val="003878A5"/>
    <w:rsid w:val="003903A7"/>
    <w:rsid w:val="00391B36"/>
    <w:rsid w:val="00392D54"/>
    <w:rsid w:val="0039363B"/>
    <w:rsid w:val="00393840"/>
    <w:rsid w:val="00394182"/>
    <w:rsid w:val="0039636A"/>
    <w:rsid w:val="003A3CCF"/>
    <w:rsid w:val="003A4298"/>
    <w:rsid w:val="003A4ADE"/>
    <w:rsid w:val="003A4B97"/>
    <w:rsid w:val="003A537D"/>
    <w:rsid w:val="003B16C5"/>
    <w:rsid w:val="003B4C25"/>
    <w:rsid w:val="003B5F93"/>
    <w:rsid w:val="003B6154"/>
    <w:rsid w:val="003B6BA9"/>
    <w:rsid w:val="003B7C20"/>
    <w:rsid w:val="003C00E1"/>
    <w:rsid w:val="003C0967"/>
    <w:rsid w:val="003C67CC"/>
    <w:rsid w:val="003C7DC7"/>
    <w:rsid w:val="003D1633"/>
    <w:rsid w:val="003D2051"/>
    <w:rsid w:val="003D2B6D"/>
    <w:rsid w:val="003D2E8B"/>
    <w:rsid w:val="003D7353"/>
    <w:rsid w:val="003E135F"/>
    <w:rsid w:val="003E203C"/>
    <w:rsid w:val="003E350C"/>
    <w:rsid w:val="003E44AA"/>
    <w:rsid w:val="003E4657"/>
    <w:rsid w:val="003E6B85"/>
    <w:rsid w:val="003E6F59"/>
    <w:rsid w:val="003E76A0"/>
    <w:rsid w:val="003E7F80"/>
    <w:rsid w:val="003F13F3"/>
    <w:rsid w:val="003F354A"/>
    <w:rsid w:val="003F4FC5"/>
    <w:rsid w:val="003F5754"/>
    <w:rsid w:val="00404DE0"/>
    <w:rsid w:val="0040556E"/>
    <w:rsid w:val="004073F2"/>
    <w:rsid w:val="004078EE"/>
    <w:rsid w:val="0041464B"/>
    <w:rsid w:val="00414F07"/>
    <w:rsid w:val="004158DB"/>
    <w:rsid w:val="00416FA0"/>
    <w:rsid w:val="0041727E"/>
    <w:rsid w:val="004176FB"/>
    <w:rsid w:val="00420A36"/>
    <w:rsid w:val="00422967"/>
    <w:rsid w:val="00423307"/>
    <w:rsid w:val="00423C90"/>
    <w:rsid w:val="00424373"/>
    <w:rsid w:val="004245D9"/>
    <w:rsid w:val="00425A13"/>
    <w:rsid w:val="00426D95"/>
    <w:rsid w:val="00426E54"/>
    <w:rsid w:val="00427EAD"/>
    <w:rsid w:val="00431658"/>
    <w:rsid w:val="0043202A"/>
    <w:rsid w:val="004323FE"/>
    <w:rsid w:val="00432FEB"/>
    <w:rsid w:val="00433A43"/>
    <w:rsid w:val="004370AC"/>
    <w:rsid w:val="00437B02"/>
    <w:rsid w:val="00437DB3"/>
    <w:rsid w:val="0044118F"/>
    <w:rsid w:val="00441528"/>
    <w:rsid w:val="00443A33"/>
    <w:rsid w:val="004448D3"/>
    <w:rsid w:val="0044786A"/>
    <w:rsid w:val="00456E3C"/>
    <w:rsid w:val="00461413"/>
    <w:rsid w:val="00461A17"/>
    <w:rsid w:val="004662E3"/>
    <w:rsid w:val="00467C8B"/>
    <w:rsid w:val="00471C41"/>
    <w:rsid w:val="004727A5"/>
    <w:rsid w:val="0047612E"/>
    <w:rsid w:val="00476AD9"/>
    <w:rsid w:val="00480E7A"/>
    <w:rsid w:val="004814B2"/>
    <w:rsid w:val="00485A3F"/>
    <w:rsid w:val="00486398"/>
    <w:rsid w:val="004908DD"/>
    <w:rsid w:val="00491040"/>
    <w:rsid w:val="004939C1"/>
    <w:rsid w:val="004940C3"/>
    <w:rsid w:val="00494BA7"/>
    <w:rsid w:val="00495847"/>
    <w:rsid w:val="00496BB8"/>
    <w:rsid w:val="00497014"/>
    <w:rsid w:val="00497DE0"/>
    <w:rsid w:val="004A12F7"/>
    <w:rsid w:val="004A2697"/>
    <w:rsid w:val="004A2C92"/>
    <w:rsid w:val="004A42E9"/>
    <w:rsid w:val="004A6D40"/>
    <w:rsid w:val="004A7190"/>
    <w:rsid w:val="004A7327"/>
    <w:rsid w:val="004A7D81"/>
    <w:rsid w:val="004B0B73"/>
    <w:rsid w:val="004B1119"/>
    <w:rsid w:val="004B1557"/>
    <w:rsid w:val="004B23E0"/>
    <w:rsid w:val="004B3805"/>
    <w:rsid w:val="004B4FA8"/>
    <w:rsid w:val="004B5958"/>
    <w:rsid w:val="004B721C"/>
    <w:rsid w:val="004B762E"/>
    <w:rsid w:val="004C14B1"/>
    <w:rsid w:val="004C3E06"/>
    <w:rsid w:val="004C47D8"/>
    <w:rsid w:val="004C5BAA"/>
    <w:rsid w:val="004D045C"/>
    <w:rsid w:val="004D1633"/>
    <w:rsid w:val="004D2FED"/>
    <w:rsid w:val="004D4672"/>
    <w:rsid w:val="004D53BA"/>
    <w:rsid w:val="004E1DA8"/>
    <w:rsid w:val="004E40C7"/>
    <w:rsid w:val="004E42F1"/>
    <w:rsid w:val="004F0175"/>
    <w:rsid w:val="004F0EC3"/>
    <w:rsid w:val="004F1DE5"/>
    <w:rsid w:val="004F304E"/>
    <w:rsid w:val="004F30F0"/>
    <w:rsid w:val="004F60BA"/>
    <w:rsid w:val="004F67E5"/>
    <w:rsid w:val="004F7192"/>
    <w:rsid w:val="00503550"/>
    <w:rsid w:val="00504310"/>
    <w:rsid w:val="00504321"/>
    <w:rsid w:val="005053E8"/>
    <w:rsid w:val="00507131"/>
    <w:rsid w:val="00507E0A"/>
    <w:rsid w:val="00510B25"/>
    <w:rsid w:val="0051210E"/>
    <w:rsid w:val="005130B5"/>
    <w:rsid w:val="0051431E"/>
    <w:rsid w:val="005144E8"/>
    <w:rsid w:val="00514EC3"/>
    <w:rsid w:val="00516F96"/>
    <w:rsid w:val="005208A5"/>
    <w:rsid w:val="005224AD"/>
    <w:rsid w:val="00523351"/>
    <w:rsid w:val="005233B2"/>
    <w:rsid w:val="00524A2C"/>
    <w:rsid w:val="005276B6"/>
    <w:rsid w:val="0053065F"/>
    <w:rsid w:val="005310DB"/>
    <w:rsid w:val="00533D1E"/>
    <w:rsid w:val="00533FA3"/>
    <w:rsid w:val="00535EC8"/>
    <w:rsid w:val="00536A0D"/>
    <w:rsid w:val="00536B3E"/>
    <w:rsid w:val="00541C00"/>
    <w:rsid w:val="005429F4"/>
    <w:rsid w:val="00546068"/>
    <w:rsid w:val="00551ECA"/>
    <w:rsid w:val="00554057"/>
    <w:rsid w:val="00555D3C"/>
    <w:rsid w:val="005620DC"/>
    <w:rsid w:val="00564F8B"/>
    <w:rsid w:val="00567DE6"/>
    <w:rsid w:val="00571716"/>
    <w:rsid w:val="00575BBE"/>
    <w:rsid w:val="00580B92"/>
    <w:rsid w:val="00581124"/>
    <w:rsid w:val="005819CA"/>
    <w:rsid w:val="00582510"/>
    <w:rsid w:val="00585379"/>
    <w:rsid w:val="0059059C"/>
    <w:rsid w:val="00590872"/>
    <w:rsid w:val="005965DF"/>
    <w:rsid w:val="005A0108"/>
    <w:rsid w:val="005A3297"/>
    <w:rsid w:val="005A6DF2"/>
    <w:rsid w:val="005B2A96"/>
    <w:rsid w:val="005B3052"/>
    <w:rsid w:val="005B3578"/>
    <w:rsid w:val="005B69B2"/>
    <w:rsid w:val="005C2362"/>
    <w:rsid w:val="005C3517"/>
    <w:rsid w:val="005C7234"/>
    <w:rsid w:val="005D19E7"/>
    <w:rsid w:val="005D1A24"/>
    <w:rsid w:val="005D2164"/>
    <w:rsid w:val="005D3C0E"/>
    <w:rsid w:val="005D6C44"/>
    <w:rsid w:val="005D7AB2"/>
    <w:rsid w:val="005E0728"/>
    <w:rsid w:val="005E18ED"/>
    <w:rsid w:val="005E19B9"/>
    <w:rsid w:val="005E40AE"/>
    <w:rsid w:val="005E7074"/>
    <w:rsid w:val="005E7512"/>
    <w:rsid w:val="005E7909"/>
    <w:rsid w:val="005F37CD"/>
    <w:rsid w:val="005F412E"/>
    <w:rsid w:val="00600508"/>
    <w:rsid w:val="00600964"/>
    <w:rsid w:val="00601AE9"/>
    <w:rsid w:val="00601E8D"/>
    <w:rsid w:val="00604E87"/>
    <w:rsid w:val="00604E9D"/>
    <w:rsid w:val="00607AD4"/>
    <w:rsid w:val="0061113B"/>
    <w:rsid w:val="00611E31"/>
    <w:rsid w:val="00616BFB"/>
    <w:rsid w:val="00616E39"/>
    <w:rsid w:val="006170FB"/>
    <w:rsid w:val="006179FA"/>
    <w:rsid w:val="006212AB"/>
    <w:rsid w:val="00622EA2"/>
    <w:rsid w:val="00623D88"/>
    <w:rsid w:val="00624A79"/>
    <w:rsid w:val="00624B7B"/>
    <w:rsid w:val="00624BE3"/>
    <w:rsid w:val="0062620D"/>
    <w:rsid w:val="0062759F"/>
    <w:rsid w:val="00637ABC"/>
    <w:rsid w:val="00641DBA"/>
    <w:rsid w:val="0064465E"/>
    <w:rsid w:val="00646B55"/>
    <w:rsid w:val="00647FD1"/>
    <w:rsid w:val="006510FE"/>
    <w:rsid w:val="00651521"/>
    <w:rsid w:val="00651A82"/>
    <w:rsid w:val="006529EE"/>
    <w:rsid w:val="0065503B"/>
    <w:rsid w:val="00655E11"/>
    <w:rsid w:val="00657974"/>
    <w:rsid w:val="006605CC"/>
    <w:rsid w:val="006642AD"/>
    <w:rsid w:val="00665D10"/>
    <w:rsid w:val="00666425"/>
    <w:rsid w:val="006664A0"/>
    <w:rsid w:val="00667BE8"/>
    <w:rsid w:val="00670909"/>
    <w:rsid w:val="00670A3E"/>
    <w:rsid w:val="00671155"/>
    <w:rsid w:val="00673F68"/>
    <w:rsid w:val="0067669F"/>
    <w:rsid w:val="00676AA5"/>
    <w:rsid w:val="00676E04"/>
    <w:rsid w:val="00677B0C"/>
    <w:rsid w:val="00677CCE"/>
    <w:rsid w:val="006801D5"/>
    <w:rsid w:val="0068312D"/>
    <w:rsid w:val="00683156"/>
    <w:rsid w:val="00683904"/>
    <w:rsid w:val="006847DD"/>
    <w:rsid w:val="00685A2F"/>
    <w:rsid w:val="00687E61"/>
    <w:rsid w:val="00690CDB"/>
    <w:rsid w:val="006917D5"/>
    <w:rsid w:val="00694ED6"/>
    <w:rsid w:val="00694EE1"/>
    <w:rsid w:val="0069508F"/>
    <w:rsid w:val="00695CED"/>
    <w:rsid w:val="006960E6"/>
    <w:rsid w:val="0069643B"/>
    <w:rsid w:val="006A0F4F"/>
    <w:rsid w:val="006A51A5"/>
    <w:rsid w:val="006A7569"/>
    <w:rsid w:val="006A7862"/>
    <w:rsid w:val="006A7AB4"/>
    <w:rsid w:val="006B161F"/>
    <w:rsid w:val="006B2B05"/>
    <w:rsid w:val="006B2C31"/>
    <w:rsid w:val="006B330C"/>
    <w:rsid w:val="006C1B29"/>
    <w:rsid w:val="006C44FC"/>
    <w:rsid w:val="006C67CB"/>
    <w:rsid w:val="006D0572"/>
    <w:rsid w:val="006D0E91"/>
    <w:rsid w:val="006D2590"/>
    <w:rsid w:val="006D3093"/>
    <w:rsid w:val="006D30D3"/>
    <w:rsid w:val="006D466D"/>
    <w:rsid w:val="006D49E6"/>
    <w:rsid w:val="006D4DC8"/>
    <w:rsid w:val="006D56DA"/>
    <w:rsid w:val="006D624B"/>
    <w:rsid w:val="006D6316"/>
    <w:rsid w:val="006D6FF9"/>
    <w:rsid w:val="006E0B3A"/>
    <w:rsid w:val="006E17A4"/>
    <w:rsid w:val="006E1FEE"/>
    <w:rsid w:val="006E3E40"/>
    <w:rsid w:val="006E7263"/>
    <w:rsid w:val="006F2246"/>
    <w:rsid w:val="006F43B5"/>
    <w:rsid w:val="007015EF"/>
    <w:rsid w:val="00702227"/>
    <w:rsid w:val="00705AC0"/>
    <w:rsid w:val="00706678"/>
    <w:rsid w:val="00710658"/>
    <w:rsid w:val="007107BD"/>
    <w:rsid w:val="0071312C"/>
    <w:rsid w:val="00713A54"/>
    <w:rsid w:val="007147FB"/>
    <w:rsid w:val="00714B87"/>
    <w:rsid w:val="007153E4"/>
    <w:rsid w:val="00715A7E"/>
    <w:rsid w:val="00720CED"/>
    <w:rsid w:val="00720EE1"/>
    <w:rsid w:val="00721A83"/>
    <w:rsid w:val="007236B5"/>
    <w:rsid w:val="00724622"/>
    <w:rsid w:val="00726330"/>
    <w:rsid w:val="00726583"/>
    <w:rsid w:val="00730427"/>
    <w:rsid w:val="00732A7A"/>
    <w:rsid w:val="00735886"/>
    <w:rsid w:val="00742567"/>
    <w:rsid w:val="0074551E"/>
    <w:rsid w:val="00745A95"/>
    <w:rsid w:val="00746CAE"/>
    <w:rsid w:val="00747768"/>
    <w:rsid w:val="00753021"/>
    <w:rsid w:val="007537CB"/>
    <w:rsid w:val="007565BC"/>
    <w:rsid w:val="007579A3"/>
    <w:rsid w:val="007601A5"/>
    <w:rsid w:val="0076097E"/>
    <w:rsid w:val="007611B3"/>
    <w:rsid w:val="00761570"/>
    <w:rsid w:val="00762079"/>
    <w:rsid w:val="00764685"/>
    <w:rsid w:val="007651EC"/>
    <w:rsid w:val="00767E05"/>
    <w:rsid w:val="00770612"/>
    <w:rsid w:val="00773422"/>
    <w:rsid w:val="00773F06"/>
    <w:rsid w:val="007742AA"/>
    <w:rsid w:val="0077472D"/>
    <w:rsid w:val="0077475C"/>
    <w:rsid w:val="0077536C"/>
    <w:rsid w:val="0077582E"/>
    <w:rsid w:val="00775C95"/>
    <w:rsid w:val="00776C0A"/>
    <w:rsid w:val="007770CC"/>
    <w:rsid w:val="00777821"/>
    <w:rsid w:val="007801B0"/>
    <w:rsid w:val="00781215"/>
    <w:rsid w:val="00784048"/>
    <w:rsid w:val="007875B2"/>
    <w:rsid w:val="0079098D"/>
    <w:rsid w:val="007958AC"/>
    <w:rsid w:val="007A2C0D"/>
    <w:rsid w:val="007A3A60"/>
    <w:rsid w:val="007A47B2"/>
    <w:rsid w:val="007A57A2"/>
    <w:rsid w:val="007A7620"/>
    <w:rsid w:val="007A7AF9"/>
    <w:rsid w:val="007B00D5"/>
    <w:rsid w:val="007B0D6F"/>
    <w:rsid w:val="007B1A68"/>
    <w:rsid w:val="007B32D7"/>
    <w:rsid w:val="007B45E0"/>
    <w:rsid w:val="007B6922"/>
    <w:rsid w:val="007B79B5"/>
    <w:rsid w:val="007C2AD6"/>
    <w:rsid w:val="007C367A"/>
    <w:rsid w:val="007C415C"/>
    <w:rsid w:val="007C50B5"/>
    <w:rsid w:val="007C5626"/>
    <w:rsid w:val="007C626D"/>
    <w:rsid w:val="007D1CC1"/>
    <w:rsid w:val="007D29B7"/>
    <w:rsid w:val="007D3B87"/>
    <w:rsid w:val="007D56A9"/>
    <w:rsid w:val="007D5B09"/>
    <w:rsid w:val="007E01C4"/>
    <w:rsid w:val="007E0265"/>
    <w:rsid w:val="007E0ED8"/>
    <w:rsid w:val="007E1206"/>
    <w:rsid w:val="007E1E16"/>
    <w:rsid w:val="007E3191"/>
    <w:rsid w:val="007E3446"/>
    <w:rsid w:val="007E3C83"/>
    <w:rsid w:val="007E3D13"/>
    <w:rsid w:val="007E54C5"/>
    <w:rsid w:val="007E5922"/>
    <w:rsid w:val="007E5B79"/>
    <w:rsid w:val="007E6712"/>
    <w:rsid w:val="007E6CDC"/>
    <w:rsid w:val="007E7271"/>
    <w:rsid w:val="007E7D0F"/>
    <w:rsid w:val="007F17C3"/>
    <w:rsid w:val="007F1A2D"/>
    <w:rsid w:val="007F24C7"/>
    <w:rsid w:val="007F28F7"/>
    <w:rsid w:val="00806D6D"/>
    <w:rsid w:val="00806D90"/>
    <w:rsid w:val="00807147"/>
    <w:rsid w:val="00807254"/>
    <w:rsid w:val="00807AB6"/>
    <w:rsid w:val="008100B6"/>
    <w:rsid w:val="008107E6"/>
    <w:rsid w:val="00814868"/>
    <w:rsid w:val="00815BC4"/>
    <w:rsid w:val="00815EF3"/>
    <w:rsid w:val="008224C0"/>
    <w:rsid w:val="00823CA9"/>
    <w:rsid w:val="00825AE6"/>
    <w:rsid w:val="00825C79"/>
    <w:rsid w:val="008273B6"/>
    <w:rsid w:val="008313FB"/>
    <w:rsid w:val="00833DD1"/>
    <w:rsid w:val="008340DB"/>
    <w:rsid w:val="00834947"/>
    <w:rsid w:val="008415AA"/>
    <w:rsid w:val="00842239"/>
    <w:rsid w:val="00843044"/>
    <w:rsid w:val="008456D1"/>
    <w:rsid w:val="00846283"/>
    <w:rsid w:val="00846818"/>
    <w:rsid w:val="00846BC1"/>
    <w:rsid w:val="00846C9C"/>
    <w:rsid w:val="00846DEA"/>
    <w:rsid w:val="00851939"/>
    <w:rsid w:val="00852FE0"/>
    <w:rsid w:val="008534DC"/>
    <w:rsid w:val="00853B2A"/>
    <w:rsid w:val="00854188"/>
    <w:rsid w:val="0085537F"/>
    <w:rsid w:val="00856E11"/>
    <w:rsid w:val="008575D8"/>
    <w:rsid w:val="008578B3"/>
    <w:rsid w:val="0086207E"/>
    <w:rsid w:val="0086254F"/>
    <w:rsid w:val="00863EBF"/>
    <w:rsid w:val="008659F1"/>
    <w:rsid w:val="008671A0"/>
    <w:rsid w:val="00870196"/>
    <w:rsid w:val="008715DE"/>
    <w:rsid w:val="008717A6"/>
    <w:rsid w:val="00872F6A"/>
    <w:rsid w:val="00873B16"/>
    <w:rsid w:val="00873B8B"/>
    <w:rsid w:val="00874EF5"/>
    <w:rsid w:val="008766A0"/>
    <w:rsid w:val="00877F22"/>
    <w:rsid w:val="0088127B"/>
    <w:rsid w:val="00884B38"/>
    <w:rsid w:val="00885D33"/>
    <w:rsid w:val="00886526"/>
    <w:rsid w:val="008918CF"/>
    <w:rsid w:val="008918D3"/>
    <w:rsid w:val="00892246"/>
    <w:rsid w:val="00892E67"/>
    <w:rsid w:val="008931B1"/>
    <w:rsid w:val="0089407C"/>
    <w:rsid w:val="00894994"/>
    <w:rsid w:val="00895E4B"/>
    <w:rsid w:val="008A1EAA"/>
    <w:rsid w:val="008A2D92"/>
    <w:rsid w:val="008A3833"/>
    <w:rsid w:val="008A78F9"/>
    <w:rsid w:val="008B024D"/>
    <w:rsid w:val="008B1582"/>
    <w:rsid w:val="008B1865"/>
    <w:rsid w:val="008B23C7"/>
    <w:rsid w:val="008B415A"/>
    <w:rsid w:val="008B567C"/>
    <w:rsid w:val="008B7644"/>
    <w:rsid w:val="008C132C"/>
    <w:rsid w:val="008C1DDB"/>
    <w:rsid w:val="008C4979"/>
    <w:rsid w:val="008C5594"/>
    <w:rsid w:val="008C5D04"/>
    <w:rsid w:val="008C5F62"/>
    <w:rsid w:val="008C62FB"/>
    <w:rsid w:val="008C65F9"/>
    <w:rsid w:val="008C73EF"/>
    <w:rsid w:val="008D0196"/>
    <w:rsid w:val="008D1B80"/>
    <w:rsid w:val="008D226B"/>
    <w:rsid w:val="008D58AE"/>
    <w:rsid w:val="008D604C"/>
    <w:rsid w:val="008D7F07"/>
    <w:rsid w:val="008E026E"/>
    <w:rsid w:val="008E3823"/>
    <w:rsid w:val="008E4987"/>
    <w:rsid w:val="008E61FC"/>
    <w:rsid w:val="008E714E"/>
    <w:rsid w:val="008E7C3A"/>
    <w:rsid w:val="008F076B"/>
    <w:rsid w:val="008F0AF0"/>
    <w:rsid w:val="008F1703"/>
    <w:rsid w:val="008F33E6"/>
    <w:rsid w:val="008F3B1C"/>
    <w:rsid w:val="008F5138"/>
    <w:rsid w:val="008F76AE"/>
    <w:rsid w:val="00900279"/>
    <w:rsid w:val="009007D5"/>
    <w:rsid w:val="00900BA4"/>
    <w:rsid w:val="00901B63"/>
    <w:rsid w:val="00906A88"/>
    <w:rsid w:val="00906F61"/>
    <w:rsid w:val="00910F04"/>
    <w:rsid w:val="009110D3"/>
    <w:rsid w:val="009144EE"/>
    <w:rsid w:val="00914E03"/>
    <w:rsid w:val="00917D9C"/>
    <w:rsid w:val="00921C1B"/>
    <w:rsid w:val="00923B48"/>
    <w:rsid w:val="00925875"/>
    <w:rsid w:val="00926727"/>
    <w:rsid w:val="009275B0"/>
    <w:rsid w:val="00927C73"/>
    <w:rsid w:val="00934451"/>
    <w:rsid w:val="00935C73"/>
    <w:rsid w:val="009362BF"/>
    <w:rsid w:val="00937F1E"/>
    <w:rsid w:val="00941619"/>
    <w:rsid w:val="009426A5"/>
    <w:rsid w:val="00942D6C"/>
    <w:rsid w:val="00946DFE"/>
    <w:rsid w:val="009549F0"/>
    <w:rsid w:val="00954C2E"/>
    <w:rsid w:val="00954E2E"/>
    <w:rsid w:val="00955C43"/>
    <w:rsid w:val="009560AE"/>
    <w:rsid w:val="00956F99"/>
    <w:rsid w:val="0096228C"/>
    <w:rsid w:val="009624D8"/>
    <w:rsid w:val="0096279E"/>
    <w:rsid w:val="00962E87"/>
    <w:rsid w:val="00964125"/>
    <w:rsid w:val="009646E4"/>
    <w:rsid w:val="00966067"/>
    <w:rsid w:val="0097201A"/>
    <w:rsid w:val="009727F9"/>
    <w:rsid w:val="009747BA"/>
    <w:rsid w:val="00980AC6"/>
    <w:rsid w:val="00981945"/>
    <w:rsid w:val="00982A72"/>
    <w:rsid w:val="0098324A"/>
    <w:rsid w:val="009840E1"/>
    <w:rsid w:val="00984364"/>
    <w:rsid w:val="00984E6F"/>
    <w:rsid w:val="009870E5"/>
    <w:rsid w:val="00991276"/>
    <w:rsid w:val="0099413D"/>
    <w:rsid w:val="00994374"/>
    <w:rsid w:val="00994763"/>
    <w:rsid w:val="0099577E"/>
    <w:rsid w:val="00995ABA"/>
    <w:rsid w:val="009960AD"/>
    <w:rsid w:val="00996CBD"/>
    <w:rsid w:val="009A7B88"/>
    <w:rsid w:val="009B00BF"/>
    <w:rsid w:val="009B0274"/>
    <w:rsid w:val="009B02E1"/>
    <w:rsid w:val="009B0C85"/>
    <w:rsid w:val="009B1933"/>
    <w:rsid w:val="009B1CFA"/>
    <w:rsid w:val="009B2619"/>
    <w:rsid w:val="009B2638"/>
    <w:rsid w:val="009B280B"/>
    <w:rsid w:val="009B2C03"/>
    <w:rsid w:val="009C20CE"/>
    <w:rsid w:val="009C33AA"/>
    <w:rsid w:val="009C39FC"/>
    <w:rsid w:val="009C4013"/>
    <w:rsid w:val="009C4273"/>
    <w:rsid w:val="009C5417"/>
    <w:rsid w:val="009C5A5B"/>
    <w:rsid w:val="009C63B5"/>
    <w:rsid w:val="009C6438"/>
    <w:rsid w:val="009C6AB3"/>
    <w:rsid w:val="009C7784"/>
    <w:rsid w:val="009D0521"/>
    <w:rsid w:val="009D08CE"/>
    <w:rsid w:val="009D1A72"/>
    <w:rsid w:val="009D26F0"/>
    <w:rsid w:val="009D7499"/>
    <w:rsid w:val="009E0186"/>
    <w:rsid w:val="009E23F9"/>
    <w:rsid w:val="009E3105"/>
    <w:rsid w:val="009E5010"/>
    <w:rsid w:val="009E5669"/>
    <w:rsid w:val="009E719A"/>
    <w:rsid w:val="009E7D5F"/>
    <w:rsid w:val="009F2049"/>
    <w:rsid w:val="009F3D4A"/>
    <w:rsid w:val="009F466C"/>
    <w:rsid w:val="009F49D8"/>
    <w:rsid w:val="009F6CAE"/>
    <w:rsid w:val="00A0093A"/>
    <w:rsid w:val="00A04174"/>
    <w:rsid w:val="00A07022"/>
    <w:rsid w:val="00A07F63"/>
    <w:rsid w:val="00A10B66"/>
    <w:rsid w:val="00A13F22"/>
    <w:rsid w:val="00A145A3"/>
    <w:rsid w:val="00A15A6F"/>
    <w:rsid w:val="00A15C51"/>
    <w:rsid w:val="00A1643A"/>
    <w:rsid w:val="00A16C12"/>
    <w:rsid w:val="00A178EA"/>
    <w:rsid w:val="00A21517"/>
    <w:rsid w:val="00A215FE"/>
    <w:rsid w:val="00A2161C"/>
    <w:rsid w:val="00A21709"/>
    <w:rsid w:val="00A21DAB"/>
    <w:rsid w:val="00A21F53"/>
    <w:rsid w:val="00A22480"/>
    <w:rsid w:val="00A24B98"/>
    <w:rsid w:val="00A266AE"/>
    <w:rsid w:val="00A26AFB"/>
    <w:rsid w:val="00A27852"/>
    <w:rsid w:val="00A300F4"/>
    <w:rsid w:val="00A301E4"/>
    <w:rsid w:val="00A3200F"/>
    <w:rsid w:val="00A344CC"/>
    <w:rsid w:val="00A34FD9"/>
    <w:rsid w:val="00A3574F"/>
    <w:rsid w:val="00A36750"/>
    <w:rsid w:val="00A37C79"/>
    <w:rsid w:val="00A404A0"/>
    <w:rsid w:val="00A418A1"/>
    <w:rsid w:val="00A418AB"/>
    <w:rsid w:val="00A42D90"/>
    <w:rsid w:val="00A43077"/>
    <w:rsid w:val="00A43154"/>
    <w:rsid w:val="00A46028"/>
    <w:rsid w:val="00A476B9"/>
    <w:rsid w:val="00A50074"/>
    <w:rsid w:val="00A51494"/>
    <w:rsid w:val="00A538BF"/>
    <w:rsid w:val="00A55662"/>
    <w:rsid w:val="00A556E0"/>
    <w:rsid w:val="00A55C9A"/>
    <w:rsid w:val="00A56CE7"/>
    <w:rsid w:val="00A57B50"/>
    <w:rsid w:val="00A608BF"/>
    <w:rsid w:val="00A62082"/>
    <w:rsid w:val="00A62DE0"/>
    <w:rsid w:val="00A63B48"/>
    <w:rsid w:val="00A64B1C"/>
    <w:rsid w:val="00A6543C"/>
    <w:rsid w:val="00A66BFC"/>
    <w:rsid w:val="00A7102D"/>
    <w:rsid w:val="00A7263C"/>
    <w:rsid w:val="00A73337"/>
    <w:rsid w:val="00A7352A"/>
    <w:rsid w:val="00A74888"/>
    <w:rsid w:val="00A752E7"/>
    <w:rsid w:val="00A7535F"/>
    <w:rsid w:val="00A76E97"/>
    <w:rsid w:val="00A816BB"/>
    <w:rsid w:val="00A81A94"/>
    <w:rsid w:val="00A839E5"/>
    <w:rsid w:val="00A83BBA"/>
    <w:rsid w:val="00A85D23"/>
    <w:rsid w:val="00A903BF"/>
    <w:rsid w:val="00A90DF5"/>
    <w:rsid w:val="00A90FB2"/>
    <w:rsid w:val="00A94866"/>
    <w:rsid w:val="00A95B98"/>
    <w:rsid w:val="00AA0B9C"/>
    <w:rsid w:val="00AA0F0A"/>
    <w:rsid w:val="00AA11A8"/>
    <w:rsid w:val="00AA31BD"/>
    <w:rsid w:val="00AA484F"/>
    <w:rsid w:val="00AA586D"/>
    <w:rsid w:val="00AB3457"/>
    <w:rsid w:val="00AB7351"/>
    <w:rsid w:val="00AC0B97"/>
    <w:rsid w:val="00AC47EC"/>
    <w:rsid w:val="00AC4D4B"/>
    <w:rsid w:val="00AC7E58"/>
    <w:rsid w:val="00AD3A34"/>
    <w:rsid w:val="00AE0FC7"/>
    <w:rsid w:val="00AE4533"/>
    <w:rsid w:val="00AE4642"/>
    <w:rsid w:val="00AF0F1E"/>
    <w:rsid w:val="00AF122B"/>
    <w:rsid w:val="00AF23A3"/>
    <w:rsid w:val="00AF791E"/>
    <w:rsid w:val="00B03B6E"/>
    <w:rsid w:val="00B063FC"/>
    <w:rsid w:val="00B06F2E"/>
    <w:rsid w:val="00B11381"/>
    <w:rsid w:val="00B11838"/>
    <w:rsid w:val="00B11BD2"/>
    <w:rsid w:val="00B130DE"/>
    <w:rsid w:val="00B147CA"/>
    <w:rsid w:val="00B1664D"/>
    <w:rsid w:val="00B169FA"/>
    <w:rsid w:val="00B17735"/>
    <w:rsid w:val="00B228E8"/>
    <w:rsid w:val="00B2303E"/>
    <w:rsid w:val="00B25D43"/>
    <w:rsid w:val="00B2607C"/>
    <w:rsid w:val="00B26D3E"/>
    <w:rsid w:val="00B27DEB"/>
    <w:rsid w:val="00B27F35"/>
    <w:rsid w:val="00B27FB9"/>
    <w:rsid w:val="00B310EF"/>
    <w:rsid w:val="00B31636"/>
    <w:rsid w:val="00B360BB"/>
    <w:rsid w:val="00B36BC1"/>
    <w:rsid w:val="00B37647"/>
    <w:rsid w:val="00B403C8"/>
    <w:rsid w:val="00B4152D"/>
    <w:rsid w:val="00B44F64"/>
    <w:rsid w:val="00B47145"/>
    <w:rsid w:val="00B501E2"/>
    <w:rsid w:val="00B52638"/>
    <w:rsid w:val="00B54384"/>
    <w:rsid w:val="00B559AF"/>
    <w:rsid w:val="00B57248"/>
    <w:rsid w:val="00B60C91"/>
    <w:rsid w:val="00B6117D"/>
    <w:rsid w:val="00B6208D"/>
    <w:rsid w:val="00B6227D"/>
    <w:rsid w:val="00B65928"/>
    <w:rsid w:val="00B6593B"/>
    <w:rsid w:val="00B65EC8"/>
    <w:rsid w:val="00B66930"/>
    <w:rsid w:val="00B67997"/>
    <w:rsid w:val="00B67DFE"/>
    <w:rsid w:val="00B70F7C"/>
    <w:rsid w:val="00B71135"/>
    <w:rsid w:val="00B72093"/>
    <w:rsid w:val="00B73DE6"/>
    <w:rsid w:val="00B744D2"/>
    <w:rsid w:val="00B747A1"/>
    <w:rsid w:val="00B7596D"/>
    <w:rsid w:val="00B7600E"/>
    <w:rsid w:val="00B7607D"/>
    <w:rsid w:val="00B76C4C"/>
    <w:rsid w:val="00B77461"/>
    <w:rsid w:val="00B80B3D"/>
    <w:rsid w:val="00B80B4D"/>
    <w:rsid w:val="00B81A26"/>
    <w:rsid w:val="00B833F6"/>
    <w:rsid w:val="00B83A97"/>
    <w:rsid w:val="00B87B94"/>
    <w:rsid w:val="00B903F4"/>
    <w:rsid w:val="00B90A66"/>
    <w:rsid w:val="00B912C3"/>
    <w:rsid w:val="00B915F2"/>
    <w:rsid w:val="00B920A2"/>
    <w:rsid w:val="00B923B9"/>
    <w:rsid w:val="00B94216"/>
    <w:rsid w:val="00B95376"/>
    <w:rsid w:val="00B96B90"/>
    <w:rsid w:val="00B97018"/>
    <w:rsid w:val="00BA10DE"/>
    <w:rsid w:val="00BA1DBF"/>
    <w:rsid w:val="00BA2BCB"/>
    <w:rsid w:val="00BA49B3"/>
    <w:rsid w:val="00BA6FCE"/>
    <w:rsid w:val="00BB1406"/>
    <w:rsid w:val="00BB1D5F"/>
    <w:rsid w:val="00BB25B1"/>
    <w:rsid w:val="00BB308A"/>
    <w:rsid w:val="00BB386F"/>
    <w:rsid w:val="00BB3C75"/>
    <w:rsid w:val="00BB79A6"/>
    <w:rsid w:val="00BB7A28"/>
    <w:rsid w:val="00BC1A72"/>
    <w:rsid w:val="00BC1BDC"/>
    <w:rsid w:val="00BC21EE"/>
    <w:rsid w:val="00BC2225"/>
    <w:rsid w:val="00BC4888"/>
    <w:rsid w:val="00BC503F"/>
    <w:rsid w:val="00BC7CD4"/>
    <w:rsid w:val="00BD1DC9"/>
    <w:rsid w:val="00BD290B"/>
    <w:rsid w:val="00BD440F"/>
    <w:rsid w:val="00BD4927"/>
    <w:rsid w:val="00BE2A62"/>
    <w:rsid w:val="00BE2CEB"/>
    <w:rsid w:val="00BE38E1"/>
    <w:rsid w:val="00BE3DF1"/>
    <w:rsid w:val="00BE3E6A"/>
    <w:rsid w:val="00BE548B"/>
    <w:rsid w:val="00BE643A"/>
    <w:rsid w:val="00BE6849"/>
    <w:rsid w:val="00BE74F0"/>
    <w:rsid w:val="00BF066B"/>
    <w:rsid w:val="00BF3011"/>
    <w:rsid w:val="00BF362C"/>
    <w:rsid w:val="00BF56AA"/>
    <w:rsid w:val="00BF5A17"/>
    <w:rsid w:val="00BF6288"/>
    <w:rsid w:val="00BF6D2D"/>
    <w:rsid w:val="00BF7484"/>
    <w:rsid w:val="00C02885"/>
    <w:rsid w:val="00C02EEF"/>
    <w:rsid w:val="00C049B4"/>
    <w:rsid w:val="00C05615"/>
    <w:rsid w:val="00C05E7A"/>
    <w:rsid w:val="00C068C6"/>
    <w:rsid w:val="00C1490F"/>
    <w:rsid w:val="00C15815"/>
    <w:rsid w:val="00C16AAB"/>
    <w:rsid w:val="00C17B0E"/>
    <w:rsid w:val="00C22DD3"/>
    <w:rsid w:val="00C24387"/>
    <w:rsid w:val="00C2522A"/>
    <w:rsid w:val="00C263B5"/>
    <w:rsid w:val="00C31683"/>
    <w:rsid w:val="00C3340A"/>
    <w:rsid w:val="00C33F61"/>
    <w:rsid w:val="00C34083"/>
    <w:rsid w:val="00C34171"/>
    <w:rsid w:val="00C34415"/>
    <w:rsid w:val="00C353E8"/>
    <w:rsid w:val="00C35B41"/>
    <w:rsid w:val="00C36A97"/>
    <w:rsid w:val="00C37FA6"/>
    <w:rsid w:val="00C419C3"/>
    <w:rsid w:val="00C4221C"/>
    <w:rsid w:val="00C4459A"/>
    <w:rsid w:val="00C446A3"/>
    <w:rsid w:val="00C45527"/>
    <w:rsid w:val="00C45843"/>
    <w:rsid w:val="00C50213"/>
    <w:rsid w:val="00C50C35"/>
    <w:rsid w:val="00C50F87"/>
    <w:rsid w:val="00C52A58"/>
    <w:rsid w:val="00C53136"/>
    <w:rsid w:val="00C5371F"/>
    <w:rsid w:val="00C53E3A"/>
    <w:rsid w:val="00C54699"/>
    <w:rsid w:val="00C60245"/>
    <w:rsid w:val="00C602D2"/>
    <w:rsid w:val="00C60F3D"/>
    <w:rsid w:val="00C612B9"/>
    <w:rsid w:val="00C61E18"/>
    <w:rsid w:val="00C62B92"/>
    <w:rsid w:val="00C6420E"/>
    <w:rsid w:val="00C642C4"/>
    <w:rsid w:val="00C65107"/>
    <w:rsid w:val="00C661E9"/>
    <w:rsid w:val="00C72160"/>
    <w:rsid w:val="00C723A0"/>
    <w:rsid w:val="00C74185"/>
    <w:rsid w:val="00C741D5"/>
    <w:rsid w:val="00C75984"/>
    <w:rsid w:val="00C7614F"/>
    <w:rsid w:val="00C77BC1"/>
    <w:rsid w:val="00C81A17"/>
    <w:rsid w:val="00C81EFA"/>
    <w:rsid w:val="00C8250D"/>
    <w:rsid w:val="00C82BA5"/>
    <w:rsid w:val="00C8373D"/>
    <w:rsid w:val="00C856BB"/>
    <w:rsid w:val="00C85973"/>
    <w:rsid w:val="00C870C9"/>
    <w:rsid w:val="00C9091D"/>
    <w:rsid w:val="00C9243D"/>
    <w:rsid w:val="00C943C6"/>
    <w:rsid w:val="00C94F58"/>
    <w:rsid w:val="00C95C51"/>
    <w:rsid w:val="00C96F1D"/>
    <w:rsid w:val="00C97027"/>
    <w:rsid w:val="00CA1236"/>
    <w:rsid w:val="00CA15B8"/>
    <w:rsid w:val="00CA1D62"/>
    <w:rsid w:val="00CA2F77"/>
    <w:rsid w:val="00CA3D89"/>
    <w:rsid w:val="00CA567E"/>
    <w:rsid w:val="00CA66C9"/>
    <w:rsid w:val="00CA6886"/>
    <w:rsid w:val="00CA6EBE"/>
    <w:rsid w:val="00CB06C0"/>
    <w:rsid w:val="00CB0851"/>
    <w:rsid w:val="00CB0A85"/>
    <w:rsid w:val="00CB382D"/>
    <w:rsid w:val="00CB6B6D"/>
    <w:rsid w:val="00CC0526"/>
    <w:rsid w:val="00CC0EF0"/>
    <w:rsid w:val="00CC15A7"/>
    <w:rsid w:val="00CC22BF"/>
    <w:rsid w:val="00CC4CC6"/>
    <w:rsid w:val="00CC538D"/>
    <w:rsid w:val="00CD005D"/>
    <w:rsid w:val="00CD07AF"/>
    <w:rsid w:val="00CD178A"/>
    <w:rsid w:val="00CD2EDF"/>
    <w:rsid w:val="00CD68C8"/>
    <w:rsid w:val="00CD6F68"/>
    <w:rsid w:val="00CD7560"/>
    <w:rsid w:val="00CE1098"/>
    <w:rsid w:val="00CE1723"/>
    <w:rsid w:val="00CE2225"/>
    <w:rsid w:val="00CE46C3"/>
    <w:rsid w:val="00CE5B56"/>
    <w:rsid w:val="00CF0D15"/>
    <w:rsid w:val="00CF2A8C"/>
    <w:rsid w:val="00CF3535"/>
    <w:rsid w:val="00CF394A"/>
    <w:rsid w:val="00CF39D7"/>
    <w:rsid w:val="00CF52B3"/>
    <w:rsid w:val="00CF6091"/>
    <w:rsid w:val="00CF7F04"/>
    <w:rsid w:val="00D001B6"/>
    <w:rsid w:val="00D014BB"/>
    <w:rsid w:val="00D01576"/>
    <w:rsid w:val="00D02E69"/>
    <w:rsid w:val="00D03CBE"/>
    <w:rsid w:val="00D04389"/>
    <w:rsid w:val="00D068C9"/>
    <w:rsid w:val="00D0754B"/>
    <w:rsid w:val="00D10A79"/>
    <w:rsid w:val="00D1181E"/>
    <w:rsid w:val="00D122E3"/>
    <w:rsid w:val="00D162A4"/>
    <w:rsid w:val="00D1698D"/>
    <w:rsid w:val="00D21F1F"/>
    <w:rsid w:val="00D246F8"/>
    <w:rsid w:val="00D256C8"/>
    <w:rsid w:val="00D25957"/>
    <w:rsid w:val="00D27264"/>
    <w:rsid w:val="00D27BC4"/>
    <w:rsid w:val="00D30074"/>
    <w:rsid w:val="00D327FB"/>
    <w:rsid w:val="00D343C0"/>
    <w:rsid w:val="00D34593"/>
    <w:rsid w:val="00D35042"/>
    <w:rsid w:val="00D3647D"/>
    <w:rsid w:val="00D3685E"/>
    <w:rsid w:val="00D37617"/>
    <w:rsid w:val="00D4122B"/>
    <w:rsid w:val="00D41385"/>
    <w:rsid w:val="00D42758"/>
    <w:rsid w:val="00D43737"/>
    <w:rsid w:val="00D43962"/>
    <w:rsid w:val="00D446A1"/>
    <w:rsid w:val="00D44CB7"/>
    <w:rsid w:val="00D453BF"/>
    <w:rsid w:val="00D45719"/>
    <w:rsid w:val="00D5149D"/>
    <w:rsid w:val="00D542D7"/>
    <w:rsid w:val="00D55E66"/>
    <w:rsid w:val="00D5735A"/>
    <w:rsid w:val="00D602E1"/>
    <w:rsid w:val="00D62072"/>
    <w:rsid w:val="00D623B9"/>
    <w:rsid w:val="00D66E8B"/>
    <w:rsid w:val="00D67D7C"/>
    <w:rsid w:val="00D730C3"/>
    <w:rsid w:val="00D73B41"/>
    <w:rsid w:val="00D73DD5"/>
    <w:rsid w:val="00D74C42"/>
    <w:rsid w:val="00D75A6F"/>
    <w:rsid w:val="00D7639D"/>
    <w:rsid w:val="00D83D23"/>
    <w:rsid w:val="00D843E4"/>
    <w:rsid w:val="00D858DD"/>
    <w:rsid w:val="00D85941"/>
    <w:rsid w:val="00D8615D"/>
    <w:rsid w:val="00D874F1"/>
    <w:rsid w:val="00D90518"/>
    <w:rsid w:val="00D926D7"/>
    <w:rsid w:val="00D93CDD"/>
    <w:rsid w:val="00D947A1"/>
    <w:rsid w:val="00D94ED0"/>
    <w:rsid w:val="00D95293"/>
    <w:rsid w:val="00D9569E"/>
    <w:rsid w:val="00D96E83"/>
    <w:rsid w:val="00DA06AC"/>
    <w:rsid w:val="00DA0A48"/>
    <w:rsid w:val="00DA1D28"/>
    <w:rsid w:val="00DA1D5B"/>
    <w:rsid w:val="00DA2E13"/>
    <w:rsid w:val="00DA3725"/>
    <w:rsid w:val="00DA3932"/>
    <w:rsid w:val="00DA6121"/>
    <w:rsid w:val="00DA651F"/>
    <w:rsid w:val="00DA77C2"/>
    <w:rsid w:val="00DB0488"/>
    <w:rsid w:val="00DB106B"/>
    <w:rsid w:val="00DB10F8"/>
    <w:rsid w:val="00DB114C"/>
    <w:rsid w:val="00DB354E"/>
    <w:rsid w:val="00DB3C1D"/>
    <w:rsid w:val="00DB4749"/>
    <w:rsid w:val="00DB6123"/>
    <w:rsid w:val="00DB66AF"/>
    <w:rsid w:val="00DB7801"/>
    <w:rsid w:val="00DB7DBC"/>
    <w:rsid w:val="00DC2590"/>
    <w:rsid w:val="00DC5846"/>
    <w:rsid w:val="00DC6067"/>
    <w:rsid w:val="00DC7617"/>
    <w:rsid w:val="00DD0422"/>
    <w:rsid w:val="00DD1B3F"/>
    <w:rsid w:val="00DD2DF5"/>
    <w:rsid w:val="00DD4A96"/>
    <w:rsid w:val="00DD4C03"/>
    <w:rsid w:val="00DE295F"/>
    <w:rsid w:val="00DE2F18"/>
    <w:rsid w:val="00DE326C"/>
    <w:rsid w:val="00DE3FF5"/>
    <w:rsid w:val="00DE5B08"/>
    <w:rsid w:val="00DE5B25"/>
    <w:rsid w:val="00DE5B4F"/>
    <w:rsid w:val="00DE63C4"/>
    <w:rsid w:val="00DE6BFA"/>
    <w:rsid w:val="00DE6C25"/>
    <w:rsid w:val="00DF0AB4"/>
    <w:rsid w:val="00DF2AF7"/>
    <w:rsid w:val="00DF375B"/>
    <w:rsid w:val="00DF5B2E"/>
    <w:rsid w:val="00E00884"/>
    <w:rsid w:val="00E02E91"/>
    <w:rsid w:val="00E04B99"/>
    <w:rsid w:val="00E0612B"/>
    <w:rsid w:val="00E06C7B"/>
    <w:rsid w:val="00E06E77"/>
    <w:rsid w:val="00E07557"/>
    <w:rsid w:val="00E1077D"/>
    <w:rsid w:val="00E10881"/>
    <w:rsid w:val="00E11516"/>
    <w:rsid w:val="00E11945"/>
    <w:rsid w:val="00E11C1C"/>
    <w:rsid w:val="00E122D3"/>
    <w:rsid w:val="00E1247E"/>
    <w:rsid w:val="00E13E92"/>
    <w:rsid w:val="00E14014"/>
    <w:rsid w:val="00E15F63"/>
    <w:rsid w:val="00E16B58"/>
    <w:rsid w:val="00E21F30"/>
    <w:rsid w:val="00E22490"/>
    <w:rsid w:val="00E225E8"/>
    <w:rsid w:val="00E237EF"/>
    <w:rsid w:val="00E252F7"/>
    <w:rsid w:val="00E268CE"/>
    <w:rsid w:val="00E2713E"/>
    <w:rsid w:val="00E27E32"/>
    <w:rsid w:val="00E30D02"/>
    <w:rsid w:val="00E3115C"/>
    <w:rsid w:val="00E31740"/>
    <w:rsid w:val="00E34E31"/>
    <w:rsid w:val="00E365CF"/>
    <w:rsid w:val="00E36984"/>
    <w:rsid w:val="00E37701"/>
    <w:rsid w:val="00E4580B"/>
    <w:rsid w:val="00E4646E"/>
    <w:rsid w:val="00E46C76"/>
    <w:rsid w:val="00E47708"/>
    <w:rsid w:val="00E50665"/>
    <w:rsid w:val="00E51D0D"/>
    <w:rsid w:val="00E52A0F"/>
    <w:rsid w:val="00E53C3F"/>
    <w:rsid w:val="00E5462D"/>
    <w:rsid w:val="00E5652A"/>
    <w:rsid w:val="00E574CD"/>
    <w:rsid w:val="00E6004F"/>
    <w:rsid w:val="00E61EAB"/>
    <w:rsid w:val="00E62188"/>
    <w:rsid w:val="00E623B5"/>
    <w:rsid w:val="00E62857"/>
    <w:rsid w:val="00E716AD"/>
    <w:rsid w:val="00E72091"/>
    <w:rsid w:val="00E720D8"/>
    <w:rsid w:val="00E72EDF"/>
    <w:rsid w:val="00E75DDB"/>
    <w:rsid w:val="00E803E3"/>
    <w:rsid w:val="00E80599"/>
    <w:rsid w:val="00E81841"/>
    <w:rsid w:val="00E85F76"/>
    <w:rsid w:val="00E862B7"/>
    <w:rsid w:val="00E86458"/>
    <w:rsid w:val="00E86497"/>
    <w:rsid w:val="00E86FE8"/>
    <w:rsid w:val="00E91190"/>
    <w:rsid w:val="00E93617"/>
    <w:rsid w:val="00E94382"/>
    <w:rsid w:val="00E94C30"/>
    <w:rsid w:val="00E96E2B"/>
    <w:rsid w:val="00EA3A15"/>
    <w:rsid w:val="00EA3D79"/>
    <w:rsid w:val="00EA554D"/>
    <w:rsid w:val="00EA6916"/>
    <w:rsid w:val="00EB0579"/>
    <w:rsid w:val="00EB0994"/>
    <w:rsid w:val="00EB1EC6"/>
    <w:rsid w:val="00EB527C"/>
    <w:rsid w:val="00EB7D4B"/>
    <w:rsid w:val="00EC4AF1"/>
    <w:rsid w:val="00EC4EBB"/>
    <w:rsid w:val="00EC57DA"/>
    <w:rsid w:val="00EC590D"/>
    <w:rsid w:val="00EC59D3"/>
    <w:rsid w:val="00EC5E18"/>
    <w:rsid w:val="00EC7AD7"/>
    <w:rsid w:val="00ED089C"/>
    <w:rsid w:val="00ED0BB6"/>
    <w:rsid w:val="00ED192F"/>
    <w:rsid w:val="00ED2092"/>
    <w:rsid w:val="00ED3EA2"/>
    <w:rsid w:val="00ED4001"/>
    <w:rsid w:val="00ED4391"/>
    <w:rsid w:val="00ED6A53"/>
    <w:rsid w:val="00ED6B4B"/>
    <w:rsid w:val="00EE0BB9"/>
    <w:rsid w:val="00EE161D"/>
    <w:rsid w:val="00EE5632"/>
    <w:rsid w:val="00EE5E1D"/>
    <w:rsid w:val="00EF1EA7"/>
    <w:rsid w:val="00EF28A5"/>
    <w:rsid w:val="00EF3489"/>
    <w:rsid w:val="00EF5514"/>
    <w:rsid w:val="00EF656D"/>
    <w:rsid w:val="00EF6FD2"/>
    <w:rsid w:val="00F000B8"/>
    <w:rsid w:val="00F00B98"/>
    <w:rsid w:val="00F01D75"/>
    <w:rsid w:val="00F04383"/>
    <w:rsid w:val="00F05B28"/>
    <w:rsid w:val="00F07002"/>
    <w:rsid w:val="00F07651"/>
    <w:rsid w:val="00F10EBC"/>
    <w:rsid w:val="00F10F85"/>
    <w:rsid w:val="00F11D35"/>
    <w:rsid w:val="00F11FAD"/>
    <w:rsid w:val="00F13DFC"/>
    <w:rsid w:val="00F141F8"/>
    <w:rsid w:val="00F17B94"/>
    <w:rsid w:val="00F201DD"/>
    <w:rsid w:val="00F23D05"/>
    <w:rsid w:val="00F23FE5"/>
    <w:rsid w:val="00F24257"/>
    <w:rsid w:val="00F26A5F"/>
    <w:rsid w:val="00F274ED"/>
    <w:rsid w:val="00F300BA"/>
    <w:rsid w:val="00F3076B"/>
    <w:rsid w:val="00F30DEE"/>
    <w:rsid w:val="00F32FBB"/>
    <w:rsid w:val="00F33B01"/>
    <w:rsid w:val="00F33ECC"/>
    <w:rsid w:val="00F35CE7"/>
    <w:rsid w:val="00F3689A"/>
    <w:rsid w:val="00F37A28"/>
    <w:rsid w:val="00F40349"/>
    <w:rsid w:val="00F407A3"/>
    <w:rsid w:val="00F41420"/>
    <w:rsid w:val="00F44AC9"/>
    <w:rsid w:val="00F44DD5"/>
    <w:rsid w:val="00F470B4"/>
    <w:rsid w:val="00F477BC"/>
    <w:rsid w:val="00F50976"/>
    <w:rsid w:val="00F50E49"/>
    <w:rsid w:val="00F51504"/>
    <w:rsid w:val="00F51B12"/>
    <w:rsid w:val="00F5249F"/>
    <w:rsid w:val="00F524D8"/>
    <w:rsid w:val="00F537E7"/>
    <w:rsid w:val="00F53882"/>
    <w:rsid w:val="00F542C7"/>
    <w:rsid w:val="00F54876"/>
    <w:rsid w:val="00F60B61"/>
    <w:rsid w:val="00F6254C"/>
    <w:rsid w:val="00F638E4"/>
    <w:rsid w:val="00F65BF9"/>
    <w:rsid w:val="00F66C46"/>
    <w:rsid w:val="00F67588"/>
    <w:rsid w:val="00F67656"/>
    <w:rsid w:val="00F67910"/>
    <w:rsid w:val="00F67F15"/>
    <w:rsid w:val="00F71DAE"/>
    <w:rsid w:val="00F7348A"/>
    <w:rsid w:val="00F7613B"/>
    <w:rsid w:val="00F763C2"/>
    <w:rsid w:val="00F772A2"/>
    <w:rsid w:val="00F80EE8"/>
    <w:rsid w:val="00F81D39"/>
    <w:rsid w:val="00F856EB"/>
    <w:rsid w:val="00F9120E"/>
    <w:rsid w:val="00F92434"/>
    <w:rsid w:val="00F9292A"/>
    <w:rsid w:val="00F958E7"/>
    <w:rsid w:val="00FA11D1"/>
    <w:rsid w:val="00FA2717"/>
    <w:rsid w:val="00FA4D29"/>
    <w:rsid w:val="00FA4F90"/>
    <w:rsid w:val="00FA5BB4"/>
    <w:rsid w:val="00FA63F6"/>
    <w:rsid w:val="00FA7BB2"/>
    <w:rsid w:val="00FB1992"/>
    <w:rsid w:val="00FB1CCD"/>
    <w:rsid w:val="00FB4D6B"/>
    <w:rsid w:val="00FB50B1"/>
    <w:rsid w:val="00FB57B7"/>
    <w:rsid w:val="00FB5A5C"/>
    <w:rsid w:val="00FB7590"/>
    <w:rsid w:val="00FC012C"/>
    <w:rsid w:val="00FC094B"/>
    <w:rsid w:val="00FC0D3D"/>
    <w:rsid w:val="00FC1CF1"/>
    <w:rsid w:val="00FC2E82"/>
    <w:rsid w:val="00FC4885"/>
    <w:rsid w:val="00FD1A6C"/>
    <w:rsid w:val="00FD3148"/>
    <w:rsid w:val="00FD354A"/>
    <w:rsid w:val="00FD36E8"/>
    <w:rsid w:val="00FD4EAD"/>
    <w:rsid w:val="00FD5FE3"/>
    <w:rsid w:val="00FD62D8"/>
    <w:rsid w:val="00FD67FC"/>
    <w:rsid w:val="00FD698F"/>
    <w:rsid w:val="00FE14EE"/>
    <w:rsid w:val="00FE1957"/>
    <w:rsid w:val="00FE4AC9"/>
    <w:rsid w:val="00FF3650"/>
    <w:rsid w:val="00FF4AAA"/>
    <w:rsid w:val="00FF57B2"/>
    <w:rsid w:val="00FF7195"/>
    <w:rsid w:val="00FF7BB0"/>
  </w:rsids>
  <m:mathPr>
    <m:mathFont m:val="Cambria Math"/>
    <m:brkBin m:val="before"/>
    <m:brkBinSub m:val="--"/>
    <m:smallFrac m:val="0"/>
    <m:dispDef/>
    <m:lMargin m:val="0"/>
    <m:rMargin m:val="0"/>
    <m:defJc m:val="centerGroup"/>
    <m:wrapIndent m:val="1440"/>
    <m:intLim m:val="subSup"/>
    <m:naryLim m:val="undOvr"/>
  </m:mathPr>
  <w:themeFontLang w:val="en-AU" w:bidi="dz-B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C02C4"/>
  <w15:docId w15:val="{232DC37B-273B-4487-BD41-1CB95810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DEA"/>
    <w:rPr>
      <w:rFonts w:ascii="Arial" w:hAnsi="Arial"/>
      <w:sz w:val="22"/>
      <w:lang w:val="en-NZ" w:eastAsia="ko-KR"/>
    </w:rPr>
  </w:style>
  <w:style w:type="paragraph" w:styleId="Heading1">
    <w:name w:val="heading 1"/>
    <w:aliases w:val="Condition A"/>
    <w:basedOn w:val="Normal"/>
    <w:next w:val="Normal"/>
    <w:link w:val="Heading1Char"/>
    <w:qFormat/>
    <w:rsid w:val="008E7C3A"/>
    <w:pPr>
      <w:keepNext/>
      <w:numPr>
        <w:numId w:val="2"/>
      </w:numPr>
      <w:outlineLvl w:val="0"/>
    </w:pPr>
    <w:rPr>
      <w:b/>
      <w:kern w:val="28"/>
      <w:lang w:val="en-US"/>
    </w:rPr>
  </w:style>
  <w:style w:type="paragraph" w:styleId="Heading2">
    <w:name w:val="heading 2"/>
    <w:basedOn w:val="Normal"/>
    <w:next w:val="Normal"/>
    <w:link w:val="Heading2Char"/>
    <w:qFormat/>
    <w:rsid w:val="00EC5E18"/>
    <w:pPr>
      <w:keepNext/>
      <w:numPr>
        <w:ilvl w:val="1"/>
        <w:numId w:val="2"/>
      </w:numPr>
      <w:outlineLvl w:val="1"/>
    </w:pPr>
    <w:rPr>
      <w:b/>
      <w:lang w:val="en-US"/>
    </w:rPr>
  </w:style>
  <w:style w:type="paragraph" w:styleId="Heading3">
    <w:name w:val="heading 3"/>
    <w:basedOn w:val="Normal"/>
    <w:next w:val="Normal"/>
    <w:link w:val="Heading3Char"/>
    <w:qFormat/>
    <w:rsid w:val="002273DC"/>
    <w:pPr>
      <w:keepNext/>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273DC"/>
    <w:rPr>
      <w:b/>
      <w:sz w:val="24"/>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7Char">
    <w:name w:val="Heading 7 Char"/>
    <w:basedOn w:val="DefaultParagraphFont"/>
    <w:link w:val="Heading7"/>
    <w:rsid w:val="00D162A4"/>
    <w:rPr>
      <w:sz w:val="24"/>
      <w:lang w:val="en-NZ" w:eastAsia="ko-KR"/>
    </w:rPr>
  </w:style>
  <w:style w:type="character" w:customStyle="1" w:styleId="Heading9Char">
    <w:name w:val="Heading 9 Char"/>
    <w:basedOn w:val="DefaultParagraphFont"/>
    <w:link w:val="Heading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rPr>
      <w:sz w:val="16"/>
    </w:rPr>
  </w:style>
  <w:style w:type="character" w:styleId="PageNumber">
    <w:name w:val="page number"/>
    <w:basedOn w:val="DefaultParagraphFont"/>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rsid w:val="009B0C85"/>
    <w:rPr>
      <w:rFonts w:ascii="Tahoma" w:hAnsi="Tahoma"/>
      <w:sz w:val="24"/>
      <w:shd w:val="clear" w:color="auto" w:fill="000080"/>
      <w:lang w:val="en-NZ" w:eastAsia="ko-KR"/>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sid w:val="009B0C85"/>
    <w:rPr>
      <w:lang w:val="en-NZ" w:eastAsia="ko-KR"/>
    </w:rPr>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1">
    <w:name w:val="Condition Heading 1"/>
    <w:basedOn w:val="ConditionHeading"/>
    <w:rsid w:val="007E3446"/>
    <w:pPr>
      <w:numPr>
        <w:numId w:val="76"/>
      </w:numPr>
    </w:pPr>
    <w:rPr>
      <w:rFonts w:ascii="Arial" w:hAnsi="Arial"/>
      <w:sz w:val="22"/>
    </w:rPr>
  </w:style>
  <w:style w:type="paragraph" w:customStyle="1" w:styleId="DAListNumber1">
    <w:name w:val="DA List Number 1"/>
    <w:qFormat/>
    <w:rsid w:val="00B2607C"/>
    <w:pPr>
      <w:keepNext/>
      <w:numPr>
        <w:numId w:val="13"/>
      </w:numPr>
      <w:outlineLvl w:val="0"/>
    </w:pPr>
    <w:rPr>
      <w:rFonts w:ascii="Arial" w:hAnsi="Arial"/>
      <w:b/>
      <w:caps/>
      <w:sz w:val="22"/>
      <w:lang w:val="en-NZ" w:eastAsia="ko-KR"/>
    </w:rPr>
  </w:style>
  <w:style w:type="paragraph" w:customStyle="1" w:styleId="DAListNumber2">
    <w:name w:val="DA List Number 2"/>
    <w:basedOn w:val="DAListNumber1"/>
    <w:qFormat/>
    <w:rsid w:val="00846DEA"/>
    <w:pPr>
      <w:numPr>
        <w:ilvl w:val="1"/>
      </w:numPr>
      <w:outlineLvl w:val="1"/>
    </w:pPr>
    <w:rPr>
      <w:caps w:val="0"/>
    </w:rPr>
  </w:style>
  <w:style w:type="numbering" w:customStyle="1" w:styleId="DAListStyle">
    <w:name w:val="DA List Style"/>
    <w:uiPriority w:val="99"/>
    <w:rsid w:val="00B71135"/>
    <w:pPr>
      <w:numPr>
        <w:numId w:val="5"/>
      </w:numPr>
    </w:pPr>
  </w:style>
  <w:style w:type="paragraph" w:styleId="NormalWeb">
    <w:name w:val="Normal (Web)"/>
    <w:basedOn w:val="Normal"/>
    <w:uiPriority w:val="99"/>
    <w:rsid w:val="008F33E6"/>
    <w:pPr>
      <w:spacing w:before="100" w:beforeAutospacing="1" w:after="100" w:afterAutospacing="1"/>
    </w:pPr>
    <w:rPr>
      <w:szCs w:val="24"/>
      <w:lang w:val="en-US" w:eastAsia="en-US"/>
    </w:rPr>
  </w:style>
  <w:style w:type="paragraph" w:customStyle="1" w:styleId="DAListNumber3">
    <w:name w:val="DA List Number 3"/>
    <w:basedOn w:val="DAListNumber2"/>
    <w:qFormat/>
    <w:rsid w:val="00363CCF"/>
    <w:pPr>
      <w:numPr>
        <w:ilvl w:val="2"/>
      </w:numPr>
      <w:tabs>
        <w:tab w:val="num" w:pos="709"/>
      </w:tabs>
      <w:ind w:left="709" w:hanging="709"/>
    </w:pPr>
  </w:style>
  <w:style w:type="paragraph" w:styleId="CommentSubject">
    <w:name w:val="annotation subject"/>
    <w:basedOn w:val="CommentText"/>
    <w:next w:val="CommentText"/>
    <w:link w:val="CommentSubjectChar"/>
    <w:rsid w:val="009B0C85"/>
    <w:rPr>
      <w:b/>
      <w:bCs/>
    </w:rPr>
  </w:style>
  <w:style w:type="character" w:customStyle="1" w:styleId="CommentSubjectChar">
    <w:name w:val="Comment Subject Char"/>
    <w:basedOn w:val="CommentTextChar"/>
    <w:link w:val="CommentSubject"/>
    <w:rsid w:val="009B0C85"/>
    <w:rPr>
      <w:b/>
      <w:bCs/>
      <w:lang w:val="en-NZ" w:eastAsia="ko-KR"/>
    </w:rPr>
  </w:style>
  <w:style w:type="paragraph" w:styleId="Revision">
    <w:name w:val="Revision"/>
    <w:hidden/>
    <w:uiPriority w:val="99"/>
    <w:semiHidden/>
    <w:rsid w:val="000D590A"/>
    <w:rPr>
      <w:sz w:val="24"/>
      <w:lang w:val="en-NZ" w:eastAsia="ko-KR"/>
    </w:rPr>
  </w:style>
  <w:style w:type="paragraph" w:customStyle="1" w:styleId="DAHeading1">
    <w:name w:val="DA Heading 1"/>
    <w:basedOn w:val="Normal"/>
    <w:qFormat/>
    <w:rsid w:val="00846DEA"/>
    <w:pPr>
      <w:keepNext/>
      <w:jc w:val="center"/>
      <w:outlineLvl w:val="0"/>
    </w:pPr>
    <w:rPr>
      <w:b/>
      <w:caps/>
      <w:sz w:val="28"/>
    </w:rPr>
  </w:style>
  <w:style w:type="paragraph" w:styleId="Header">
    <w:name w:val="header"/>
    <w:basedOn w:val="Normal"/>
    <w:link w:val="HeaderChar"/>
    <w:rsid w:val="000F337C"/>
    <w:pPr>
      <w:tabs>
        <w:tab w:val="center" w:pos="4513"/>
        <w:tab w:val="right" w:pos="9026"/>
      </w:tabs>
    </w:pPr>
  </w:style>
  <w:style w:type="character" w:customStyle="1" w:styleId="HeaderChar">
    <w:name w:val="Header Char"/>
    <w:basedOn w:val="DefaultParagraphFont"/>
    <w:link w:val="Header"/>
    <w:rsid w:val="000F337C"/>
    <w:rPr>
      <w:sz w:val="24"/>
      <w:lang w:val="en-NZ" w:eastAsia="ko-KR"/>
    </w:rPr>
  </w:style>
  <w:style w:type="paragraph" w:styleId="BodyText">
    <w:name w:val="Body Text"/>
    <w:basedOn w:val="Normal"/>
    <w:link w:val="BodyTextChar"/>
    <w:rsid w:val="0028245A"/>
    <w:pPr>
      <w:spacing w:after="120"/>
      <w:ind w:left="709"/>
      <w:jc w:val="both"/>
    </w:pPr>
    <w:rPr>
      <w:szCs w:val="24"/>
      <w:lang w:val="en-AU" w:eastAsia="en-AU"/>
    </w:rPr>
  </w:style>
  <w:style w:type="character" w:customStyle="1" w:styleId="BodyTextChar">
    <w:name w:val="Body Text Char"/>
    <w:basedOn w:val="DefaultParagraphFont"/>
    <w:link w:val="BodyText"/>
    <w:rsid w:val="0028245A"/>
    <w:rPr>
      <w:sz w:val="24"/>
      <w:szCs w:val="24"/>
    </w:rPr>
  </w:style>
  <w:style w:type="paragraph" w:styleId="BodyText2">
    <w:name w:val="Body Text 2"/>
    <w:basedOn w:val="Normal"/>
    <w:link w:val="BodyText2Char"/>
    <w:uiPriority w:val="99"/>
    <w:rsid w:val="0028245A"/>
    <w:pPr>
      <w:numPr>
        <w:numId w:val="4"/>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uiPriority w:val="99"/>
    <w:rsid w:val="0028245A"/>
    <w:rPr>
      <w:rFonts w:ascii="Arial" w:hAnsi="Arial"/>
      <w:lang w:eastAsia="en-US"/>
    </w:rPr>
  </w:style>
  <w:style w:type="paragraph" w:styleId="BodyTextIndent3">
    <w:name w:val="Body Text Indent 3"/>
    <w:basedOn w:val="Normal"/>
    <w:link w:val="BodyTextIndent3Char"/>
    <w:uiPriority w:val="99"/>
    <w:rsid w:val="0028245A"/>
    <w:pPr>
      <w:ind w:left="567"/>
    </w:pPr>
    <w:rPr>
      <w:b/>
      <w:lang w:val="en-AU" w:eastAsia="en-US"/>
    </w:rPr>
  </w:style>
  <w:style w:type="character" w:customStyle="1" w:styleId="BodyTextIndent3Char">
    <w:name w:val="Body Text Indent 3 Char"/>
    <w:basedOn w:val="DefaultParagraphFont"/>
    <w:link w:val="BodyTextIndent3"/>
    <w:uiPriority w:val="99"/>
    <w:rsid w:val="0028245A"/>
    <w:rPr>
      <w:b/>
      <w:sz w:val="24"/>
      <w:lang w:eastAsia="en-US"/>
    </w:rPr>
  </w:style>
  <w:style w:type="character" w:customStyle="1" w:styleId="BodyTextIndent2Char">
    <w:name w:val="Body Text Indent 2 Char"/>
    <w:link w:val="BodyTextIndent2"/>
    <w:rsid w:val="0028245A"/>
    <w:rPr>
      <w:sz w:val="24"/>
      <w:lang w:eastAsia="ko-KR"/>
    </w:rPr>
  </w:style>
  <w:style w:type="paragraph" w:styleId="BodyTextIndent2">
    <w:name w:val="Body Text Indent 2"/>
    <w:basedOn w:val="Normal"/>
    <w:link w:val="BodyTextIndent2Char"/>
    <w:rsid w:val="0028245A"/>
    <w:pPr>
      <w:spacing w:after="120" w:line="480" w:lineRule="auto"/>
      <w:ind w:left="283"/>
    </w:pPr>
    <w:rPr>
      <w:lang w:val="en-AU"/>
    </w:rPr>
  </w:style>
  <w:style w:type="character" w:customStyle="1" w:styleId="BalloonTextChar">
    <w:name w:val="Balloon Text Char"/>
    <w:link w:val="BalloonText"/>
    <w:rsid w:val="0028245A"/>
    <w:rPr>
      <w:rFonts w:ascii="Tahoma" w:hAnsi="Tahoma" w:cs="Tahoma"/>
      <w:sz w:val="16"/>
      <w:szCs w:val="16"/>
      <w:lang w:eastAsia="ko-KR"/>
    </w:rPr>
  </w:style>
  <w:style w:type="paragraph" w:styleId="BalloonText">
    <w:name w:val="Balloon Text"/>
    <w:basedOn w:val="Normal"/>
    <w:link w:val="BalloonTextChar"/>
    <w:rsid w:val="0028245A"/>
    <w:rPr>
      <w:rFonts w:ascii="Tahoma" w:hAnsi="Tahoma" w:cs="Tahoma"/>
      <w:sz w:val="16"/>
      <w:szCs w:val="16"/>
      <w:lang w:val="en-AU"/>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aliases w:val="Orange Bullets"/>
    <w:basedOn w:val="Normal"/>
    <w:link w:val="ListParagraphChar"/>
    <w:uiPriority w:val="34"/>
    <w:qFormat/>
    <w:rsid w:val="0028245A"/>
    <w:pPr>
      <w:ind w:left="567"/>
    </w:pPr>
    <w:rPr>
      <w:lang w:val="en-AU"/>
    </w:rPr>
  </w:style>
  <w:style w:type="character" w:styleId="Hyperlink">
    <w:name w:val="Hyperlink"/>
    <w:uiPriority w:val="99"/>
    <w:rsid w:val="0028245A"/>
    <w:rPr>
      <w:color w:val="0000FF"/>
      <w:u w:val="single"/>
    </w:rPr>
  </w:style>
  <w:style w:type="paragraph" w:styleId="BodyTextIndent">
    <w:name w:val="Body Text Indent"/>
    <w:basedOn w:val="Normal"/>
    <w:link w:val="BodyTextIndentChar"/>
    <w:rsid w:val="0028245A"/>
    <w:pPr>
      <w:spacing w:after="120"/>
      <w:ind w:left="283"/>
    </w:pPr>
    <w:rPr>
      <w:lang w:val="en-AU"/>
    </w:rPr>
  </w:style>
  <w:style w:type="character" w:customStyle="1" w:styleId="BodyTextIndentChar">
    <w:name w:val="Body Text Indent Char"/>
    <w:basedOn w:val="DefaultParagraphFont"/>
    <w:link w:val="BodyTextIndent"/>
    <w:rsid w:val="0028245A"/>
    <w:rPr>
      <w:sz w:val="24"/>
      <w:lang w:eastAsia="ko-KR"/>
    </w:rPr>
  </w:style>
  <w:style w:type="paragraph" w:styleId="TOC7">
    <w:name w:val="toc 7"/>
    <w:basedOn w:val="Normal"/>
    <w:next w:val="Normal"/>
    <w:autoRedefine/>
    <w:uiPriority w:val="39"/>
    <w:unhideWhenUsed/>
    <w:rsid w:val="0028245A"/>
    <w:pPr>
      <w:numPr>
        <w:numId w:val="3"/>
      </w:numPr>
      <w:tabs>
        <w:tab w:val="clear" w:pos="567"/>
      </w:tabs>
      <w:spacing w:after="100" w:line="276" w:lineRule="auto"/>
      <w:ind w:left="1320" w:firstLine="0"/>
    </w:pPr>
    <w:rPr>
      <w:rFonts w:ascii="Calibri" w:hAnsi="Calibri"/>
      <w:szCs w:val="22"/>
      <w:lang w:val="en-AU" w:eastAsia="en-AU"/>
    </w:rPr>
  </w:style>
  <w:style w:type="character" w:styleId="Emphasis">
    <w:name w:val="Emphasis"/>
    <w:qFormat/>
    <w:rsid w:val="0028245A"/>
    <w:rPr>
      <w:i/>
      <w:iCs/>
    </w:rPr>
  </w:style>
  <w:style w:type="paragraph" w:styleId="TOC1">
    <w:name w:val="toc 1"/>
    <w:basedOn w:val="Normal"/>
    <w:next w:val="Normal"/>
    <w:autoRedefine/>
    <w:uiPriority w:val="39"/>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uiPriority w:val="99"/>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character" w:styleId="FollowedHyperlink">
    <w:name w:val="FollowedHyperlink"/>
    <w:rsid w:val="0028245A"/>
    <w:rPr>
      <w:color w:val="800080"/>
      <w:u w:val="single"/>
    </w:rPr>
  </w:style>
  <w:style w:type="character" w:customStyle="1" w:styleId="FooterChar">
    <w:name w:val="Footer Char"/>
    <w:basedOn w:val="DefaultParagraphFont"/>
    <w:link w:val="Footer"/>
    <w:uiPriority w:val="99"/>
    <w:rsid w:val="0028245A"/>
    <w:rPr>
      <w:sz w:val="24"/>
      <w:lang w:val="en-NZ" w:eastAsia="ko-KR"/>
    </w:rPr>
  </w:style>
  <w:style w:type="character" w:customStyle="1" w:styleId="Heading1Char">
    <w:name w:val="Heading 1 Char"/>
    <w:aliases w:val="Condition A Char"/>
    <w:basedOn w:val="DefaultParagraphFont"/>
    <w:link w:val="Heading1"/>
    <w:rsid w:val="00DF0AB4"/>
    <w:rPr>
      <w:rFonts w:ascii="Arial" w:hAnsi="Arial"/>
      <w:b/>
      <w:kern w:val="28"/>
      <w:sz w:val="22"/>
      <w:lang w:val="en-US" w:eastAsia="ko-KR"/>
    </w:rPr>
  </w:style>
  <w:style w:type="character" w:customStyle="1" w:styleId="Heading2Char">
    <w:name w:val="Heading 2 Char"/>
    <w:link w:val="Heading2"/>
    <w:rsid w:val="00DF0AB4"/>
    <w:rPr>
      <w:rFonts w:ascii="Arial" w:hAnsi="Arial"/>
      <w:b/>
      <w:sz w:val="22"/>
      <w:lang w:val="en-US" w:eastAsia="ko-KR"/>
    </w:rPr>
  </w:style>
  <w:style w:type="paragraph" w:customStyle="1" w:styleId="Default">
    <w:name w:val="Default"/>
    <w:rsid w:val="008578B3"/>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5E19B9"/>
    <w:rPr>
      <w:color w:val="808080"/>
    </w:rPr>
  </w:style>
  <w:style w:type="paragraph" w:customStyle="1" w:styleId="ConditionHeading2">
    <w:name w:val="Condition Heading 2"/>
    <w:basedOn w:val="Heading2"/>
    <w:link w:val="ConditionHeading2Char"/>
    <w:autoRedefine/>
    <w:rsid w:val="007C367A"/>
    <w:pPr>
      <w:numPr>
        <w:numId w:val="128"/>
      </w:numPr>
    </w:pPr>
  </w:style>
  <w:style w:type="character" w:customStyle="1" w:styleId="ConditionHeading2Char">
    <w:name w:val="Condition Heading 2 Char"/>
    <w:link w:val="ConditionHeading2"/>
    <w:rsid w:val="007C367A"/>
    <w:rPr>
      <w:rFonts w:ascii="Arial" w:hAnsi="Arial"/>
      <w:b/>
      <w:sz w:val="22"/>
      <w:lang w:val="en-US" w:eastAsia="ko-KR"/>
    </w:rPr>
  </w:style>
  <w:style w:type="paragraph" w:styleId="PlainText">
    <w:name w:val="Plain Text"/>
    <w:basedOn w:val="Normal"/>
    <w:link w:val="PlainTextChar"/>
    <w:uiPriority w:val="99"/>
    <w:rsid w:val="00126FC5"/>
    <w:rPr>
      <w:rFonts w:ascii="Courier New" w:hAnsi="Courier New" w:cs="Courier New"/>
      <w:sz w:val="20"/>
      <w:lang w:val="en-US" w:eastAsia="en-US"/>
    </w:rPr>
  </w:style>
  <w:style w:type="character" w:customStyle="1" w:styleId="PlainTextChar">
    <w:name w:val="Plain Text Char"/>
    <w:basedOn w:val="DefaultParagraphFont"/>
    <w:link w:val="PlainText"/>
    <w:uiPriority w:val="99"/>
    <w:rsid w:val="00126FC5"/>
    <w:rPr>
      <w:rFonts w:ascii="Courier New" w:hAnsi="Courier New" w:cs="Courier New"/>
      <w:lang w:val="en-US" w:eastAsia="en-US"/>
    </w:rPr>
  </w:style>
  <w:style w:type="character" w:customStyle="1" w:styleId="apple-converted-space">
    <w:name w:val="apple-converted-space"/>
    <w:rsid w:val="00126FC5"/>
  </w:style>
  <w:style w:type="paragraph" w:styleId="Index1">
    <w:name w:val="index 1"/>
    <w:basedOn w:val="Normal"/>
    <w:next w:val="Normal"/>
    <w:autoRedefine/>
    <w:uiPriority w:val="99"/>
    <w:rsid w:val="00126FC5"/>
    <w:pPr>
      <w:ind w:left="567" w:hanging="567"/>
    </w:pPr>
    <w:rPr>
      <w:lang w:val="en-AU" w:eastAsia="en-US"/>
    </w:rPr>
  </w:style>
  <w:style w:type="character" w:customStyle="1" w:styleId="Heading5Char">
    <w:name w:val="Heading 5 Char"/>
    <w:basedOn w:val="DefaultParagraphFont"/>
    <w:link w:val="Heading5"/>
    <w:rsid w:val="00126FC5"/>
    <w:rPr>
      <w:b/>
      <w:sz w:val="32"/>
      <w:lang w:eastAsia="ko-KR"/>
    </w:rPr>
  </w:style>
  <w:style w:type="character" w:customStyle="1" w:styleId="Heading6Char">
    <w:name w:val="Heading 6 Char"/>
    <w:basedOn w:val="DefaultParagraphFont"/>
    <w:link w:val="Heading6"/>
    <w:rsid w:val="00126FC5"/>
    <w:rPr>
      <w:sz w:val="24"/>
      <w:lang w:val="en-NZ" w:eastAsia="ko-KR"/>
    </w:rPr>
  </w:style>
  <w:style w:type="character" w:customStyle="1" w:styleId="Heading8Char">
    <w:name w:val="Heading 8 Char"/>
    <w:basedOn w:val="DefaultParagraphFont"/>
    <w:link w:val="Heading8"/>
    <w:rsid w:val="00126FC5"/>
    <w:rPr>
      <w:lang w:val="en-NZ" w:eastAsia="ko-KR"/>
    </w:rPr>
  </w:style>
  <w:style w:type="paragraph" w:styleId="FootnoteText">
    <w:name w:val="footnote text"/>
    <w:basedOn w:val="Normal"/>
    <w:link w:val="FootnoteTextChar"/>
    <w:uiPriority w:val="99"/>
    <w:unhideWhenUsed/>
    <w:rsid w:val="00126FC5"/>
    <w:rPr>
      <w:sz w:val="20"/>
      <w:lang w:val="en-AU" w:eastAsia="en-US"/>
    </w:rPr>
  </w:style>
  <w:style w:type="character" w:customStyle="1" w:styleId="FootnoteTextChar">
    <w:name w:val="Footnote Text Char"/>
    <w:basedOn w:val="DefaultParagraphFont"/>
    <w:link w:val="FootnoteText"/>
    <w:uiPriority w:val="99"/>
    <w:rsid w:val="00126FC5"/>
    <w:rPr>
      <w:lang w:eastAsia="en-US"/>
    </w:rPr>
  </w:style>
  <w:style w:type="character" w:customStyle="1" w:styleId="ListParagraphChar">
    <w:name w:val="List Paragraph Char"/>
    <w:aliases w:val="Orange Bullets Char"/>
    <w:link w:val="ListParagraph"/>
    <w:uiPriority w:val="34"/>
    <w:locked/>
    <w:rsid w:val="00126FC5"/>
    <w:rPr>
      <w:sz w:val="24"/>
      <w:lang w:eastAsia="ko-KR"/>
    </w:rPr>
  </w:style>
  <w:style w:type="character" w:styleId="FootnoteReference">
    <w:name w:val="footnote reference"/>
    <w:unhideWhenUsed/>
    <w:rsid w:val="00126FC5"/>
    <w:rPr>
      <w:vertAlign w:val="superscript"/>
    </w:rPr>
  </w:style>
  <w:style w:type="character" w:customStyle="1" w:styleId="ConditionHeading2CharChar">
    <w:name w:val="Condition Heading 2 Char Char"/>
    <w:rsid w:val="000579F6"/>
    <w:rPr>
      <w:b/>
      <w:color w:val="000000"/>
      <w:sz w:val="24"/>
      <w:lang w:val="en-NZ" w:eastAsia="ko-KR"/>
    </w:rPr>
  </w:style>
  <w:style w:type="character" w:styleId="UnresolvedMention">
    <w:name w:val="Unresolved Mention"/>
    <w:basedOn w:val="DefaultParagraphFont"/>
    <w:uiPriority w:val="99"/>
    <w:semiHidden/>
    <w:unhideWhenUsed/>
    <w:rsid w:val="008B024D"/>
    <w:rPr>
      <w:color w:val="605E5C"/>
      <w:shd w:val="clear" w:color="auto" w:fill="E1DFDD"/>
    </w:rPr>
  </w:style>
  <w:style w:type="paragraph" w:customStyle="1" w:styleId="FigureCaption">
    <w:name w:val="Figure_Caption"/>
    <w:basedOn w:val="Caption"/>
    <w:link w:val="FigureCaptionChar"/>
    <w:qFormat/>
    <w:rsid w:val="00375399"/>
    <w:pPr>
      <w:spacing w:before="280"/>
      <w:ind w:left="680"/>
      <w:jc w:val="center"/>
    </w:pPr>
    <w:rPr>
      <w:rFonts w:asciiTheme="minorHAnsi" w:eastAsiaTheme="minorEastAsia" w:hAnsiTheme="minorHAnsi" w:cstheme="minorBidi"/>
      <w:b/>
      <w:i w:val="0"/>
      <w:sz w:val="20"/>
      <w:lang w:val="en-GB" w:eastAsia="zh-CN"/>
    </w:rPr>
  </w:style>
  <w:style w:type="character" w:customStyle="1" w:styleId="FigureCaptionChar">
    <w:name w:val="Figure_Caption Char"/>
    <w:basedOn w:val="DefaultParagraphFont"/>
    <w:link w:val="FigureCaption"/>
    <w:rsid w:val="00375399"/>
    <w:rPr>
      <w:rFonts w:asciiTheme="minorHAnsi" w:eastAsiaTheme="minorEastAsia" w:hAnsiTheme="minorHAnsi" w:cstheme="minorBidi"/>
      <w:b/>
      <w:iCs/>
      <w:color w:val="1F497D" w:themeColor="text2"/>
      <w:szCs w:val="18"/>
      <w:lang w:val="en-GB" w:eastAsia="zh-CN"/>
    </w:rPr>
  </w:style>
  <w:style w:type="paragraph" w:styleId="Caption">
    <w:name w:val="caption"/>
    <w:basedOn w:val="Normal"/>
    <w:next w:val="Normal"/>
    <w:unhideWhenUsed/>
    <w:qFormat/>
    <w:rsid w:val="00375399"/>
    <w:pPr>
      <w:spacing w:after="200"/>
    </w:pPr>
    <w:rPr>
      <w:i/>
      <w:iCs/>
      <w:color w:val="1F497D" w:themeColor="text2"/>
      <w:sz w:val="18"/>
      <w:szCs w:val="18"/>
    </w:rPr>
  </w:style>
  <w:style w:type="paragraph" w:customStyle="1" w:styleId="ConditionHeading">
    <w:name w:val="Condition Heading"/>
    <w:basedOn w:val="Normal"/>
    <w:rsid w:val="00F44AC9"/>
    <w:pPr>
      <w:numPr>
        <w:numId w:val="40"/>
      </w:numPr>
    </w:pPr>
    <w:rPr>
      <w:rFonts w:ascii="Arial Nova" w:hAnsi="Arial Nova"/>
      <w:b/>
      <w:snapToGrid w:val="0"/>
      <w:spacing w:val="10"/>
      <w:kern w:val="16"/>
      <w:sz w:val="20"/>
      <w:lang w:eastAsia="en-US"/>
    </w:rPr>
  </w:style>
  <w:style w:type="paragraph" w:customStyle="1" w:styleId="AdvisingHeading">
    <w:name w:val="Advising Heading"/>
    <w:basedOn w:val="Normal"/>
    <w:rsid w:val="00F44AC9"/>
    <w:pPr>
      <w:tabs>
        <w:tab w:val="num" w:pos="567"/>
      </w:tabs>
      <w:ind w:left="567" w:hanging="567"/>
    </w:pPr>
    <w:rPr>
      <w:rFonts w:ascii="Arial Nova" w:hAnsi="Arial Nova"/>
      <w:b/>
      <w:snapToGrid w:val="0"/>
      <w:spacing w:val="10"/>
      <w:kern w:val="16"/>
      <w:sz w:val="20"/>
      <w:lang w:eastAsia="en-US"/>
    </w:rPr>
  </w:style>
  <w:style w:type="paragraph" w:customStyle="1" w:styleId="Pa9">
    <w:name w:val="Pa9"/>
    <w:basedOn w:val="Default"/>
    <w:next w:val="Default"/>
    <w:uiPriority w:val="99"/>
    <w:rsid w:val="00F44AC9"/>
    <w:pPr>
      <w:spacing w:line="187" w:lineRule="atLeast"/>
    </w:pPr>
    <w:rPr>
      <w:color w:val="auto"/>
    </w:rPr>
  </w:style>
  <w:style w:type="paragraph" w:customStyle="1" w:styleId="Pa7">
    <w:name w:val="Pa7"/>
    <w:basedOn w:val="Default"/>
    <w:next w:val="Default"/>
    <w:uiPriority w:val="99"/>
    <w:rsid w:val="00F44AC9"/>
    <w:pPr>
      <w:spacing w:line="187" w:lineRule="atLeast"/>
    </w:pPr>
    <w:rPr>
      <w:color w:val="auto"/>
    </w:rPr>
  </w:style>
  <w:style w:type="paragraph" w:customStyle="1" w:styleId="Pa14">
    <w:name w:val="Pa14"/>
    <w:basedOn w:val="Default"/>
    <w:next w:val="Default"/>
    <w:uiPriority w:val="99"/>
    <w:rsid w:val="00F44AC9"/>
    <w:pPr>
      <w:spacing w:line="181" w:lineRule="atLeast"/>
    </w:pPr>
    <w:rPr>
      <w:color w:val="auto"/>
    </w:rPr>
  </w:style>
  <w:style w:type="paragraph" w:customStyle="1" w:styleId="Pa22">
    <w:name w:val="Pa22"/>
    <w:basedOn w:val="Default"/>
    <w:next w:val="Default"/>
    <w:uiPriority w:val="99"/>
    <w:rsid w:val="00F44AC9"/>
    <w:pPr>
      <w:spacing w:line="161" w:lineRule="atLeast"/>
    </w:pPr>
    <w:rPr>
      <w:color w:val="auto"/>
    </w:rPr>
  </w:style>
  <w:style w:type="paragraph" w:customStyle="1" w:styleId="Pa23">
    <w:name w:val="Pa23"/>
    <w:basedOn w:val="Default"/>
    <w:next w:val="Default"/>
    <w:uiPriority w:val="99"/>
    <w:rsid w:val="00F44AC9"/>
    <w:pPr>
      <w:spacing w:line="161" w:lineRule="atLeast"/>
    </w:pPr>
    <w:rPr>
      <w:color w:val="auto"/>
    </w:rPr>
  </w:style>
  <w:style w:type="paragraph" w:customStyle="1" w:styleId="Pa5">
    <w:name w:val="Pa5"/>
    <w:basedOn w:val="Default"/>
    <w:next w:val="Default"/>
    <w:uiPriority w:val="99"/>
    <w:rsid w:val="00F44AC9"/>
    <w:pPr>
      <w:spacing w:line="181" w:lineRule="atLeast"/>
    </w:pPr>
    <w:rPr>
      <w:color w:val="auto"/>
    </w:rPr>
  </w:style>
  <w:style w:type="paragraph" w:customStyle="1" w:styleId="Pa12">
    <w:name w:val="Pa12"/>
    <w:basedOn w:val="Default"/>
    <w:next w:val="Default"/>
    <w:uiPriority w:val="99"/>
    <w:rsid w:val="00F44AC9"/>
    <w:pPr>
      <w:spacing w:line="141" w:lineRule="atLeast"/>
    </w:pPr>
    <w:rPr>
      <w:color w:val="auto"/>
    </w:rPr>
  </w:style>
  <w:style w:type="paragraph" w:customStyle="1" w:styleId="Pa13">
    <w:name w:val="Pa13"/>
    <w:basedOn w:val="Default"/>
    <w:next w:val="Default"/>
    <w:uiPriority w:val="99"/>
    <w:rsid w:val="00F44AC9"/>
    <w:pPr>
      <w:spacing w:line="141" w:lineRule="atLeast"/>
    </w:pPr>
    <w:rPr>
      <w:color w:val="auto"/>
    </w:rPr>
  </w:style>
  <w:style w:type="paragraph" w:customStyle="1" w:styleId="Pa17">
    <w:name w:val="Pa17"/>
    <w:basedOn w:val="Default"/>
    <w:next w:val="Default"/>
    <w:uiPriority w:val="99"/>
    <w:rsid w:val="00F44AC9"/>
    <w:pPr>
      <w:spacing w:line="161" w:lineRule="atLeast"/>
    </w:pPr>
    <w:rPr>
      <w:color w:val="auto"/>
    </w:rPr>
  </w:style>
  <w:style w:type="paragraph" w:customStyle="1" w:styleId="Pa18">
    <w:name w:val="Pa18"/>
    <w:basedOn w:val="Default"/>
    <w:next w:val="Default"/>
    <w:uiPriority w:val="99"/>
    <w:rsid w:val="00F44AC9"/>
    <w:pPr>
      <w:spacing w:line="161" w:lineRule="atLeast"/>
    </w:pPr>
    <w:rPr>
      <w:color w:val="auto"/>
    </w:rPr>
  </w:style>
  <w:style w:type="paragraph" w:customStyle="1" w:styleId="TableParagraph">
    <w:name w:val="Table Paragraph"/>
    <w:basedOn w:val="Normal"/>
    <w:uiPriority w:val="1"/>
    <w:qFormat/>
    <w:rsid w:val="00F44AC9"/>
    <w:pPr>
      <w:widowControl w:val="0"/>
    </w:pPr>
    <w:rPr>
      <w:rFonts w:ascii="Arial Nova" w:eastAsia="Calibri" w:hAnsi="Arial Nova"/>
      <w:spacing w:val="10"/>
      <w:kern w:val="16"/>
      <w:sz w:val="20"/>
      <w:szCs w:val="22"/>
      <w:lang w:val="en-US" w:eastAsia="en-US"/>
    </w:rPr>
  </w:style>
  <w:style w:type="paragraph" w:customStyle="1" w:styleId="Pa20">
    <w:name w:val="Pa20"/>
    <w:basedOn w:val="Default"/>
    <w:next w:val="Default"/>
    <w:uiPriority w:val="99"/>
    <w:rsid w:val="00F44AC9"/>
    <w:pPr>
      <w:spacing w:line="181" w:lineRule="atLeast"/>
    </w:pPr>
    <w:rPr>
      <w:color w:val="auto"/>
    </w:rPr>
  </w:style>
  <w:style w:type="character" w:customStyle="1" w:styleId="SGLBodyChar">
    <w:name w:val="SGL Body Char"/>
    <w:link w:val="SGLBody"/>
    <w:locked/>
    <w:rsid w:val="00F44AC9"/>
    <w:rPr>
      <w:rFonts w:ascii="Arial" w:hAnsi="Arial" w:cs="Arial"/>
      <w:lang w:eastAsia="en-US"/>
    </w:rPr>
  </w:style>
  <w:style w:type="paragraph" w:customStyle="1" w:styleId="SGLBody">
    <w:name w:val="SGL Body"/>
    <w:basedOn w:val="Normal"/>
    <w:link w:val="SGLBodyChar"/>
    <w:qFormat/>
    <w:rsid w:val="00F44AC9"/>
    <w:rPr>
      <w:rFonts w:cs="Arial"/>
      <w:sz w:val="20"/>
      <w:lang w:val="en-AU" w:eastAsia="en-US"/>
    </w:rPr>
  </w:style>
  <w:style w:type="character" w:customStyle="1" w:styleId="frag-no">
    <w:name w:val="frag-no"/>
    <w:basedOn w:val="DefaultParagraphFont"/>
    <w:rsid w:val="00F44AC9"/>
  </w:style>
  <w:style w:type="character" w:customStyle="1" w:styleId="SGLTableBodyChar">
    <w:name w:val="SGL Table Body Char"/>
    <w:link w:val="SGLTableBody"/>
    <w:locked/>
    <w:rsid w:val="00F44AC9"/>
    <w:rPr>
      <w:rFonts w:ascii="Arial" w:eastAsia="Arial" w:hAnsi="Arial" w:cs="Arial"/>
      <w:sz w:val="18"/>
      <w:szCs w:val="18"/>
      <w:shd w:val="clear" w:color="auto" w:fill="FFFFFF"/>
      <w:lang w:eastAsia="en-US"/>
    </w:rPr>
  </w:style>
  <w:style w:type="paragraph" w:customStyle="1" w:styleId="SGLTableBody">
    <w:name w:val="SGL Table Body"/>
    <w:basedOn w:val="Normal"/>
    <w:link w:val="SGLTableBodyChar"/>
    <w:qFormat/>
    <w:rsid w:val="00F44AC9"/>
    <w:pPr>
      <w:widowControl w:val="0"/>
      <w:shd w:val="clear" w:color="auto" w:fill="FFFFFF"/>
      <w:ind w:left="57" w:right="57"/>
    </w:pPr>
    <w:rPr>
      <w:rFonts w:eastAsia="Arial" w:cs="Arial"/>
      <w:sz w:val="18"/>
      <w:szCs w:val="18"/>
      <w:lang w:val="en-AU" w:eastAsia="en-US"/>
    </w:rPr>
  </w:style>
  <w:style w:type="paragraph" w:customStyle="1" w:styleId="Numbers">
    <w:name w:val="Numbers"/>
    <w:basedOn w:val="Normal"/>
    <w:rsid w:val="00F44AC9"/>
    <w:pPr>
      <w:numPr>
        <w:numId w:val="41"/>
      </w:numPr>
      <w:spacing w:before="120" w:after="120" w:line="360" w:lineRule="auto"/>
    </w:pPr>
    <w:rPr>
      <w:spacing w:val="10"/>
      <w:kern w:val="16"/>
      <w:szCs w:val="24"/>
      <w:lang w:val="en-AU" w:eastAsia="en-US"/>
    </w:rPr>
  </w:style>
  <w:style w:type="character" w:customStyle="1" w:styleId="frag-heading">
    <w:name w:val="frag-heading"/>
    <w:basedOn w:val="DefaultParagraphFont"/>
    <w:rsid w:val="00164D59"/>
  </w:style>
  <w:style w:type="paragraph" w:customStyle="1" w:styleId="Note">
    <w:name w:val="Note"/>
    <w:basedOn w:val="Normal"/>
    <w:rsid w:val="00416FA0"/>
    <w:pPr>
      <w:spacing w:after="120"/>
      <w:ind w:left="720"/>
      <w:jc w:val="both"/>
    </w:pPr>
    <w:rPr>
      <w:sz w:val="20"/>
      <w:szCs w:val="24"/>
      <w:lang w:val="en-AU" w:eastAsia="en-AU"/>
    </w:rPr>
  </w:style>
  <w:style w:type="paragraph" w:styleId="TOCHeading">
    <w:name w:val="TOC Heading"/>
    <w:basedOn w:val="Heading1"/>
    <w:next w:val="Normal"/>
    <w:uiPriority w:val="39"/>
    <w:unhideWhenUsed/>
    <w:qFormat/>
    <w:rsid w:val="00416FA0"/>
    <w:pPr>
      <w:keepLines/>
      <w:numPr>
        <w:numId w:val="0"/>
      </w:numPr>
      <w:spacing w:before="240" w:line="259" w:lineRule="auto"/>
      <w:outlineLvl w:val="9"/>
    </w:pPr>
    <w:rPr>
      <w:rFonts w:asciiTheme="majorHAnsi" w:eastAsiaTheme="majorEastAsia" w:hAnsiTheme="majorHAnsi" w:cstheme="majorBidi"/>
      <w:b w:val="0"/>
      <w:color w:val="365F91" w:themeColor="accent1" w:themeShade="BF"/>
      <w:kern w:val="0"/>
      <w:sz w:val="32"/>
      <w:szCs w:val="32"/>
      <w:lang w:eastAsia="en-US"/>
    </w:rPr>
  </w:style>
  <w:style w:type="character" w:customStyle="1" w:styleId="StyleItalic">
    <w:name w:val="Style Italic"/>
    <w:basedOn w:val="DefaultParagraphFont"/>
    <w:rsid w:val="00416FA0"/>
    <w:rPr>
      <w:rFonts w:ascii="Arial" w:hAnsi="Arial"/>
      <w:i/>
      <w:iCs/>
    </w:rPr>
  </w:style>
  <w:style w:type="paragraph" w:customStyle="1" w:styleId="Objective">
    <w:name w:val="Objective"/>
    <w:basedOn w:val="Normal"/>
    <w:link w:val="ObjectiveChar"/>
    <w:qFormat/>
    <w:rsid w:val="00416FA0"/>
    <w:pPr>
      <w:tabs>
        <w:tab w:val="left" w:pos="567"/>
      </w:tabs>
      <w:spacing w:after="200" w:line="276" w:lineRule="auto"/>
      <w:ind w:left="567" w:hanging="567"/>
    </w:pPr>
    <w:rPr>
      <w:rFonts w:ascii="Trebuchet MS" w:eastAsiaTheme="minorHAnsi" w:hAnsi="Trebuchet MS" w:cstheme="minorBidi"/>
      <w:color w:val="4D4D4D"/>
      <w:sz w:val="20"/>
      <w:lang w:val="en-AU" w:eastAsia="ja-JP"/>
    </w:rPr>
  </w:style>
  <w:style w:type="character" w:customStyle="1" w:styleId="ObjectiveChar">
    <w:name w:val="Objective Char"/>
    <w:basedOn w:val="DefaultParagraphFont"/>
    <w:link w:val="Objective"/>
    <w:rsid w:val="00416FA0"/>
    <w:rPr>
      <w:rFonts w:ascii="Trebuchet MS" w:eastAsiaTheme="minorHAnsi" w:hAnsi="Trebuchet MS" w:cstheme="minorBidi"/>
      <w:color w:val="4D4D4D"/>
      <w:lang w:eastAsia="ja-JP"/>
    </w:rPr>
  </w:style>
  <w:style w:type="character" w:customStyle="1" w:styleId="ui-provider">
    <w:name w:val="ui-provider"/>
    <w:basedOn w:val="DefaultParagraphFont"/>
    <w:rsid w:val="00416FA0"/>
  </w:style>
  <w:style w:type="character" w:customStyle="1" w:styleId="BodyTextIndent2Char1">
    <w:name w:val="Body Text Indent 2 Char1"/>
    <w:basedOn w:val="DefaultParagraphFont"/>
    <w:semiHidden/>
    <w:rsid w:val="00416FA0"/>
    <w:rPr>
      <w:sz w:val="24"/>
      <w:lang w:eastAsia="ko-KR"/>
    </w:rPr>
  </w:style>
  <w:style w:type="paragraph" w:customStyle="1" w:styleId="Style1">
    <w:name w:val="Style 1"/>
    <w:uiPriority w:val="99"/>
    <w:rsid w:val="00416FA0"/>
    <w:pPr>
      <w:widowControl w:val="0"/>
      <w:autoSpaceDE w:val="0"/>
      <w:autoSpaceDN w:val="0"/>
      <w:adjustRightInd w:val="0"/>
    </w:pPr>
    <w:rPr>
      <w:lang w:val="en-US"/>
    </w:rPr>
  </w:style>
  <w:style w:type="character" w:customStyle="1" w:styleId="ConditionHeading2Char1">
    <w:name w:val="Condition Heading 2 Char1"/>
    <w:rsid w:val="00416FA0"/>
    <w:rPr>
      <w:rFonts w:ascii="Arial" w:hAnsi="Arial"/>
      <w:b/>
      <w:color w:val="000000"/>
      <w:sz w:val="22"/>
      <w:lang w:val="en-NZ" w:eastAsia="ko-KR"/>
    </w:rPr>
  </w:style>
  <w:style w:type="paragraph" w:customStyle="1" w:styleId="StyleListParagraph10pt">
    <w:name w:val="Style List Paragraph + 10 pt"/>
    <w:basedOn w:val="ListParagraph"/>
    <w:rsid w:val="00C856BB"/>
    <w:pPr>
      <w:contextualSpacing/>
    </w:pPr>
    <w:rPr>
      <w:sz w:val="20"/>
      <w:lang w:eastAsia="en-US"/>
    </w:rPr>
  </w:style>
  <w:style w:type="table" w:customStyle="1" w:styleId="TableGrid1">
    <w:name w:val="Table Grid1"/>
    <w:basedOn w:val="TableNormal"/>
    <w:next w:val="TableGrid"/>
    <w:rsid w:val="000B4F9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F763C2"/>
    <w:pPr>
      <w:spacing w:before="120" w:after="12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NoSpacing">
    <w:name w:val="No Spacing"/>
    <w:uiPriority w:val="1"/>
    <w:qFormat/>
    <w:rsid w:val="00F763C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25">
      <w:bodyDiv w:val="1"/>
      <w:marLeft w:val="0"/>
      <w:marRight w:val="0"/>
      <w:marTop w:val="0"/>
      <w:marBottom w:val="0"/>
      <w:divBdr>
        <w:top w:val="none" w:sz="0" w:space="0" w:color="auto"/>
        <w:left w:val="none" w:sz="0" w:space="0" w:color="auto"/>
        <w:bottom w:val="none" w:sz="0" w:space="0" w:color="auto"/>
        <w:right w:val="none" w:sz="0" w:space="0" w:color="auto"/>
      </w:divBdr>
      <w:divsChild>
        <w:div w:id="610939696">
          <w:marLeft w:val="340"/>
          <w:marRight w:val="0"/>
          <w:marTop w:val="160"/>
          <w:marBottom w:val="200"/>
          <w:divBdr>
            <w:top w:val="none" w:sz="0" w:space="0" w:color="auto"/>
            <w:left w:val="none" w:sz="0" w:space="0" w:color="auto"/>
            <w:bottom w:val="none" w:sz="0" w:space="0" w:color="auto"/>
            <w:right w:val="none" w:sz="0" w:space="0" w:color="auto"/>
          </w:divBdr>
        </w:div>
        <w:div w:id="1865255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9639506">
              <w:marLeft w:val="0"/>
              <w:marRight w:val="0"/>
              <w:marTop w:val="0"/>
              <w:marBottom w:val="0"/>
              <w:divBdr>
                <w:top w:val="none" w:sz="0" w:space="0" w:color="auto"/>
                <w:left w:val="none" w:sz="0" w:space="0" w:color="auto"/>
                <w:bottom w:val="none" w:sz="0" w:space="0" w:color="auto"/>
                <w:right w:val="none" w:sz="0" w:space="0" w:color="auto"/>
              </w:divBdr>
              <w:divsChild>
                <w:div w:id="15970113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572509">
              <w:marLeft w:val="0"/>
              <w:marRight w:val="0"/>
              <w:marTop w:val="0"/>
              <w:marBottom w:val="0"/>
              <w:divBdr>
                <w:top w:val="none" w:sz="0" w:space="0" w:color="auto"/>
                <w:left w:val="none" w:sz="0" w:space="0" w:color="auto"/>
                <w:bottom w:val="none" w:sz="0" w:space="0" w:color="auto"/>
                <w:right w:val="none" w:sz="0" w:space="0" w:color="auto"/>
              </w:divBdr>
              <w:divsChild>
                <w:div w:id="10141139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741386">
      <w:bodyDiv w:val="1"/>
      <w:marLeft w:val="0"/>
      <w:marRight w:val="0"/>
      <w:marTop w:val="0"/>
      <w:marBottom w:val="0"/>
      <w:divBdr>
        <w:top w:val="none" w:sz="0" w:space="0" w:color="auto"/>
        <w:left w:val="none" w:sz="0" w:space="0" w:color="auto"/>
        <w:bottom w:val="none" w:sz="0" w:space="0" w:color="auto"/>
        <w:right w:val="none" w:sz="0" w:space="0" w:color="auto"/>
      </w:divBdr>
    </w:div>
    <w:div w:id="24789718">
      <w:bodyDiv w:val="1"/>
      <w:marLeft w:val="0"/>
      <w:marRight w:val="0"/>
      <w:marTop w:val="0"/>
      <w:marBottom w:val="0"/>
      <w:divBdr>
        <w:top w:val="none" w:sz="0" w:space="0" w:color="auto"/>
        <w:left w:val="none" w:sz="0" w:space="0" w:color="auto"/>
        <w:bottom w:val="none" w:sz="0" w:space="0" w:color="auto"/>
        <w:right w:val="none" w:sz="0" w:space="0" w:color="auto"/>
      </w:divBdr>
    </w:div>
    <w:div w:id="83232423">
      <w:bodyDiv w:val="1"/>
      <w:marLeft w:val="0"/>
      <w:marRight w:val="0"/>
      <w:marTop w:val="0"/>
      <w:marBottom w:val="0"/>
      <w:divBdr>
        <w:top w:val="none" w:sz="0" w:space="0" w:color="auto"/>
        <w:left w:val="none" w:sz="0" w:space="0" w:color="auto"/>
        <w:bottom w:val="none" w:sz="0" w:space="0" w:color="auto"/>
        <w:right w:val="none" w:sz="0" w:space="0" w:color="auto"/>
      </w:divBdr>
    </w:div>
    <w:div w:id="88359645">
      <w:bodyDiv w:val="1"/>
      <w:marLeft w:val="0"/>
      <w:marRight w:val="0"/>
      <w:marTop w:val="0"/>
      <w:marBottom w:val="0"/>
      <w:divBdr>
        <w:top w:val="none" w:sz="0" w:space="0" w:color="auto"/>
        <w:left w:val="none" w:sz="0" w:space="0" w:color="auto"/>
        <w:bottom w:val="none" w:sz="0" w:space="0" w:color="auto"/>
        <w:right w:val="none" w:sz="0" w:space="0" w:color="auto"/>
      </w:divBdr>
      <w:divsChild>
        <w:div w:id="879366242">
          <w:marLeft w:val="340"/>
          <w:marRight w:val="0"/>
          <w:marTop w:val="160"/>
          <w:marBottom w:val="200"/>
          <w:divBdr>
            <w:top w:val="none" w:sz="0" w:space="0" w:color="auto"/>
            <w:left w:val="none" w:sz="0" w:space="0" w:color="auto"/>
            <w:bottom w:val="none" w:sz="0" w:space="0" w:color="auto"/>
            <w:right w:val="none" w:sz="0" w:space="0" w:color="auto"/>
          </w:divBdr>
        </w:div>
        <w:div w:id="169595969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34776337">
              <w:marLeft w:val="0"/>
              <w:marRight w:val="0"/>
              <w:marTop w:val="0"/>
              <w:marBottom w:val="0"/>
              <w:divBdr>
                <w:top w:val="none" w:sz="0" w:space="0" w:color="auto"/>
                <w:left w:val="none" w:sz="0" w:space="0" w:color="auto"/>
                <w:bottom w:val="none" w:sz="0" w:space="0" w:color="auto"/>
                <w:right w:val="none" w:sz="0" w:space="0" w:color="auto"/>
              </w:divBdr>
              <w:divsChild>
                <w:div w:id="414413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968228">
              <w:marLeft w:val="0"/>
              <w:marRight w:val="0"/>
              <w:marTop w:val="0"/>
              <w:marBottom w:val="0"/>
              <w:divBdr>
                <w:top w:val="none" w:sz="0" w:space="0" w:color="auto"/>
                <w:left w:val="none" w:sz="0" w:space="0" w:color="auto"/>
                <w:bottom w:val="none" w:sz="0" w:space="0" w:color="auto"/>
                <w:right w:val="none" w:sz="0" w:space="0" w:color="auto"/>
              </w:divBdr>
              <w:divsChild>
                <w:div w:id="6543359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5661842">
              <w:marLeft w:val="0"/>
              <w:marRight w:val="0"/>
              <w:marTop w:val="0"/>
              <w:marBottom w:val="0"/>
              <w:divBdr>
                <w:top w:val="none" w:sz="0" w:space="0" w:color="auto"/>
                <w:left w:val="none" w:sz="0" w:space="0" w:color="auto"/>
                <w:bottom w:val="none" w:sz="0" w:space="0" w:color="auto"/>
                <w:right w:val="none" w:sz="0" w:space="0" w:color="auto"/>
              </w:divBdr>
              <w:divsChild>
                <w:div w:id="21010273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5123729">
      <w:bodyDiv w:val="1"/>
      <w:marLeft w:val="0"/>
      <w:marRight w:val="0"/>
      <w:marTop w:val="0"/>
      <w:marBottom w:val="0"/>
      <w:divBdr>
        <w:top w:val="none" w:sz="0" w:space="0" w:color="auto"/>
        <w:left w:val="none" w:sz="0" w:space="0" w:color="auto"/>
        <w:bottom w:val="none" w:sz="0" w:space="0" w:color="auto"/>
        <w:right w:val="none" w:sz="0" w:space="0" w:color="auto"/>
      </w:divBdr>
      <w:divsChild>
        <w:div w:id="1080757573">
          <w:marLeft w:val="340"/>
          <w:marRight w:val="0"/>
          <w:marTop w:val="160"/>
          <w:marBottom w:val="200"/>
          <w:divBdr>
            <w:top w:val="none" w:sz="0" w:space="0" w:color="auto"/>
            <w:left w:val="none" w:sz="0" w:space="0" w:color="auto"/>
            <w:bottom w:val="none" w:sz="0" w:space="0" w:color="auto"/>
            <w:right w:val="none" w:sz="0" w:space="0" w:color="auto"/>
          </w:divBdr>
        </w:div>
        <w:div w:id="18508273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90928846">
              <w:marLeft w:val="0"/>
              <w:marRight w:val="0"/>
              <w:marTop w:val="0"/>
              <w:marBottom w:val="0"/>
              <w:divBdr>
                <w:top w:val="none" w:sz="0" w:space="0" w:color="auto"/>
                <w:left w:val="none" w:sz="0" w:space="0" w:color="auto"/>
                <w:bottom w:val="none" w:sz="0" w:space="0" w:color="auto"/>
                <w:right w:val="none" w:sz="0" w:space="0" w:color="auto"/>
              </w:divBdr>
              <w:divsChild>
                <w:div w:id="7353980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4647189">
              <w:marLeft w:val="0"/>
              <w:marRight w:val="0"/>
              <w:marTop w:val="0"/>
              <w:marBottom w:val="0"/>
              <w:divBdr>
                <w:top w:val="none" w:sz="0" w:space="0" w:color="auto"/>
                <w:left w:val="none" w:sz="0" w:space="0" w:color="auto"/>
                <w:bottom w:val="none" w:sz="0" w:space="0" w:color="auto"/>
                <w:right w:val="none" w:sz="0" w:space="0" w:color="auto"/>
              </w:divBdr>
              <w:divsChild>
                <w:div w:id="9780763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5969188">
              <w:marLeft w:val="0"/>
              <w:marRight w:val="0"/>
              <w:marTop w:val="0"/>
              <w:marBottom w:val="0"/>
              <w:divBdr>
                <w:top w:val="none" w:sz="0" w:space="0" w:color="auto"/>
                <w:left w:val="none" w:sz="0" w:space="0" w:color="auto"/>
                <w:bottom w:val="none" w:sz="0" w:space="0" w:color="auto"/>
                <w:right w:val="none" w:sz="0" w:space="0" w:color="auto"/>
              </w:divBdr>
              <w:divsChild>
                <w:div w:id="2100984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2741806">
      <w:bodyDiv w:val="1"/>
      <w:marLeft w:val="0"/>
      <w:marRight w:val="0"/>
      <w:marTop w:val="0"/>
      <w:marBottom w:val="0"/>
      <w:divBdr>
        <w:top w:val="none" w:sz="0" w:space="0" w:color="auto"/>
        <w:left w:val="none" w:sz="0" w:space="0" w:color="auto"/>
        <w:bottom w:val="none" w:sz="0" w:space="0" w:color="auto"/>
        <w:right w:val="none" w:sz="0" w:space="0" w:color="auto"/>
      </w:divBdr>
    </w:div>
    <w:div w:id="151064300">
      <w:bodyDiv w:val="1"/>
      <w:marLeft w:val="0"/>
      <w:marRight w:val="0"/>
      <w:marTop w:val="0"/>
      <w:marBottom w:val="0"/>
      <w:divBdr>
        <w:top w:val="none" w:sz="0" w:space="0" w:color="auto"/>
        <w:left w:val="none" w:sz="0" w:space="0" w:color="auto"/>
        <w:bottom w:val="none" w:sz="0" w:space="0" w:color="auto"/>
        <w:right w:val="none" w:sz="0" w:space="0" w:color="auto"/>
      </w:divBdr>
      <w:divsChild>
        <w:div w:id="708841225">
          <w:marLeft w:val="0"/>
          <w:marRight w:val="0"/>
          <w:marTop w:val="0"/>
          <w:marBottom w:val="0"/>
          <w:divBdr>
            <w:top w:val="none" w:sz="0" w:space="0" w:color="auto"/>
            <w:left w:val="none" w:sz="0" w:space="0" w:color="auto"/>
            <w:bottom w:val="none" w:sz="0" w:space="0" w:color="auto"/>
            <w:right w:val="none" w:sz="0" w:space="0" w:color="auto"/>
          </w:divBdr>
          <w:divsChild>
            <w:div w:id="884415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9361288">
          <w:marLeft w:val="0"/>
          <w:marRight w:val="0"/>
          <w:marTop w:val="0"/>
          <w:marBottom w:val="0"/>
          <w:divBdr>
            <w:top w:val="none" w:sz="0" w:space="0" w:color="auto"/>
            <w:left w:val="none" w:sz="0" w:space="0" w:color="auto"/>
            <w:bottom w:val="none" w:sz="0" w:space="0" w:color="auto"/>
            <w:right w:val="none" w:sz="0" w:space="0" w:color="auto"/>
          </w:divBdr>
          <w:divsChild>
            <w:div w:id="158645822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59797050">
                  <w:marLeft w:val="0"/>
                  <w:marRight w:val="0"/>
                  <w:marTop w:val="0"/>
                  <w:marBottom w:val="0"/>
                  <w:divBdr>
                    <w:top w:val="none" w:sz="0" w:space="0" w:color="auto"/>
                    <w:left w:val="none" w:sz="0" w:space="0" w:color="auto"/>
                    <w:bottom w:val="none" w:sz="0" w:space="0" w:color="auto"/>
                    <w:right w:val="none" w:sz="0" w:space="0" w:color="auto"/>
                  </w:divBdr>
                  <w:divsChild>
                    <w:div w:id="13554254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28007581">
                  <w:marLeft w:val="0"/>
                  <w:marRight w:val="0"/>
                  <w:marTop w:val="0"/>
                  <w:marBottom w:val="0"/>
                  <w:divBdr>
                    <w:top w:val="none" w:sz="0" w:space="0" w:color="auto"/>
                    <w:left w:val="none" w:sz="0" w:space="0" w:color="auto"/>
                    <w:bottom w:val="none" w:sz="0" w:space="0" w:color="auto"/>
                    <w:right w:val="none" w:sz="0" w:space="0" w:color="auto"/>
                  </w:divBdr>
                  <w:divsChild>
                    <w:div w:id="9183666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9752843">
                  <w:marLeft w:val="0"/>
                  <w:marRight w:val="0"/>
                  <w:marTop w:val="0"/>
                  <w:marBottom w:val="0"/>
                  <w:divBdr>
                    <w:top w:val="none" w:sz="0" w:space="0" w:color="auto"/>
                    <w:left w:val="none" w:sz="0" w:space="0" w:color="auto"/>
                    <w:bottom w:val="none" w:sz="0" w:space="0" w:color="auto"/>
                    <w:right w:val="none" w:sz="0" w:space="0" w:color="auto"/>
                  </w:divBdr>
                  <w:divsChild>
                    <w:div w:id="1088651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81993838">
          <w:marLeft w:val="0"/>
          <w:marRight w:val="0"/>
          <w:marTop w:val="0"/>
          <w:marBottom w:val="0"/>
          <w:divBdr>
            <w:top w:val="none" w:sz="0" w:space="0" w:color="auto"/>
            <w:left w:val="none" w:sz="0" w:space="0" w:color="auto"/>
            <w:bottom w:val="none" w:sz="0" w:space="0" w:color="auto"/>
            <w:right w:val="none" w:sz="0" w:space="0" w:color="auto"/>
          </w:divBdr>
          <w:divsChild>
            <w:div w:id="16323998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40214536">
      <w:bodyDiv w:val="1"/>
      <w:marLeft w:val="0"/>
      <w:marRight w:val="0"/>
      <w:marTop w:val="0"/>
      <w:marBottom w:val="0"/>
      <w:divBdr>
        <w:top w:val="none" w:sz="0" w:space="0" w:color="auto"/>
        <w:left w:val="none" w:sz="0" w:space="0" w:color="auto"/>
        <w:bottom w:val="none" w:sz="0" w:space="0" w:color="auto"/>
        <w:right w:val="none" w:sz="0" w:space="0" w:color="auto"/>
      </w:divBdr>
    </w:div>
    <w:div w:id="242570703">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8683181">
      <w:bodyDiv w:val="1"/>
      <w:marLeft w:val="0"/>
      <w:marRight w:val="0"/>
      <w:marTop w:val="0"/>
      <w:marBottom w:val="0"/>
      <w:divBdr>
        <w:top w:val="none" w:sz="0" w:space="0" w:color="auto"/>
        <w:left w:val="none" w:sz="0" w:space="0" w:color="auto"/>
        <w:bottom w:val="none" w:sz="0" w:space="0" w:color="auto"/>
        <w:right w:val="none" w:sz="0" w:space="0" w:color="auto"/>
      </w:divBdr>
    </w:div>
    <w:div w:id="348798420">
      <w:bodyDiv w:val="1"/>
      <w:marLeft w:val="0"/>
      <w:marRight w:val="0"/>
      <w:marTop w:val="0"/>
      <w:marBottom w:val="0"/>
      <w:divBdr>
        <w:top w:val="none" w:sz="0" w:space="0" w:color="auto"/>
        <w:left w:val="none" w:sz="0" w:space="0" w:color="auto"/>
        <w:bottom w:val="none" w:sz="0" w:space="0" w:color="auto"/>
        <w:right w:val="none" w:sz="0" w:space="0" w:color="auto"/>
      </w:divBdr>
    </w:div>
    <w:div w:id="354969031">
      <w:bodyDiv w:val="1"/>
      <w:marLeft w:val="0"/>
      <w:marRight w:val="0"/>
      <w:marTop w:val="0"/>
      <w:marBottom w:val="0"/>
      <w:divBdr>
        <w:top w:val="none" w:sz="0" w:space="0" w:color="auto"/>
        <w:left w:val="none" w:sz="0" w:space="0" w:color="auto"/>
        <w:bottom w:val="none" w:sz="0" w:space="0" w:color="auto"/>
        <w:right w:val="none" w:sz="0" w:space="0" w:color="auto"/>
      </w:divBdr>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392774650">
      <w:bodyDiv w:val="1"/>
      <w:marLeft w:val="0"/>
      <w:marRight w:val="0"/>
      <w:marTop w:val="0"/>
      <w:marBottom w:val="0"/>
      <w:divBdr>
        <w:top w:val="none" w:sz="0" w:space="0" w:color="auto"/>
        <w:left w:val="none" w:sz="0" w:space="0" w:color="auto"/>
        <w:bottom w:val="none" w:sz="0" w:space="0" w:color="auto"/>
        <w:right w:val="none" w:sz="0" w:space="0" w:color="auto"/>
      </w:divBdr>
    </w:div>
    <w:div w:id="402029829">
      <w:bodyDiv w:val="1"/>
      <w:marLeft w:val="0"/>
      <w:marRight w:val="0"/>
      <w:marTop w:val="0"/>
      <w:marBottom w:val="0"/>
      <w:divBdr>
        <w:top w:val="none" w:sz="0" w:space="0" w:color="auto"/>
        <w:left w:val="none" w:sz="0" w:space="0" w:color="auto"/>
        <w:bottom w:val="none" w:sz="0" w:space="0" w:color="auto"/>
        <w:right w:val="none" w:sz="0" w:space="0" w:color="auto"/>
      </w:divBdr>
    </w:div>
    <w:div w:id="403375941">
      <w:bodyDiv w:val="1"/>
      <w:marLeft w:val="0"/>
      <w:marRight w:val="0"/>
      <w:marTop w:val="0"/>
      <w:marBottom w:val="0"/>
      <w:divBdr>
        <w:top w:val="none" w:sz="0" w:space="0" w:color="auto"/>
        <w:left w:val="none" w:sz="0" w:space="0" w:color="auto"/>
        <w:bottom w:val="none" w:sz="0" w:space="0" w:color="auto"/>
        <w:right w:val="none" w:sz="0" w:space="0" w:color="auto"/>
      </w:divBdr>
      <w:divsChild>
        <w:div w:id="621881398">
          <w:marLeft w:val="340"/>
          <w:marRight w:val="0"/>
          <w:marTop w:val="160"/>
          <w:marBottom w:val="200"/>
          <w:divBdr>
            <w:top w:val="none" w:sz="0" w:space="0" w:color="auto"/>
            <w:left w:val="none" w:sz="0" w:space="0" w:color="auto"/>
            <w:bottom w:val="none" w:sz="0" w:space="0" w:color="auto"/>
            <w:right w:val="none" w:sz="0" w:space="0" w:color="auto"/>
          </w:divBdr>
        </w:div>
        <w:div w:id="2544423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94624702">
              <w:marLeft w:val="0"/>
              <w:marRight w:val="0"/>
              <w:marTop w:val="0"/>
              <w:marBottom w:val="0"/>
              <w:divBdr>
                <w:top w:val="none" w:sz="0" w:space="0" w:color="auto"/>
                <w:left w:val="none" w:sz="0" w:space="0" w:color="auto"/>
                <w:bottom w:val="none" w:sz="0" w:space="0" w:color="auto"/>
                <w:right w:val="none" w:sz="0" w:space="0" w:color="auto"/>
              </w:divBdr>
              <w:divsChild>
                <w:div w:id="11153653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13169534">
      <w:bodyDiv w:val="1"/>
      <w:marLeft w:val="0"/>
      <w:marRight w:val="0"/>
      <w:marTop w:val="0"/>
      <w:marBottom w:val="0"/>
      <w:divBdr>
        <w:top w:val="none" w:sz="0" w:space="0" w:color="auto"/>
        <w:left w:val="none" w:sz="0" w:space="0" w:color="auto"/>
        <w:bottom w:val="none" w:sz="0" w:space="0" w:color="auto"/>
        <w:right w:val="none" w:sz="0" w:space="0" w:color="auto"/>
      </w:divBdr>
      <w:divsChild>
        <w:div w:id="447553262">
          <w:marLeft w:val="340"/>
          <w:marRight w:val="0"/>
          <w:marTop w:val="160"/>
          <w:marBottom w:val="200"/>
          <w:divBdr>
            <w:top w:val="none" w:sz="0" w:space="0" w:color="auto"/>
            <w:left w:val="none" w:sz="0" w:space="0" w:color="auto"/>
            <w:bottom w:val="none" w:sz="0" w:space="0" w:color="auto"/>
            <w:right w:val="none" w:sz="0" w:space="0" w:color="auto"/>
          </w:divBdr>
        </w:div>
        <w:div w:id="6961966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7415591">
              <w:marLeft w:val="0"/>
              <w:marRight w:val="0"/>
              <w:marTop w:val="0"/>
              <w:marBottom w:val="0"/>
              <w:divBdr>
                <w:top w:val="none" w:sz="0" w:space="0" w:color="auto"/>
                <w:left w:val="none" w:sz="0" w:space="0" w:color="auto"/>
                <w:bottom w:val="none" w:sz="0" w:space="0" w:color="auto"/>
                <w:right w:val="none" w:sz="0" w:space="0" w:color="auto"/>
              </w:divBdr>
              <w:divsChild>
                <w:div w:id="4938360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8591723">
              <w:marLeft w:val="0"/>
              <w:marRight w:val="0"/>
              <w:marTop w:val="0"/>
              <w:marBottom w:val="0"/>
              <w:divBdr>
                <w:top w:val="none" w:sz="0" w:space="0" w:color="auto"/>
                <w:left w:val="none" w:sz="0" w:space="0" w:color="auto"/>
                <w:bottom w:val="none" w:sz="0" w:space="0" w:color="auto"/>
                <w:right w:val="none" w:sz="0" w:space="0" w:color="auto"/>
              </w:divBdr>
              <w:divsChild>
                <w:div w:id="935208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112038">
              <w:marLeft w:val="0"/>
              <w:marRight w:val="0"/>
              <w:marTop w:val="0"/>
              <w:marBottom w:val="0"/>
              <w:divBdr>
                <w:top w:val="none" w:sz="0" w:space="0" w:color="auto"/>
                <w:left w:val="none" w:sz="0" w:space="0" w:color="auto"/>
                <w:bottom w:val="none" w:sz="0" w:space="0" w:color="auto"/>
                <w:right w:val="none" w:sz="0" w:space="0" w:color="auto"/>
              </w:divBdr>
              <w:divsChild>
                <w:div w:id="1707480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49460345">
      <w:bodyDiv w:val="1"/>
      <w:marLeft w:val="0"/>
      <w:marRight w:val="0"/>
      <w:marTop w:val="0"/>
      <w:marBottom w:val="0"/>
      <w:divBdr>
        <w:top w:val="none" w:sz="0" w:space="0" w:color="auto"/>
        <w:left w:val="none" w:sz="0" w:space="0" w:color="auto"/>
        <w:bottom w:val="none" w:sz="0" w:space="0" w:color="auto"/>
        <w:right w:val="none" w:sz="0" w:space="0" w:color="auto"/>
      </w:divBdr>
      <w:divsChild>
        <w:div w:id="1019241152">
          <w:marLeft w:val="340"/>
          <w:marRight w:val="0"/>
          <w:marTop w:val="160"/>
          <w:marBottom w:val="200"/>
          <w:divBdr>
            <w:top w:val="none" w:sz="0" w:space="0" w:color="auto"/>
            <w:left w:val="none" w:sz="0" w:space="0" w:color="auto"/>
            <w:bottom w:val="none" w:sz="0" w:space="0" w:color="auto"/>
            <w:right w:val="none" w:sz="0" w:space="0" w:color="auto"/>
          </w:divBdr>
        </w:div>
        <w:div w:id="107886454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04359621">
              <w:marLeft w:val="0"/>
              <w:marRight w:val="0"/>
              <w:marTop w:val="0"/>
              <w:marBottom w:val="0"/>
              <w:divBdr>
                <w:top w:val="none" w:sz="0" w:space="0" w:color="auto"/>
                <w:left w:val="none" w:sz="0" w:space="0" w:color="auto"/>
                <w:bottom w:val="none" w:sz="0" w:space="0" w:color="auto"/>
                <w:right w:val="none" w:sz="0" w:space="0" w:color="auto"/>
              </w:divBdr>
              <w:divsChild>
                <w:div w:id="19519290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0411198">
              <w:marLeft w:val="0"/>
              <w:marRight w:val="0"/>
              <w:marTop w:val="0"/>
              <w:marBottom w:val="0"/>
              <w:divBdr>
                <w:top w:val="none" w:sz="0" w:space="0" w:color="auto"/>
                <w:left w:val="none" w:sz="0" w:space="0" w:color="auto"/>
                <w:bottom w:val="none" w:sz="0" w:space="0" w:color="auto"/>
                <w:right w:val="none" w:sz="0" w:space="0" w:color="auto"/>
              </w:divBdr>
              <w:divsChild>
                <w:div w:id="17692316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80961350">
              <w:marLeft w:val="0"/>
              <w:marRight w:val="0"/>
              <w:marTop w:val="0"/>
              <w:marBottom w:val="0"/>
              <w:divBdr>
                <w:top w:val="none" w:sz="0" w:space="0" w:color="auto"/>
                <w:left w:val="none" w:sz="0" w:space="0" w:color="auto"/>
                <w:bottom w:val="none" w:sz="0" w:space="0" w:color="auto"/>
                <w:right w:val="none" w:sz="0" w:space="0" w:color="auto"/>
              </w:divBdr>
              <w:divsChild>
                <w:div w:id="16928784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0484892">
              <w:marLeft w:val="0"/>
              <w:marRight w:val="0"/>
              <w:marTop w:val="0"/>
              <w:marBottom w:val="0"/>
              <w:divBdr>
                <w:top w:val="none" w:sz="0" w:space="0" w:color="auto"/>
                <w:left w:val="none" w:sz="0" w:space="0" w:color="auto"/>
                <w:bottom w:val="none" w:sz="0" w:space="0" w:color="auto"/>
                <w:right w:val="none" w:sz="0" w:space="0" w:color="auto"/>
              </w:divBdr>
              <w:divsChild>
                <w:div w:id="160314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6434000">
              <w:marLeft w:val="0"/>
              <w:marRight w:val="0"/>
              <w:marTop w:val="0"/>
              <w:marBottom w:val="0"/>
              <w:divBdr>
                <w:top w:val="none" w:sz="0" w:space="0" w:color="auto"/>
                <w:left w:val="none" w:sz="0" w:space="0" w:color="auto"/>
                <w:bottom w:val="none" w:sz="0" w:space="0" w:color="auto"/>
                <w:right w:val="none" w:sz="0" w:space="0" w:color="auto"/>
              </w:divBdr>
              <w:divsChild>
                <w:div w:id="1579024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0952363">
              <w:marLeft w:val="0"/>
              <w:marRight w:val="0"/>
              <w:marTop w:val="0"/>
              <w:marBottom w:val="0"/>
              <w:divBdr>
                <w:top w:val="none" w:sz="0" w:space="0" w:color="auto"/>
                <w:left w:val="none" w:sz="0" w:space="0" w:color="auto"/>
                <w:bottom w:val="none" w:sz="0" w:space="0" w:color="auto"/>
                <w:right w:val="none" w:sz="0" w:space="0" w:color="auto"/>
              </w:divBdr>
              <w:divsChild>
                <w:div w:id="4871374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0378049">
      <w:bodyDiv w:val="1"/>
      <w:marLeft w:val="0"/>
      <w:marRight w:val="0"/>
      <w:marTop w:val="0"/>
      <w:marBottom w:val="0"/>
      <w:divBdr>
        <w:top w:val="none" w:sz="0" w:space="0" w:color="auto"/>
        <w:left w:val="none" w:sz="0" w:space="0" w:color="auto"/>
        <w:bottom w:val="none" w:sz="0" w:space="0" w:color="auto"/>
        <w:right w:val="none" w:sz="0" w:space="0" w:color="auto"/>
      </w:divBdr>
      <w:divsChild>
        <w:div w:id="510723334">
          <w:marLeft w:val="340"/>
          <w:marRight w:val="0"/>
          <w:marTop w:val="160"/>
          <w:marBottom w:val="200"/>
          <w:divBdr>
            <w:top w:val="none" w:sz="0" w:space="0" w:color="auto"/>
            <w:left w:val="none" w:sz="0" w:space="0" w:color="auto"/>
            <w:bottom w:val="none" w:sz="0" w:space="0" w:color="auto"/>
            <w:right w:val="none" w:sz="0" w:space="0" w:color="auto"/>
          </w:divBdr>
        </w:div>
        <w:div w:id="6646264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6735734">
              <w:marLeft w:val="0"/>
              <w:marRight w:val="0"/>
              <w:marTop w:val="0"/>
              <w:marBottom w:val="0"/>
              <w:divBdr>
                <w:top w:val="none" w:sz="0" w:space="0" w:color="auto"/>
                <w:left w:val="none" w:sz="0" w:space="0" w:color="auto"/>
                <w:bottom w:val="none" w:sz="0" w:space="0" w:color="auto"/>
                <w:right w:val="none" w:sz="0" w:space="0" w:color="auto"/>
              </w:divBdr>
              <w:divsChild>
                <w:div w:id="11919871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02109749">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06885279">
      <w:bodyDiv w:val="1"/>
      <w:marLeft w:val="0"/>
      <w:marRight w:val="0"/>
      <w:marTop w:val="0"/>
      <w:marBottom w:val="0"/>
      <w:divBdr>
        <w:top w:val="none" w:sz="0" w:space="0" w:color="auto"/>
        <w:left w:val="none" w:sz="0" w:space="0" w:color="auto"/>
        <w:bottom w:val="none" w:sz="0" w:space="0" w:color="auto"/>
        <w:right w:val="none" w:sz="0" w:space="0" w:color="auto"/>
      </w:divBdr>
      <w:divsChild>
        <w:div w:id="1659113884">
          <w:marLeft w:val="340"/>
          <w:marRight w:val="0"/>
          <w:marTop w:val="160"/>
          <w:marBottom w:val="200"/>
          <w:divBdr>
            <w:top w:val="none" w:sz="0" w:space="0" w:color="auto"/>
            <w:left w:val="none" w:sz="0" w:space="0" w:color="auto"/>
            <w:bottom w:val="none" w:sz="0" w:space="0" w:color="auto"/>
            <w:right w:val="none" w:sz="0" w:space="0" w:color="auto"/>
          </w:divBdr>
        </w:div>
        <w:div w:id="7447610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21692802">
              <w:marLeft w:val="0"/>
              <w:marRight w:val="0"/>
              <w:marTop w:val="0"/>
              <w:marBottom w:val="0"/>
              <w:divBdr>
                <w:top w:val="none" w:sz="0" w:space="0" w:color="auto"/>
                <w:left w:val="none" w:sz="0" w:space="0" w:color="auto"/>
                <w:bottom w:val="none" w:sz="0" w:space="0" w:color="auto"/>
                <w:right w:val="none" w:sz="0" w:space="0" w:color="auto"/>
              </w:divBdr>
              <w:divsChild>
                <w:div w:id="5544670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27706685">
      <w:bodyDiv w:val="1"/>
      <w:marLeft w:val="0"/>
      <w:marRight w:val="0"/>
      <w:marTop w:val="0"/>
      <w:marBottom w:val="0"/>
      <w:divBdr>
        <w:top w:val="none" w:sz="0" w:space="0" w:color="auto"/>
        <w:left w:val="none" w:sz="0" w:space="0" w:color="auto"/>
        <w:bottom w:val="none" w:sz="0" w:space="0" w:color="auto"/>
        <w:right w:val="none" w:sz="0" w:space="0" w:color="auto"/>
      </w:divBdr>
      <w:divsChild>
        <w:div w:id="273371612">
          <w:marLeft w:val="340"/>
          <w:marRight w:val="0"/>
          <w:marTop w:val="160"/>
          <w:marBottom w:val="200"/>
          <w:divBdr>
            <w:top w:val="none" w:sz="0" w:space="0" w:color="auto"/>
            <w:left w:val="none" w:sz="0" w:space="0" w:color="auto"/>
            <w:bottom w:val="none" w:sz="0" w:space="0" w:color="auto"/>
            <w:right w:val="none" w:sz="0" w:space="0" w:color="auto"/>
          </w:divBdr>
        </w:div>
        <w:div w:id="75930256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77294970">
              <w:marLeft w:val="0"/>
              <w:marRight w:val="0"/>
              <w:marTop w:val="0"/>
              <w:marBottom w:val="0"/>
              <w:divBdr>
                <w:top w:val="none" w:sz="0" w:space="0" w:color="auto"/>
                <w:left w:val="none" w:sz="0" w:space="0" w:color="auto"/>
                <w:bottom w:val="none" w:sz="0" w:space="0" w:color="auto"/>
                <w:right w:val="none" w:sz="0" w:space="0" w:color="auto"/>
              </w:divBdr>
              <w:divsChild>
                <w:div w:id="21305140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0091699">
              <w:marLeft w:val="0"/>
              <w:marRight w:val="0"/>
              <w:marTop w:val="0"/>
              <w:marBottom w:val="0"/>
              <w:divBdr>
                <w:top w:val="none" w:sz="0" w:space="0" w:color="auto"/>
                <w:left w:val="none" w:sz="0" w:space="0" w:color="auto"/>
                <w:bottom w:val="none" w:sz="0" w:space="0" w:color="auto"/>
                <w:right w:val="none" w:sz="0" w:space="0" w:color="auto"/>
              </w:divBdr>
              <w:divsChild>
                <w:div w:id="9383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368313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75377957">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7039947">
      <w:bodyDiv w:val="1"/>
      <w:marLeft w:val="0"/>
      <w:marRight w:val="0"/>
      <w:marTop w:val="0"/>
      <w:marBottom w:val="0"/>
      <w:divBdr>
        <w:top w:val="none" w:sz="0" w:space="0" w:color="auto"/>
        <w:left w:val="none" w:sz="0" w:space="0" w:color="auto"/>
        <w:bottom w:val="none" w:sz="0" w:space="0" w:color="auto"/>
        <w:right w:val="none" w:sz="0" w:space="0" w:color="auto"/>
      </w:divBdr>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832990997">
      <w:bodyDiv w:val="1"/>
      <w:marLeft w:val="0"/>
      <w:marRight w:val="0"/>
      <w:marTop w:val="0"/>
      <w:marBottom w:val="0"/>
      <w:divBdr>
        <w:top w:val="none" w:sz="0" w:space="0" w:color="auto"/>
        <w:left w:val="none" w:sz="0" w:space="0" w:color="auto"/>
        <w:bottom w:val="none" w:sz="0" w:space="0" w:color="auto"/>
        <w:right w:val="none" w:sz="0" w:space="0" w:color="auto"/>
      </w:divBdr>
    </w:div>
    <w:div w:id="847447766">
      <w:bodyDiv w:val="1"/>
      <w:marLeft w:val="0"/>
      <w:marRight w:val="0"/>
      <w:marTop w:val="0"/>
      <w:marBottom w:val="0"/>
      <w:divBdr>
        <w:top w:val="none" w:sz="0" w:space="0" w:color="auto"/>
        <w:left w:val="none" w:sz="0" w:space="0" w:color="auto"/>
        <w:bottom w:val="none" w:sz="0" w:space="0" w:color="auto"/>
        <w:right w:val="none" w:sz="0" w:space="0" w:color="auto"/>
      </w:divBdr>
      <w:divsChild>
        <w:div w:id="1169254476">
          <w:marLeft w:val="340"/>
          <w:marRight w:val="0"/>
          <w:marTop w:val="160"/>
          <w:marBottom w:val="200"/>
          <w:divBdr>
            <w:top w:val="none" w:sz="0" w:space="0" w:color="auto"/>
            <w:left w:val="none" w:sz="0" w:space="0" w:color="auto"/>
            <w:bottom w:val="none" w:sz="0" w:space="0" w:color="auto"/>
            <w:right w:val="none" w:sz="0" w:space="0" w:color="auto"/>
          </w:divBdr>
        </w:div>
        <w:div w:id="18228442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72705105">
              <w:marLeft w:val="0"/>
              <w:marRight w:val="0"/>
              <w:marTop w:val="0"/>
              <w:marBottom w:val="0"/>
              <w:divBdr>
                <w:top w:val="none" w:sz="0" w:space="0" w:color="auto"/>
                <w:left w:val="none" w:sz="0" w:space="0" w:color="auto"/>
                <w:bottom w:val="none" w:sz="0" w:space="0" w:color="auto"/>
                <w:right w:val="none" w:sz="0" w:space="0" w:color="auto"/>
              </w:divBdr>
              <w:divsChild>
                <w:div w:id="1617173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82282352">
              <w:marLeft w:val="0"/>
              <w:marRight w:val="0"/>
              <w:marTop w:val="0"/>
              <w:marBottom w:val="0"/>
              <w:divBdr>
                <w:top w:val="none" w:sz="0" w:space="0" w:color="auto"/>
                <w:left w:val="none" w:sz="0" w:space="0" w:color="auto"/>
                <w:bottom w:val="none" w:sz="0" w:space="0" w:color="auto"/>
                <w:right w:val="none" w:sz="0" w:space="0" w:color="auto"/>
              </w:divBdr>
              <w:divsChild>
                <w:div w:id="5203226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489218">
              <w:marLeft w:val="0"/>
              <w:marRight w:val="0"/>
              <w:marTop w:val="0"/>
              <w:marBottom w:val="0"/>
              <w:divBdr>
                <w:top w:val="none" w:sz="0" w:space="0" w:color="auto"/>
                <w:left w:val="none" w:sz="0" w:space="0" w:color="auto"/>
                <w:bottom w:val="none" w:sz="0" w:space="0" w:color="auto"/>
                <w:right w:val="none" w:sz="0" w:space="0" w:color="auto"/>
              </w:divBdr>
              <w:divsChild>
                <w:div w:id="12993415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59004507">
      <w:bodyDiv w:val="1"/>
      <w:marLeft w:val="0"/>
      <w:marRight w:val="0"/>
      <w:marTop w:val="0"/>
      <w:marBottom w:val="0"/>
      <w:divBdr>
        <w:top w:val="none" w:sz="0" w:space="0" w:color="auto"/>
        <w:left w:val="none" w:sz="0" w:space="0" w:color="auto"/>
        <w:bottom w:val="none" w:sz="0" w:space="0" w:color="auto"/>
        <w:right w:val="none" w:sz="0" w:space="0" w:color="auto"/>
      </w:divBdr>
      <w:divsChild>
        <w:div w:id="533884728">
          <w:marLeft w:val="340"/>
          <w:marRight w:val="0"/>
          <w:marTop w:val="160"/>
          <w:marBottom w:val="200"/>
          <w:divBdr>
            <w:top w:val="none" w:sz="0" w:space="0" w:color="auto"/>
            <w:left w:val="none" w:sz="0" w:space="0" w:color="auto"/>
            <w:bottom w:val="none" w:sz="0" w:space="0" w:color="auto"/>
            <w:right w:val="none" w:sz="0" w:space="0" w:color="auto"/>
          </w:divBdr>
        </w:div>
        <w:div w:id="12934429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33958282">
              <w:marLeft w:val="0"/>
              <w:marRight w:val="0"/>
              <w:marTop w:val="0"/>
              <w:marBottom w:val="0"/>
              <w:divBdr>
                <w:top w:val="none" w:sz="0" w:space="0" w:color="auto"/>
                <w:left w:val="none" w:sz="0" w:space="0" w:color="auto"/>
                <w:bottom w:val="none" w:sz="0" w:space="0" w:color="auto"/>
                <w:right w:val="none" w:sz="0" w:space="0" w:color="auto"/>
              </w:divBdr>
              <w:divsChild>
                <w:div w:id="1677270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60245096">
      <w:bodyDiv w:val="1"/>
      <w:marLeft w:val="0"/>
      <w:marRight w:val="0"/>
      <w:marTop w:val="0"/>
      <w:marBottom w:val="0"/>
      <w:divBdr>
        <w:top w:val="none" w:sz="0" w:space="0" w:color="auto"/>
        <w:left w:val="none" w:sz="0" w:space="0" w:color="auto"/>
        <w:bottom w:val="none" w:sz="0" w:space="0" w:color="auto"/>
        <w:right w:val="none" w:sz="0" w:space="0" w:color="auto"/>
      </w:divBdr>
    </w:div>
    <w:div w:id="938412178">
      <w:bodyDiv w:val="1"/>
      <w:marLeft w:val="0"/>
      <w:marRight w:val="0"/>
      <w:marTop w:val="0"/>
      <w:marBottom w:val="0"/>
      <w:divBdr>
        <w:top w:val="none" w:sz="0" w:space="0" w:color="auto"/>
        <w:left w:val="none" w:sz="0" w:space="0" w:color="auto"/>
        <w:bottom w:val="none" w:sz="0" w:space="0" w:color="auto"/>
        <w:right w:val="none" w:sz="0" w:space="0" w:color="auto"/>
      </w:divBdr>
      <w:divsChild>
        <w:div w:id="181012027">
          <w:marLeft w:val="0"/>
          <w:marRight w:val="0"/>
          <w:marTop w:val="0"/>
          <w:marBottom w:val="0"/>
          <w:divBdr>
            <w:top w:val="none" w:sz="0" w:space="0" w:color="auto"/>
            <w:left w:val="none" w:sz="0" w:space="0" w:color="auto"/>
            <w:bottom w:val="none" w:sz="0" w:space="0" w:color="auto"/>
            <w:right w:val="none" w:sz="0" w:space="0" w:color="auto"/>
          </w:divBdr>
          <w:divsChild>
            <w:div w:id="17819489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7881289">
          <w:marLeft w:val="0"/>
          <w:marRight w:val="0"/>
          <w:marTop w:val="0"/>
          <w:marBottom w:val="0"/>
          <w:divBdr>
            <w:top w:val="none" w:sz="0" w:space="0" w:color="auto"/>
            <w:left w:val="none" w:sz="0" w:space="0" w:color="auto"/>
            <w:bottom w:val="none" w:sz="0" w:space="0" w:color="auto"/>
            <w:right w:val="none" w:sz="0" w:space="0" w:color="auto"/>
          </w:divBdr>
          <w:divsChild>
            <w:div w:id="7015942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24392398">
                  <w:marLeft w:val="0"/>
                  <w:marRight w:val="0"/>
                  <w:marTop w:val="0"/>
                  <w:marBottom w:val="0"/>
                  <w:divBdr>
                    <w:top w:val="none" w:sz="0" w:space="0" w:color="auto"/>
                    <w:left w:val="none" w:sz="0" w:space="0" w:color="auto"/>
                    <w:bottom w:val="none" w:sz="0" w:space="0" w:color="auto"/>
                    <w:right w:val="none" w:sz="0" w:space="0" w:color="auto"/>
                  </w:divBdr>
                  <w:divsChild>
                    <w:div w:id="1245446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21991958">
                  <w:marLeft w:val="0"/>
                  <w:marRight w:val="0"/>
                  <w:marTop w:val="0"/>
                  <w:marBottom w:val="0"/>
                  <w:divBdr>
                    <w:top w:val="none" w:sz="0" w:space="0" w:color="auto"/>
                    <w:left w:val="none" w:sz="0" w:space="0" w:color="auto"/>
                    <w:bottom w:val="none" w:sz="0" w:space="0" w:color="auto"/>
                    <w:right w:val="none" w:sz="0" w:space="0" w:color="auto"/>
                  </w:divBdr>
                  <w:divsChild>
                    <w:div w:id="3462960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9869003">
                  <w:marLeft w:val="0"/>
                  <w:marRight w:val="0"/>
                  <w:marTop w:val="0"/>
                  <w:marBottom w:val="0"/>
                  <w:divBdr>
                    <w:top w:val="none" w:sz="0" w:space="0" w:color="auto"/>
                    <w:left w:val="none" w:sz="0" w:space="0" w:color="auto"/>
                    <w:bottom w:val="none" w:sz="0" w:space="0" w:color="auto"/>
                    <w:right w:val="none" w:sz="0" w:space="0" w:color="auto"/>
                  </w:divBdr>
                  <w:divsChild>
                    <w:div w:id="5732490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43844568">
          <w:marLeft w:val="0"/>
          <w:marRight w:val="0"/>
          <w:marTop w:val="0"/>
          <w:marBottom w:val="0"/>
          <w:divBdr>
            <w:top w:val="none" w:sz="0" w:space="0" w:color="auto"/>
            <w:left w:val="none" w:sz="0" w:space="0" w:color="auto"/>
            <w:bottom w:val="none" w:sz="0" w:space="0" w:color="auto"/>
            <w:right w:val="none" w:sz="0" w:space="0" w:color="auto"/>
          </w:divBdr>
          <w:divsChild>
            <w:div w:id="17100322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77104233">
      <w:bodyDiv w:val="1"/>
      <w:marLeft w:val="0"/>
      <w:marRight w:val="0"/>
      <w:marTop w:val="0"/>
      <w:marBottom w:val="0"/>
      <w:divBdr>
        <w:top w:val="none" w:sz="0" w:space="0" w:color="auto"/>
        <w:left w:val="none" w:sz="0" w:space="0" w:color="auto"/>
        <w:bottom w:val="none" w:sz="0" w:space="0" w:color="auto"/>
        <w:right w:val="none" w:sz="0" w:space="0" w:color="auto"/>
      </w:divBdr>
    </w:div>
    <w:div w:id="977997700">
      <w:bodyDiv w:val="1"/>
      <w:marLeft w:val="0"/>
      <w:marRight w:val="0"/>
      <w:marTop w:val="0"/>
      <w:marBottom w:val="0"/>
      <w:divBdr>
        <w:top w:val="none" w:sz="0" w:space="0" w:color="auto"/>
        <w:left w:val="none" w:sz="0" w:space="0" w:color="auto"/>
        <w:bottom w:val="none" w:sz="0" w:space="0" w:color="auto"/>
        <w:right w:val="none" w:sz="0" w:space="0" w:color="auto"/>
      </w:divBdr>
    </w:div>
    <w:div w:id="987366372">
      <w:bodyDiv w:val="1"/>
      <w:marLeft w:val="0"/>
      <w:marRight w:val="0"/>
      <w:marTop w:val="0"/>
      <w:marBottom w:val="0"/>
      <w:divBdr>
        <w:top w:val="none" w:sz="0" w:space="0" w:color="auto"/>
        <w:left w:val="none" w:sz="0" w:space="0" w:color="auto"/>
        <w:bottom w:val="none" w:sz="0" w:space="0" w:color="auto"/>
        <w:right w:val="none" w:sz="0" w:space="0" w:color="auto"/>
      </w:divBdr>
    </w:div>
    <w:div w:id="1002120556">
      <w:bodyDiv w:val="1"/>
      <w:marLeft w:val="0"/>
      <w:marRight w:val="0"/>
      <w:marTop w:val="0"/>
      <w:marBottom w:val="0"/>
      <w:divBdr>
        <w:top w:val="none" w:sz="0" w:space="0" w:color="auto"/>
        <w:left w:val="none" w:sz="0" w:space="0" w:color="auto"/>
        <w:bottom w:val="none" w:sz="0" w:space="0" w:color="auto"/>
        <w:right w:val="none" w:sz="0" w:space="0" w:color="auto"/>
      </w:divBdr>
      <w:divsChild>
        <w:div w:id="1733459717">
          <w:marLeft w:val="0"/>
          <w:marRight w:val="0"/>
          <w:marTop w:val="0"/>
          <w:marBottom w:val="0"/>
          <w:divBdr>
            <w:top w:val="none" w:sz="0" w:space="0" w:color="auto"/>
            <w:left w:val="none" w:sz="0" w:space="0" w:color="auto"/>
            <w:bottom w:val="none" w:sz="0" w:space="0" w:color="auto"/>
            <w:right w:val="none" w:sz="0" w:space="0" w:color="auto"/>
          </w:divBdr>
          <w:divsChild>
            <w:div w:id="4545621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279497">
          <w:marLeft w:val="0"/>
          <w:marRight w:val="0"/>
          <w:marTop w:val="0"/>
          <w:marBottom w:val="0"/>
          <w:divBdr>
            <w:top w:val="none" w:sz="0" w:space="0" w:color="auto"/>
            <w:left w:val="none" w:sz="0" w:space="0" w:color="auto"/>
            <w:bottom w:val="none" w:sz="0" w:space="0" w:color="auto"/>
            <w:right w:val="none" w:sz="0" w:space="0" w:color="auto"/>
          </w:divBdr>
          <w:divsChild>
            <w:div w:id="3207379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3847905">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045986286">
      <w:bodyDiv w:val="1"/>
      <w:marLeft w:val="0"/>
      <w:marRight w:val="0"/>
      <w:marTop w:val="0"/>
      <w:marBottom w:val="0"/>
      <w:divBdr>
        <w:top w:val="none" w:sz="0" w:space="0" w:color="auto"/>
        <w:left w:val="none" w:sz="0" w:space="0" w:color="auto"/>
        <w:bottom w:val="none" w:sz="0" w:space="0" w:color="auto"/>
        <w:right w:val="none" w:sz="0" w:space="0" w:color="auto"/>
      </w:divBdr>
    </w:div>
    <w:div w:id="1061714775">
      <w:bodyDiv w:val="1"/>
      <w:marLeft w:val="0"/>
      <w:marRight w:val="0"/>
      <w:marTop w:val="0"/>
      <w:marBottom w:val="0"/>
      <w:divBdr>
        <w:top w:val="none" w:sz="0" w:space="0" w:color="auto"/>
        <w:left w:val="none" w:sz="0" w:space="0" w:color="auto"/>
        <w:bottom w:val="none" w:sz="0" w:space="0" w:color="auto"/>
        <w:right w:val="none" w:sz="0" w:space="0" w:color="auto"/>
      </w:divBdr>
    </w:div>
    <w:div w:id="1062143053">
      <w:bodyDiv w:val="1"/>
      <w:marLeft w:val="0"/>
      <w:marRight w:val="0"/>
      <w:marTop w:val="0"/>
      <w:marBottom w:val="0"/>
      <w:divBdr>
        <w:top w:val="none" w:sz="0" w:space="0" w:color="auto"/>
        <w:left w:val="none" w:sz="0" w:space="0" w:color="auto"/>
        <w:bottom w:val="none" w:sz="0" w:space="0" w:color="auto"/>
        <w:right w:val="none" w:sz="0" w:space="0" w:color="auto"/>
      </w:divBdr>
    </w:div>
    <w:div w:id="1071152203">
      <w:bodyDiv w:val="1"/>
      <w:marLeft w:val="0"/>
      <w:marRight w:val="0"/>
      <w:marTop w:val="0"/>
      <w:marBottom w:val="0"/>
      <w:divBdr>
        <w:top w:val="none" w:sz="0" w:space="0" w:color="auto"/>
        <w:left w:val="none" w:sz="0" w:space="0" w:color="auto"/>
        <w:bottom w:val="none" w:sz="0" w:space="0" w:color="auto"/>
        <w:right w:val="none" w:sz="0" w:space="0" w:color="auto"/>
      </w:divBdr>
    </w:div>
    <w:div w:id="1105542174">
      <w:bodyDiv w:val="1"/>
      <w:marLeft w:val="0"/>
      <w:marRight w:val="0"/>
      <w:marTop w:val="0"/>
      <w:marBottom w:val="0"/>
      <w:divBdr>
        <w:top w:val="none" w:sz="0" w:space="0" w:color="auto"/>
        <w:left w:val="none" w:sz="0" w:space="0" w:color="auto"/>
        <w:bottom w:val="none" w:sz="0" w:space="0" w:color="auto"/>
        <w:right w:val="none" w:sz="0" w:space="0" w:color="auto"/>
      </w:divBdr>
      <w:divsChild>
        <w:div w:id="159735268">
          <w:marLeft w:val="0"/>
          <w:marRight w:val="0"/>
          <w:marTop w:val="0"/>
          <w:marBottom w:val="0"/>
          <w:divBdr>
            <w:top w:val="none" w:sz="0" w:space="0" w:color="auto"/>
            <w:left w:val="none" w:sz="0" w:space="0" w:color="auto"/>
            <w:bottom w:val="none" w:sz="0" w:space="0" w:color="auto"/>
            <w:right w:val="none" w:sz="0" w:space="0" w:color="auto"/>
          </w:divBdr>
          <w:divsChild>
            <w:div w:id="6499411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1778842">
          <w:marLeft w:val="0"/>
          <w:marRight w:val="0"/>
          <w:marTop w:val="0"/>
          <w:marBottom w:val="0"/>
          <w:divBdr>
            <w:top w:val="none" w:sz="0" w:space="0" w:color="auto"/>
            <w:left w:val="none" w:sz="0" w:space="0" w:color="auto"/>
            <w:bottom w:val="none" w:sz="0" w:space="0" w:color="auto"/>
            <w:right w:val="none" w:sz="0" w:space="0" w:color="auto"/>
          </w:divBdr>
          <w:divsChild>
            <w:div w:id="3010364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3587409">
          <w:marLeft w:val="0"/>
          <w:marRight w:val="0"/>
          <w:marTop w:val="0"/>
          <w:marBottom w:val="0"/>
          <w:divBdr>
            <w:top w:val="none" w:sz="0" w:space="0" w:color="auto"/>
            <w:left w:val="none" w:sz="0" w:space="0" w:color="auto"/>
            <w:bottom w:val="none" w:sz="0" w:space="0" w:color="auto"/>
            <w:right w:val="none" w:sz="0" w:space="0" w:color="auto"/>
          </w:divBdr>
          <w:divsChild>
            <w:div w:id="1883517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8814879">
          <w:marLeft w:val="0"/>
          <w:marRight w:val="0"/>
          <w:marTop w:val="0"/>
          <w:marBottom w:val="0"/>
          <w:divBdr>
            <w:top w:val="none" w:sz="0" w:space="0" w:color="auto"/>
            <w:left w:val="none" w:sz="0" w:space="0" w:color="auto"/>
            <w:bottom w:val="none" w:sz="0" w:space="0" w:color="auto"/>
            <w:right w:val="none" w:sz="0" w:space="0" w:color="auto"/>
          </w:divBdr>
          <w:divsChild>
            <w:div w:id="17424829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7464366">
          <w:marLeft w:val="0"/>
          <w:marRight w:val="0"/>
          <w:marTop w:val="0"/>
          <w:marBottom w:val="0"/>
          <w:divBdr>
            <w:top w:val="none" w:sz="0" w:space="0" w:color="auto"/>
            <w:left w:val="none" w:sz="0" w:space="0" w:color="auto"/>
            <w:bottom w:val="none" w:sz="0" w:space="0" w:color="auto"/>
            <w:right w:val="none" w:sz="0" w:space="0" w:color="auto"/>
          </w:divBdr>
          <w:divsChild>
            <w:div w:id="2674700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1013583">
          <w:marLeft w:val="0"/>
          <w:marRight w:val="0"/>
          <w:marTop w:val="0"/>
          <w:marBottom w:val="0"/>
          <w:divBdr>
            <w:top w:val="none" w:sz="0" w:space="0" w:color="auto"/>
            <w:left w:val="none" w:sz="0" w:space="0" w:color="auto"/>
            <w:bottom w:val="none" w:sz="0" w:space="0" w:color="auto"/>
            <w:right w:val="none" w:sz="0" w:space="0" w:color="auto"/>
          </w:divBdr>
          <w:divsChild>
            <w:div w:id="14021008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3546742">
          <w:marLeft w:val="0"/>
          <w:marRight w:val="0"/>
          <w:marTop w:val="0"/>
          <w:marBottom w:val="0"/>
          <w:divBdr>
            <w:top w:val="none" w:sz="0" w:space="0" w:color="auto"/>
            <w:left w:val="none" w:sz="0" w:space="0" w:color="auto"/>
            <w:bottom w:val="none" w:sz="0" w:space="0" w:color="auto"/>
            <w:right w:val="none" w:sz="0" w:space="0" w:color="auto"/>
          </w:divBdr>
          <w:divsChild>
            <w:div w:id="17643048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2709067">
          <w:marLeft w:val="0"/>
          <w:marRight w:val="0"/>
          <w:marTop w:val="0"/>
          <w:marBottom w:val="0"/>
          <w:divBdr>
            <w:top w:val="none" w:sz="0" w:space="0" w:color="auto"/>
            <w:left w:val="none" w:sz="0" w:space="0" w:color="auto"/>
            <w:bottom w:val="none" w:sz="0" w:space="0" w:color="auto"/>
            <w:right w:val="none" w:sz="0" w:space="0" w:color="auto"/>
          </w:divBdr>
          <w:divsChild>
            <w:div w:id="14119240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27040853">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57066040">
      <w:bodyDiv w:val="1"/>
      <w:marLeft w:val="0"/>
      <w:marRight w:val="0"/>
      <w:marTop w:val="0"/>
      <w:marBottom w:val="0"/>
      <w:divBdr>
        <w:top w:val="none" w:sz="0" w:space="0" w:color="auto"/>
        <w:left w:val="none" w:sz="0" w:space="0" w:color="auto"/>
        <w:bottom w:val="none" w:sz="0" w:space="0" w:color="auto"/>
        <w:right w:val="none" w:sz="0" w:space="0" w:color="auto"/>
      </w:divBdr>
      <w:divsChild>
        <w:div w:id="232854672">
          <w:marLeft w:val="0"/>
          <w:marRight w:val="0"/>
          <w:marTop w:val="0"/>
          <w:marBottom w:val="0"/>
          <w:divBdr>
            <w:top w:val="none" w:sz="0" w:space="0" w:color="auto"/>
            <w:left w:val="none" w:sz="0" w:space="0" w:color="auto"/>
            <w:bottom w:val="none" w:sz="0" w:space="0" w:color="auto"/>
            <w:right w:val="none" w:sz="0" w:space="0" w:color="auto"/>
          </w:divBdr>
          <w:divsChild>
            <w:div w:id="6142110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191942">
          <w:marLeft w:val="0"/>
          <w:marRight w:val="0"/>
          <w:marTop w:val="0"/>
          <w:marBottom w:val="0"/>
          <w:divBdr>
            <w:top w:val="none" w:sz="0" w:space="0" w:color="auto"/>
            <w:left w:val="none" w:sz="0" w:space="0" w:color="auto"/>
            <w:bottom w:val="none" w:sz="0" w:space="0" w:color="auto"/>
            <w:right w:val="none" w:sz="0" w:space="0" w:color="auto"/>
          </w:divBdr>
          <w:divsChild>
            <w:div w:id="20010330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61045776">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252930550">
      <w:bodyDiv w:val="1"/>
      <w:marLeft w:val="0"/>
      <w:marRight w:val="0"/>
      <w:marTop w:val="0"/>
      <w:marBottom w:val="0"/>
      <w:divBdr>
        <w:top w:val="none" w:sz="0" w:space="0" w:color="auto"/>
        <w:left w:val="none" w:sz="0" w:space="0" w:color="auto"/>
        <w:bottom w:val="none" w:sz="0" w:space="0" w:color="auto"/>
        <w:right w:val="none" w:sz="0" w:space="0" w:color="auto"/>
      </w:divBdr>
    </w:div>
    <w:div w:id="1267034618">
      <w:bodyDiv w:val="1"/>
      <w:marLeft w:val="0"/>
      <w:marRight w:val="0"/>
      <w:marTop w:val="0"/>
      <w:marBottom w:val="0"/>
      <w:divBdr>
        <w:top w:val="none" w:sz="0" w:space="0" w:color="auto"/>
        <w:left w:val="none" w:sz="0" w:space="0" w:color="auto"/>
        <w:bottom w:val="none" w:sz="0" w:space="0" w:color="auto"/>
        <w:right w:val="none" w:sz="0" w:space="0" w:color="auto"/>
      </w:divBdr>
    </w:div>
    <w:div w:id="1289236774">
      <w:bodyDiv w:val="1"/>
      <w:marLeft w:val="0"/>
      <w:marRight w:val="0"/>
      <w:marTop w:val="0"/>
      <w:marBottom w:val="0"/>
      <w:divBdr>
        <w:top w:val="none" w:sz="0" w:space="0" w:color="auto"/>
        <w:left w:val="none" w:sz="0" w:space="0" w:color="auto"/>
        <w:bottom w:val="none" w:sz="0" w:space="0" w:color="auto"/>
        <w:right w:val="none" w:sz="0" w:space="0" w:color="auto"/>
      </w:divBdr>
      <w:divsChild>
        <w:div w:id="2028018872">
          <w:marLeft w:val="0"/>
          <w:marRight w:val="0"/>
          <w:marTop w:val="0"/>
          <w:marBottom w:val="0"/>
          <w:divBdr>
            <w:top w:val="none" w:sz="0" w:space="0" w:color="auto"/>
            <w:left w:val="none" w:sz="0" w:space="0" w:color="auto"/>
            <w:bottom w:val="none" w:sz="0" w:space="0" w:color="auto"/>
            <w:right w:val="none" w:sz="0" w:space="0" w:color="auto"/>
          </w:divBdr>
          <w:divsChild>
            <w:div w:id="225993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5298781">
          <w:marLeft w:val="0"/>
          <w:marRight w:val="0"/>
          <w:marTop w:val="0"/>
          <w:marBottom w:val="0"/>
          <w:divBdr>
            <w:top w:val="none" w:sz="0" w:space="0" w:color="auto"/>
            <w:left w:val="none" w:sz="0" w:space="0" w:color="auto"/>
            <w:bottom w:val="none" w:sz="0" w:space="0" w:color="auto"/>
            <w:right w:val="none" w:sz="0" w:space="0" w:color="auto"/>
          </w:divBdr>
          <w:divsChild>
            <w:div w:id="1446345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82779">
          <w:marLeft w:val="0"/>
          <w:marRight w:val="0"/>
          <w:marTop w:val="0"/>
          <w:marBottom w:val="0"/>
          <w:divBdr>
            <w:top w:val="none" w:sz="0" w:space="0" w:color="auto"/>
            <w:left w:val="none" w:sz="0" w:space="0" w:color="auto"/>
            <w:bottom w:val="none" w:sz="0" w:space="0" w:color="auto"/>
            <w:right w:val="none" w:sz="0" w:space="0" w:color="auto"/>
          </w:divBdr>
          <w:divsChild>
            <w:div w:id="831991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83659">
          <w:marLeft w:val="0"/>
          <w:marRight w:val="0"/>
          <w:marTop w:val="0"/>
          <w:marBottom w:val="0"/>
          <w:divBdr>
            <w:top w:val="none" w:sz="0" w:space="0" w:color="auto"/>
            <w:left w:val="none" w:sz="0" w:space="0" w:color="auto"/>
            <w:bottom w:val="none" w:sz="0" w:space="0" w:color="auto"/>
            <w:right w:val="none" w:sz="0" w:space="0" w:color="auto"/>
          </w:divBdr>
          <w:divsChild>
            <w:div w:id="895511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265410">
          <w:marLeft w:val="0"/>
          <w:marRight w:val="0"/>
          <w:marTop w:val="0"/>
          <w:marBottom w:val="0"/>
          <w:divBdr>
            <w:top w:val="none" w:sz="0" w:space="0" w:color="auto"/>
            <w:left w:val="none" w:sz="0" w:space="0" w:color="auto"/>
            <w:bottom w:val="none" w:sz="0" w:space="0" w:color="auto"/>
            <w:right w:val="none" w:sz="0" w:space="0" w:color="auto"/>
          </w:divBdr>
          <w:divsChild>
            <w:div w:id="44061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689014">
          <w:marLeft w:val="0"/>
          <w:marRight w:val="0"/>
          <w:marTop w:val="0"/>
          <w:marBottom w:val="0"/>
          <w:divBdr>
            <w:top w:val="none" w:sz="0" w:space="0" w:color="auto"/>
            <w:left w:val="none" w:sz="0" w:space="0" w:color="auto"/>
            <w:bottom w:val="none" w:sz="0" w:space="0" w:color="auto"/>
            <w:right w:val="none" w:sz="0" w:space="0" w:color="auto"/>
          </w:divBdr>
          <w:divsChild>
            <w:div w:id="751003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1897152">
          <w:marLeft w:val="0"/>
          <w:marRight w:val="0"/>
          <w:marTop w:val="0"/>
          <w:marBottom w:val="0"/>
          <w:divBdr>
            <w:top w:val="none" w:sz="0" w:space="0" w:color="auto"/>
            <w:left w:val="none" w:sz="0" w:space="0" w:color="auto"/>
            <w:bottom w:val="none" w:sz="0" w:space="0" w:color="auto"/>
            <w:right w:val="none" w:sz="0" w:space="0" w:color="auto"/>
          </w:divBdr>
          <w:divsChild>
            <w:div w:id="165903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965377">
          <w:marLeft w:val="0"/>
          <w:marRight w:val="0"/>
          <w:marTop w:val="0"/>
          <w:marBottom w:val="0"/>
          <w:divBdr>
            <w:top w:val="none" w:sz="0" w:space="0" w:color="auto"/>
            <w:left w:val="none" w:sz="0" w:space="0" w:color="auto"/>
            <w:bottom w:val="none" w:sz="0" w:space="0" w:color="auto"/>
            <w:right w:val="none" w:sz="0" w:space="0" w:color="auto"/>
          </w:divBdr>
          <w:divsChild>
            <w:div w:id="232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0647231">
      <w:bodyDiv w:val="1"/>
      <w:marLeft w:val="0"/>
      <w:marRight w:val="0"/>
      <w:marTop w:val="0"/>
      <w:marBottom w:val="0"/>
      <w:divBdr>
        <w:top w:val="none" w:sz="0" w:space="0" w:color="auto"/>
        <w:left w:val="none" w:sz="0" w:space="0" w:color="auto"/>
        <w:bottom w:val="none" w:sz="0" w:space="0" w:color="auto"/>
        <w:right w:val="none" w:sz="0" w:space="0" w:color="auto"/>
      </w:divBdr>
      <w:divsChild>
        <w:div w:id="474685224">
          <w:marLeft w:val="340"/>
          <w:marRight w:val="0"/>
          <w:marTop w:val="160"/>
          <w:marBottom w:val="200"/>
          <w:divBdr>
            <w:top w:val="none" w:sz="0" w:space="0" w:color="auto"/>
            <w:left w:val="none" w:sz="0" w:space="0" w:color="auto"/>
            <w:bottom w:val="none" w:sz="0" w:space="0" w:color="auto"/>
            <w:right w:val="none" w:sz="0" w:space="0" w:color="auto"/>
          </w:divBdr>
        </w:div>
        <w:div w:id="17964109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93038149">
              <w:marLeft w:val="0"/>
              <w:marRight w:val="0"/>
              <w:marTop w:val="0"/>
              <w:marBottom w:val="0"/>
              <w:divBdr>
                <w:top w:val="none" w:sz="0" w:space="0" w:color="auto"/>
                <w:left w:val="none" w:sz="0" w:space="0" w:color="auto"/>
                <w:bottom w:val="none" w:sz="0" w:space="0" w:color="auto"/>
                <w:right w:val="none" w:sz="0" w:space="0" w:color="auto"/>
              </w:divBdr>
              <w:divsChild>
                <w:div w:id="15088670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7217579">
              <w:marLeft w:val="0"/>
              <w:marRight w:val="0"/>
              <w:marTop w:val="0"/>
              <w:marBottom w:val="0"/>
              <w:divBdr>
                <w:top w:val="none" w:sz="0" w:space="0" w:color="auto"/>
                <w:left w:val="none" w:sz="0" w:space="0" w:color="auto"/>
                <w:bottom w:val="none" w:sz="0" w:space="0" w:color="auto"/>
                <w:right w:val="none" w:sz="0" w:space="0" w:color="auto"/>
              </w:divBdr>
              <w:divsChild>
                <w:div w:id="3769297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9927120">
              <w:marLeft w:val="0"/>
              <w:marRight w:val="0"/>
              <w:marTop w:val="0"/>
              <w:marBottom w:val="0"/>
              <w:divBdr>
                <w:top w:val="none" w:sz="0" w:space="0" w:color="auto"/>
                <w:left w:val="none" w:sz="0" w:space="0" w:color="auto"/>
                <w:bottom w:val="none" w:sz="0" w:space="0" w:color="auto"/>
                <w:right w:val="none" w:sz="0" w:space="0" w:color="auto"/>
              </w:divBdr>
              <w:divsChild>
                <w:div w:id="18132817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0878337">
              <w:marLeft w:val="0"/>
              <w:marRight w:val="0"/>
              <w:marTop w:val="0"/>
              <w:marBottom w:val="0"/>
              <w:divBdr>
                <w:top w:val="none" w:sz="0" w:space="0" w:color="auto"/>
                <w:left w:val="none" w:sz="0" w:space="0" w:color="auto"/>
                <w:bottom w:val="none" w:sz="0" w:space="0" w:color="auto"/>
                <w:right w:val="none" w:sz="0" w:space="0" w:color="auto"/>
              </w:divBdr>
              <w:divsChild>
                <w:div w:id="1007444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5448619">
              <w:marLeft w:val="0"/>
              <w:marRight w:val="0"/>
              <w:marTop w:val="0"/>
              <w:marBottom w:val="0"/>
              <w:divBdr>
                <w:top w:val="none" w:sz="0" w:space="0" w:color="auto"/>
                <w:left w:val="none" w:sz="0" w:space="0" w:color="auto"/>
                <w:bottom w:val="none" w:sz="0" w:space="0" w:color="auto"/>
                <w:right w:val="none" w:sz="0" w:space="0" w:color="auto"/>
              </w:divBdr>
              <w:divsChild>
                <w:div w:id="15718472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1446678">
      <w:bodyDiv w:val="1"/>
      <w:marLeft w:val="0"/>
      <w:marRight w:val="0"/>
      <w:marTop w:val="0"/>
      <w:marBottom w:val="0"/>
      <w:divBdr>
        <w:top w:val="none" w:sz="0" w:space="0" w:color="auto"/>
        <w:left w:val="none" w:sz="0" w:space="0" w:color="auto"/>
        <w:bottom w:val="none" w:sz="0" w:space="0" w:color="auto"/>
        <w:right w:val="none" w:sz="0" w:space="0" w:color="auto"/>
      </w:divBdr>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8602790">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sChild>
            <w:div w:id="3864178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2160152">
          <w:marLeft w:val="0"/>
          <w:marRight w:val="0"/>
          <w:marTop w:val="0"/>
          <w:marBottom w:val="0"/>
          <w:divBdr>
            <w:top w:val="none" w:sz="0" w:space="0" w:color="auto"/>
            <w:left w:val="none" w:sz="0" w:space="0" w:color="auto"/>
            <w:bottom w:val="none" w:sz="0" w:space="0" w:color="auto"/>
            <w:right w:val="none" w:sz="0" w:space="0" w:color="auto"/>
          </w:divBdr>
          <w:divsChild>
            <w:div w:id="9936794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8542034">
          <w:marLeft w:val="0"/>
          <w:marRight w:val="0"/>
          <w:marTop w:val="0"/>
          <w:marBottom w:val="0"/>
          <w:divBdr>
            <w:top w:val="none" w:sz="0" w:space="0" w:color="auto"/>
            <w:left w:val="none" w:sz="0" w:space="0" w:color="auto"/>
            <w:bottom w:val="none" w:sz="0" w:space="0" w:color="auto"/>
            <w:right w:val="none" w:sz="0" w:space="0" w:color="auto"/>
          </w:divBdr>
          <w:divsChild>
            <w:div w:id="238909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9912726">
          <w:marLeft w:val="0"/>
          <w:marRight w:val="0"/>
          <w:marTop w:val="0"/>
          <w:marBottom w:val="0"/>
          <w:divBdr>
            <w:top w:val="none" w:sz="0" w:space="0" w:color="auto"/>
            <w:left w:val="none" w:sz="0" w:space="0" w:color="auto"/>
            <w:bottom w:val="none" w:sz="0" w:space="0" w:color="auto"/>
            <w:right w:val="none" w:sz="0" w:space="0" w:color="auto"/>
          </w:divBdr>
          <w:divsChild>
            <w:div w:id="3145295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4789851">
          <w:marLeft w:val="0"/>
          <w:marRight w:val="0"/>
          <w:marTop w:val="0"/>
          <w:marBottom w:val="0"/>
          <w:divBdr>
            <w:top w:val="none" w:sz="0" w:space="0" w:color="auto"/>
            <w:left w:val="none" w:sz="0" w:space="0" w:color="auto"/>
            <w:bottom w:val="none" w:sz="0" w:space="0" w:color="auto"/>
            <w:right w:val="none" w:sz="0" w:space="0" w:color="auto"/>
          </w:divBdr>
          <w:divsChild>
            <w:div w:id="1143739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1248762">
          <w:marLeft w:val="0"/>
          <w:marRight w:val="0"/>
          <w:marTop w:val="0"/>
          <w:marBottom w:val="0"/>
          <w:divBdr>
            <w:top w:val="none" w:sz="0" w:space="0" w:color="auto"/>
            <w:left w:val="none" w:sz="0" w:space="0" w:color="auto"/>
            <w:bottom w:val="none" w:sz="0" w:space="0" w:color="auto"/>
            <w:right w:val="none" w:sz="0" w:space="0" w:color="auto"/>
          </w:divBdr>
          <w:divsChild>
            <w:div w:id="1652828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5795644">
          <w:marLeft w:val="0"/>
          <w:marRight w:val="0"/>
          <w:marTop w:val="0"/>
          <w:marBottom w:val="0"/>
          <w:divBdr>
            <w:top w:val="none" w:sz="0" w:space="0" w:color="auto"/>
            <w:left w:val="none" w:sz="0" w:space="0" w:color="auto"/>
            <w:bottom w:val="none" w:sz="0" w:space="0" w:color="auto"/>
            <w:right w:val="none" w:sz="0" w:space="0" w:color="auto"/>
          </w:divBdr>
          <w:divsChild>
            <w:div w:id="372578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0488839">
          <w:marLeft w:val="0"/>
          <w:marRight w:val="0"/>
          <w:marTop w:val="0"/>
          <w:marBottom w:val="0"/>
          <w:divBdr>
            <w:top w:val="none" w:sz="0" w:space="0" w:color="auto"/>
            <w:left w:val="none" w:sz="0" w:space="0" w:color="auto"/>
            <w:bottom w:val="none" w:sz="0" w:space="0" w:color="auto"/>
            <w:right w:val="none" w:sz="0" w:space="0" w:color="auto"/>
          </w:divBdr>
          <w:divsChild>
            <w:div w:id="14798842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21177789">
      <w:bodyDiv w:val="1"/>
      <w:marLeft w:val="0"/>
      <w:marRight w:val="0"/>
      <w:marTop w:val="0"/>
      <w:marBottom w:val="0"/>
      <w:divBdr>
        <w:top w:val="none" w:sz="0" w:space="0" w:color="auto"/>
        <w:left w:val="none" w:sz="0" w:space="0" w:color="auto"/>
        <w:bottom w:val="none" w:sz="0" w:space="0" w:color="auto"/>
        <w:right w:val="none" w:sz="0" w:space="0" w:color="auto"/>
      </w:divBdr>
    </w:div>
    <w:div w:id="1444223650">
      <w:bodyDiv w:val="1"/>
      <w:marLeft w:val="0"/>
      <w:marRight w:val="0"/>
      <w:marTop w:val="0"/>
      <w:marBottom w:val="0"/>
      <w:divBdr>
        <w:top w:val="none" w:sz="0" w:space="0" w:color="auto"/>
        <w:left w:val="none" w:sz="0" w:space="0" w:color="auto"/>
        <w:bottom w:val="none" w:sz="0" w:space="0" w:color="auto"/>
        <w:right w:val="none" w:sz="0" w:space="0" w:color="auto"/>
      </w:divBdr>
      <w:divsChild>
        <w:div w:id="11033969">
          <w:marLeft w:val="340"/>
          <w:marRight w:val="0"/>
          <w:marTop w:val="160"/>
          <w:marBottom w:val="200"/>
          <w:divBdr>
            <w:top w:val="none" w:sz="0" w:space="0" w:color="auto"/>
            <w:left w:val="none" w:sz="0" w:space="0" w:color="auto"/>
            <w:bottom w:val="none" w:sz="0" w:space="0" w:color="auto"/>
            <w:right w:val="none" w:sz="0" w:space="0" w:color="auto"/>
          </w:divBdr>
        </w:div>
        <w:div w:id="53137967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5954449">
              <w:marLeft w:val="0"/>
              <w:marRight w:val="0"/>
              <w:marTop w:val="0"/>
              <w:marBottom w:val="0"/>
              <w:divBdr>
                <w:top w:val="none" w:sz="0" w:space="0" w:color="auto"/>
                <w:left w:val="none" w:sz="0" w:space="0" w:color="auto"/>
                <w:bottom w:val="none" w:sz="0" w:space="0" w:color="auto"/>
                <w:right w:val="none" w:sz="0" w:space="0" w:color="auto"/>
              </w:divBdr>
              <w:divsChild>
                <w:div w:id="13903475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6631614">
              <w:marLeft w:val="0"/>
              <w:marRight w:val="0"/>
              <w:marTop w:val="0"/>
              <w:marBottom w:val="0"/>
              <w:divBdr>
                <w:top w:val="none" w:sz="0" w:space="0" w:color="auto"/>
                <w:left w:val="none" w:sz="0" w:space="0" w:color="auto"/>
                <w:bottom w:val="none" w:sz="0" w:space="0" w:color="auto"/>
                <w:right w:val="none" w:sz="0" w:space="0" w:color="auto"/>
              </w:divBdr>
              <w:divsChild>
                <w:div w:id="9759115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5579652">
              <w:marLeft w:val="0"/>
              <w:marRight w:val="0"/>
              <w:marTop w:val="0"/>
              <w:marBottom w:val="0"/>
              <w:divBdr>
                <w:top w:val="none" w:sz="0" w:space="0" w:color="auto"/>
                <w:left w:val="none" w:sz="0" w:space="0" w:color="auto"/>
                <w:bottom w:val="none" w:sz="0" w:space="0" w:color="auto"/>
                <w:right w:val="none" w:sz="0" w:space="0" w:color="auto"/>
              </w:divBdr>
              <w:divsChild>
                <w:div w:id="947540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44760450">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02424890">
      <w:bodyDiv w:val="1"/>
      <w:marLeft w:val="0"/>
      <w:marRight w:val="0"/>
      <w:marTop w:val="0"/>
      <w:marBottom w:val="0"/>
      <w:divBdr>
        <w:top w:val="none" w:sz="0" w:space="0" w:color="auto"/>
        <w:left w:val="none" w:sz="0" w:space="0" w:color="auto"/>
        <w:bottom w:val="none" w:sz="0" w:space="0" w:color="auto"/>
        <w:right w:val="none" w:sz="0" w:space="0" w:color="auto"/>
      </w:divBdr>
      <w:divsChild>
        <w:div w:id="2006276185">
          <w:marLeft w:val="0"/>
          <w:marRight w:val="0"/>
          <w:marTop w:val="0"/>
          <w:marBottom w:val="0"/>
          <w:divBdr>
            <w:top w:val="none" w:sz="0" w:space="0" w:color="auto"/>
            <w:left w:val="none" w:sz="0" w:space="0" w:color="auto"/>
            <w:bottom w:val="none" w:sz="0" w:space="0" w:color="auto"/>
            <w:right w:val="none" w:sz="0" w:space="0" w:color="auto"/>
          </w:divBdr>
          <w:divsChild>
            <w:div w:id="4946135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9851870">
          <w:marLeft w:val="0"/>
          <w:marRight w:val="0"/>
          <w:marTop w:val="0"/>
          <w:marBottom w:val="0"/>
          <w:divBdr>
            <w:top w:val="none" w:sz="0" w:space="0" w:color="auto"/>
            <w:left w:val="none" w:sz="0" w:space="0" w:color="auto"/>
            <w:bottom w:val="none" w:sz="0" w:space="0" w:color="auto"/>
            <w:right w:val="none" w:sz="0" w:space="0" w:color="auto"/>
          </w:divBdr>
          <w:divsChild>
            <w:div w:id="1971403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9177640">
          <w:marLeft w:val="0"/>
          <w:marRight w:val="0"/>
          <w:marTop w:val="0"/>
          <w:marBottom w:val="0"/>
          <w:divBdr>
            <w:top w:val="none" w:sz="0" w:space="0" w:color="auto"/>
            <w:left w:val="none" w:sz="0" w:space="0" w:color="auto"/>
            <w:bottom w:val="none" w:sz="0" w:space="0" w:color="auto"/>
            <w:right w:val="none" w:sz="0" w:space="0" w:color="auto"/>
          </w:divBdr>
          <w:divsChild>
            <w:div w:id="2419114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506089">
      <w:bodyDiv w:val="1"/>
      <w:marLeft w:val="0"/>
      <w:marRight w:val="0"/>
      <w:marTop w:val="0"/>
      <w:marBottom w:val="0"/>
      <w:divBdr>
        <w:top w:val="none" w:sz="0" w:space="0" w:color="auto"/>
        <w:left w:val="none" w:sz="0" w:space="0" w:color="auto"/>
        <w:bottom w:val="none" w:sz="0" w:space="0" w:color="auto"/>
        <w:right w:val="none" w:sz="0" w:space="0" w:color="auto"/>
      </w:divBdr>
    </w:div>
    <w:div w:id="1539467058">
      <w:bodyDiv w:val="1"/>
      <w:marLeft w:val="0"/>
      <w:marRight w:val="0"/>
      <w:marTop w:val="0"/>
      <w:marBottom w:val="0"/>
      <w:divBdr>
        <w:top w:val="none" w:sz="0" w:space="0" w:color="auto"/>
        <w:left w:val="none" w:sz="0" w:space="0" w:color="auto"/>
        <w:bottom w:val="none" w:sz="0" w:space="0" w:color="auto"/>
        <w:right w:val="none" w:sz="0" w:space="0" w:color="auto"/>
      </w:divBdr>
    </w:div>
    <w:div w:id="1562130472">
      <w:bodyDiv w:val="1"/>
      <w:marLeft w:val="0"/>
      <w:marRight w:val="0"/>
      <w:marTop w:val="0"/>
      <w:marBottom w:val="0"/>
      <w:divBdr>
        <w:top w:val="none" w:sz="0" w:space="0" w:color="auto"/>
        <w:left w:val="none" w:sz="0" w:space="0" w:color="auto"/>
        <w:bottom w:val="none" w:sz="0" w:space="0" w:color="auto"/>
        <w:right w:val="none" w:sz="0" w:space="0" w:color="auto"/>
      </w:divBdr>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17132701">
      <w:bodyDiv w:val="1"/>
      <w:marLeft w:val="0"/>
      <w:marRight w:val="0"/>
      <w:marTop w:val="0"/>
      <w:marBottom w:val="0"/>
      <w:divBdr>
        <w:top w:val="none" w:sz="0" w:space="0" w:color="auto"/>
        <w:left w:val="none" w:sz="0" w:space="0" w:color="auto"/>
        <w:bottom w:val="none" w:sz="0" w:space="0" w:color="auto"/>
        <w:right w:val="none" w:sz="0" w:space="0" w:color="auto"/>
      </w:divBdr>
      <w:divsChild>
        <w:div w:id="1649699229">
          <w:marLeft w:val="0"/>
          <w:marRight w:val="0"/>
          <w:marTop w:val="0"/>
          <w:marBottom w:val="0"/>
          <w:divBdr>
            <w:top w:val="none" w:sz="0" w:space="0" w:color="auto"/>
            <w:left w:val="none" w:sz="0" w:space="0" w:color="auto"/>
            <w:bottom w:val="none" w:sz="0" w:space="0" w:color="auto"/>
            <w:right w:val="none" w:sz="0" w:space="0" w:color="auto"/>
          </w:divBdr>
          <w:divsChild>
            <w:div w:id="8612112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1400375">
          <w:marLeft w:val="0"/>
          <w:marRight w:val="0"/>
          <w:marTop w:val="0"/>
          <w:marBottom w:val="0"/>
          <w:divBdr>
            <w:top w:val="none" w:sz="0" w:space="0" w:color="auto"/>
            <w:left w:val="none" w:sz="0" w:space="0" w:color="auto"/>
            <w:bottom w:val="none" w:sz="0" w:space="0" w:color="auto"/>
            <w:right w:val="none" w:sz="0" w:space="0" w:color="auto"/>
          </w:divBdr>
          <w:divsChild>
            <w:div w:id="1709799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6202230">
          <w:marLeft w:val="0"/>
          <w:marRight w:val="0"/>
          <w:marTop w:val="0"/>
          <w:marBottom w:val="0"/>
          <w:divBdr>
            <w:top w:val="none" w:sz="0" w:space="0" w:color="auto"/>
            <w:left w:val="none" w:sz="0" w:space="0" w:color="auto"/>
            <w:bottom w:val="none" w:sz="0" w:space="0" w:color="auto"/>
            <w:right w:val="none" w:sz="0" w:space="0" w:color="auto"/>
          </w:divBdr>
          <w:divsChild>
            <w:div w:id="1620605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5827011">
          <w:marLeft w:val="0"/>
          <w:marRight w:val="0"/>
          <w:marTop w:val="0"/>
          <w:marBottom w:val="0"/>
          <w:divBdr>
            <w:top w:val="none" w:sz="0" w:space="0" w:color="auto"/>
            <w:left w:val="none" w:sz="0" w:space="0" w:color="auto"/>
            <w:bottom w:val="none" w:sz="0" w:space="0" w:color="auto"/>
            <w:right w:val="none" w:sz="0" w:space="0" w:color="auto"/>
          </w:divBdr>
          <w:divsChild>
            <w:div w:id="13102880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2647402">
          <w:marLeft w:val="0"/>
          <w:marRight w:val="0"/>
          <w:marTop w:val="0"/>
          <w:marBottom w:val="0"/>
          <w:divBdr>
            <w:top w:val="none" w:sz="0" w:space="0" w:color="auto"/>
            <w:left w:val="none" w:sz="0" w:space="0" w:color="auto"/>
            <w:bottom w:val="none" w:sz="0" w:space="0" w:color="auto"/>
            <w:right w:val="none" w:sz="0" w:space="0" w:color="auto"/>
          </w:divBdr>
          <w:divsChild>
            <w:div w:id="16744081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020658">
          <w:marLeft w:val="0"/>
          <w:marRight w:val="0"/>
          <w:marTop w:val="0"/>
          <w:marBottom w:val="0"/>
          <w:divBdr>
            <w:top w:val="none" w:sz="0" w:space="0" w:color="auto"/>
            <w:left w:val="none" w:sz="0" w:space="0" w:color="auto"/>
            <w:bottom w:val="none" w:sz="0" w:space="0" w:color="auto"/>
            <w:right w:val="none" w:sz="0" w:space="0" w:color="auto"/>
          </w:divBdr>
          <w:divsChild>
            <w:div w:id="12896312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37569573">
          <w:marLeft w:val="0"/>
          <w:marRight w:val="0"/>
          <w:marTop w:val="0"/>
          <w:marBottom w:val="0"/>
          <w:divBdr>
            <w:top w:val="none" w:sz="0" w:space="0" w:color="auto"/>
            <w:left w:val="none" w:sz="0" w:space="0" w:color="auto"/>
            <w:bottom w:val="none" w:sz="0" w:space="0" w:color="auto"/>
            <w:right w:val="none" w:sz="0" w:space="0" w:color="auto"/>
          </w:divBdr>
          <w:divsChild>
            <w:div w:id="16188334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1450289">
          <w:marLeft w:val="0"/>
          <w:marRight w:val="0"/>
          <w:marTop w:val="0"/>
          <w:marBottom w:val="0"/>
          <w:divBdr>
            <w:top w:val="none" w:sz="0" w:space="0" w:color="auto"/>
            <w:left w:val="none" w:sz="0" w:space="0" w:color="auto"/>
            <w:bottom w:val="none" w:sz="0" w:space="0" w:color="auto"/>
            <w:right w:val="none" w:sz="0" w:space="0" w:color="auto"/>
          </w:divBdr>
          <w:divsChild>
            <w:div w:id="5177389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4915488">
          <w:marLeft w:val="0"/>
          <w:marRight w:val="0"/>
          <w:marTop w:val="0"/>
          <w:marBottom w:val="0"/>
          <w:divBdr>
            <w:top w:val="none" w:sz="0" w:space="0" w:color="auto"/>
            <w:left w:val="none" w:sz="0" w:space="0" w:color="auto"/>
            <w:bottom w:val="none" w:sz="0" w:space="0" w:color="auto"/>
            <w:right w:val="none" w:sz="0" w:space="0" w:color="auto"/>
          </w:divBdr>
          <w:divsChild>
            <w:div w:id="12973691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6959707">
          <w:marLeft w:val="0"/>
          <w:marRight w:val="0"/>
          <w:marTop w:val="0"/>
          <w:marBottom w:val="0"/>
          <w:divBdr>
            <w:top w:val="none" w:sz="0" w:space="0" w:color="auto"/>
            <w:left w:val="none" w:sz="0" w:space="0" w:color="auto"/>
            <w:bottom w:val="none" w:sz="0" w:space="0" w:color="auto"/>
            <w:right w:val="none" w:sz="0" w:space="0" w:color="auto"/>
          </w:divBdr>
          <w:divsChild>
            <w:div w:id="17244091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1678316">
          <w:marLeft w:val="0"/>
          <w:marRight w:val="0"/>
          <w:marTop w:val="0"/>
          <w:marBottom w:val="0"/>
          <w:divBdr>
            <w:top w:val="none" w:sz="0" w:space="0" w:color="auto"/>
            <w:left w:val="none" w:sz="0" w:space="0" w:color="auto"/>
            <w:bottom w:val="none" w:sz="0" w:space="0" w:color="auto"/>
            <w:right w:val="none" w:sz="0" w:space="0" w:color="auto"/>
          </w:divBdr>
          <w:divsChild>
            <w:div w:id="11274327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1126634">
          <w:marLeft w:val="0"/>
          <w:marRight w:val="0"/>
          <w:marTop w:val="0"/>
          <w:marBottom w:val="0"/>
          <w:divBdr>
            <w:top w:val="none" w:sz="0" w:space="0" w:color="auto"/>
            <w:left w:val="none" w:sz="0" w:space="0" w:color="auto"/>
            <w:bottom w:val="none" w:sz="0" w:space="0" w:color="auto"/>
            <w:right w:val="none" w:sz="0" w:space="0" w:color="auto"/>
          </w:divBdr>
          <w:divsChild>
            <w:div w:id="121985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5693451">
          <w:marLeft w:val="0"/>
          <w:marRight w:val="0"/>
          <w:marTop w:val="0"/>
          <w:marBottom w:val="0"/>
          <w:divBdr>
            <w:top w:val="none" w:sz="0" w:space="0" w:color="auto"/>
            <w:left w:val="none" w:sz="0" w:space="0" w:color="auto"/>
            <w:bottom w:val="none" w:sz="0" w:space="0" w:color="auto"/>
            <w:right w:val="none" w:sz="0" w:space="0" w:color="auto"/>
          </w:divBdr>
          <w:divsChild>
            <w:div w:id="1971668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3889940">
          <w:marLeft w:val="0"/>
          <w:marRight w:val="0"/>
          <w:marTop w:val="0"/>
          <w:marBottom w:val="0"/>
          <w:divBdr>
            <w:top w:val="none" w:sz="0" w:space="0" w:color="auto"/>
            <w:left w:val="none" w:sz="0" w:space="0" w:color="auto"/>
            <w:bottom w:val="none" w:sz="0" w:space="0" w:color="auto"/>
            <w:right w:val="none" w:sz="0" w:space="0" w:color="auto"/>
          </w:divBdr>
          <w:divsChild>
            <w:div w:id="281964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3333116">
          <w:marLeft w:val="0"/>
          <w:marRight w:val="0"/>
          <w:marTop w:val="0"/>
          <w:marBottom w:val="0"/>
          <w:divBdr>
            <w:top w:val="none" w:sz="0" w:space="0" w:color="auto"/>
            <w:left w:val="none" w:sz="0" w:space="0" w:color="auto"/>
            <w:bottom w:val="none" w:sz="0" w:space="0" w:color="auto"/>
            <w:right w:val="none" w:sz="0" w:space="0" w:color="auto"/>
          </w:divBdr>
          <w:divsChild>
            <w:div w:id="14024375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7678683">
          <w:marLeft w:val="0"/>
          <w:marRight w:val="0"/>
          <w:marTop w:val="0"/>
          <w:marBottom w:val="0"/>
          <w:divBdr>
            <w:top w:val="none" w:sz="0" w:space="0" w:color="auto"/>
            <w:left w:val="none" w:sz="0" w:space="0" w:color="auto"/>
            <w:bottom w:val="none" w:sz="0" w:space="0" w:color="auto"/>
            <w:right w:val="none" w:sz="0" w:space="0" w:color="auto"/>
          </w:divBdr>
          <w:divsChild>
            <w:div w:id="11105165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091198">
      <w:bodyDiv w:val="1"/>
      <w:marLeft w:val="0"/>
      <w:marRight w:val="0"/>
      <w:marTop w:val="0"/>
      <w:marBottom w:val="0"/>
      <w:divBdr>
        <w:top w:val="none" w:sz="0" w:space="0" w:color="auto"/>
        <w:left w:val="none" w:sz="0" w:space="0" w:color="auto"/>
        <w:bottom w:val="none" w:sz="0" w:space="0" w:color="auto"/>
        <w:right w:val="none" w:sz="0" w:space="0" w:color="auto"/>
      </w:divBdr>
    </w:div>
    <w:div w:id="1638609056">
      <w:bodyDiv w:val="1"/>
      <w:marLeft w:val="0"/>
      <w:marRight w:val="0"/>
      <w:marTop w:val="0"/>
      <w:marBottom w:val="0"/>
      <w:divBdr>
        <w:top w:val="none" w:sz="0" w:space="0" w:color="auto"/>
        <w:left w:val="none" w:sz="0" w:space="0" w:color="auto"/>
        <w:bottom w:val="none" w:sz="0" w:space="0" w:color="auto"/>
        <w:right w:val="none" w:sz="0" w:space="0" w:color="auto"/>
      </w:divBdr>
    </w:div>
    <w:div w:id="1643651885">
      <w:bodyDiv w:val="1"/>
      <w:marLeft w:val="0"/>
      <w:marRight w:val="0"/>
      <w:marTop w:val="0"/>
      <w:marBottom w:val="0"/>
      <w:divBdr>
        <w:top w:val="none" w:sz="0" w:space="0" w:color="auto"/>
        <w:left w:val="none" w:sz="0" w:space="0" w:color="auto"/>
        <w:bottom w:val="none" w:sz="0" w:space="0" w:color="auto"/>
        <w:right w:val="none" w:sz="0" w:space="0" w:color="auto"/>
      </w:divBdr>
      <w:divsChild>
        <w:div w:id="539168018">
          <w:marLeft w:val="0"/>
          <w:marRight w:val="0"/>
          <w:marTop w:val="0"/>
          <w:marBottom w:val="0"/>
          <w:divBdr>
            <w:top w:val="none" w:sz="0" w:space="0" w:color="auto"/>
            <w:left w:val="none" w:sz="0" w:space="0" w:color="auto"/>
            <w:bottom w:val="none" w:sz="0" w:space="0" w:color="auto"/>
            <w:right w:val="none" w:sz="0" w:space="0" w:color="auto"/>
          </w:divBdr>
          <w:divsChild>
            <w:div w:id="1517571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0396672">
          <w:marLeft w:val="0"/>
          <w:marRight w:val="0"/>
          <w:marTop w:val="0"/>
          <w:marBottom w:val="0"/>
          <w:divBdr>
            <w:top w:val="none" w:sz="0" w:space="0" w:color="auto"/>
            <w:left w:val="none" w:sz="0" w:space="0" w:color="auto"/>
            <w:bottom w:val="none" w:sz="0" w:space="0" w:color="auto"/>
            <w:right w:val="none" w:sz="0" w:space="0" w:color="auto"/>
          </w:divBdr>
          <w:divsChild>
            <w:div w:id="20037764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5270164">
          <w:marLeft w:val="0"/>
          <w:marRight w:val="0"/>
          <w:marTop w:val="0"/>
          <w:marBottom w:val="0"/>
          <w:divBdr>
            <w:top w:val="none" w:sz="0" w:space="0" w:color="auto"/>
            <w:left w:val="none" w:sz="0" w:space="0" w:color="auto"/>
            <w:bottom w:val="none" w:sz="0" w:space="0" w:color="auto"/>
            <w:right w:val="none" w:sz="0" w:space="0" w:color="auto"/>
          </w:divBdr>
          <w:divsChild>
            <w:div w:id="13790120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685783220">
      <w:bodyDiv w:val="1"/>
      <w:marLeft w:val="0"/>
      <w:marRight w:val="0"/>
      <w:marTop w:val="0"/>
      <w:marBottom w:val="0"/>
      <w:divBdr>
        <w:top w:val="none" w:sz="0" w:space="0" w:color="auto"/>
        <w:left w:val="none" w:sz="0" w:space="0" w:color="auto"/>
        <w:bottom w:val="none" w:sz="0" w:space="0" w:color="auto"/>
        <w:right w:val="none" w:sz="0" w:space="0" w:color="auto"/>
      </w:divBdr>
      <w:divsChild>
        <w:div w:id="84349633">
          <w:marLeft w:val="0"/>
          <w:marRight w:val="0"/>
          <w:marTop w:val="0"/>
          <w:marBottom w:val="0"/>
          <w:divBdr>
            <w:top w:val="none" w:sz="0" w:space="0" w:color="auto"/>
            <w:left w:val="none" w:sz="0" w:space="0" w:color="auto"/>
            <w:bottom w:val="none" w:sz="0" w:space="0" w:color="auto"/>
            <w:right w:val="none" w:sz="0" w:space="0" w:color="auto"/>
          </w:divBdr>
          <w:divsChild>
            <w:div w:id="101176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967553">
          <w:marLeft w:val="0"/>
          <w:marRight w:val="0"/>
          <w:marTop w:val="0"/>
          <w:marBottom w:val="0"/>
          <w:divBdr>
            <w:top w:val="none" w:sz="0" w:space="0" w:color="auto"/>
            <w:left w:val="none" w:sz="0" w:space="0" w:color="auto"/>
            <w:bottom w:val="none" w:sz="0" w:space="0" w:color="auto"/>
            <w:right w:val="none" w:sz="0" w:space="0" w:color="auto"/>
          </w:divBdr>
          <w:divsChild>
            <w:div w:id="22074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4655008">
          <w:marLeft w:val="0"/>
          <w:marRight w:val="0"/>
          <w:marTop w:val="0"/>
          <w:marBottom w:val="0"/>
          <w:divBdr>
            <w:top w:val="none" w:sz="0" w:space="0" w:color="auto"/>
            <w:left w:val="none" w:sz="0" w:space="0" w:color="auto"/>
            <w:bottom w:val="none" w:sz="0" w:space="0" w:color="auto"/>
            <w:right w:val="none" w:sz="0" w:space="0" w:color="auto"/>
          </w:divBdr>
          <w:divsChild>
            <w:div w:id="186031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6301267">
          <w:marLeft w:val="0"/>
          <w:marRight w:val="0"/>
          <w:marTop w:val="0"/>
          <w:marBottom w:val="0"/>
          <w:divBdr>
            <w:top w:val="none" w:sz="0" w:space="0" w:color="auto"/>
            <w:left w:val="none" w:sz="0" w:space="0" w:color="auto"/>
            <w:bottom w:val="none" w:sz="0" w:space="0" w:color="auto"/>
            <w:right w:val="none" w:sz="0" w:space="0" w:color="auto"/>
          </w:divBdr>
          <w:divsChild>
            <w:div w:id="658266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8099342">
          <w:marLeft w:val="0"/>
          <w:marRight w:val="0"/>
          <w:marTop w:val="0"/>
          <w:marBottom w:val="0"/>
          <w:divBdr>
            <w:top w:val="none" w:sz="0" w:space="0" w:color="auto"/>
            <w:left w:val="none" w:sz="0" w:space="0" w:color="auto"/>
            <w:bottom w:val="none" w:sz="0" w:space="0" w:color="auto"/>
            <w:right w:val="none" w:sz="0" w:space="0" w:color="auto"/>
          </w:divBdr>
          <w:divsChild>
            <w:div w:id="1404600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367735">
          <w:marLeft w:val="0"/>
          <w:marRight w:val="0"/>
          <w:marTop w:val="0"/>
          <w:marBottom w:val="0"/>
          <w:divBdr>
            <w:top w:val="none" w:sz="0" w:space="0" w:color="auto"/>
            <w:left w:val="none" w:sz="0" w:space="0" w:color="auto"/>
            <w:bottom w:val="none" w:sz="0" w:space="0" w:color="auto"/>
            <w:right w:val="none" w:sz="0" w:space="0" w:color="auto"/>
          </w:divBdr>
          <w:divsChild>
            <w:div w:id="74876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752028">
          <w:marLeft w:val="0"/>
          <w:marRight w:val="0"/>
          <w:marTop w:val="0"/>
          <w:marBottom w:val="0"/>
          <w:divBdr>
            <w:top w:val="none" w:sz="0" w:space="0" w:color="auto"/>
            <w:left w:val="none" w:sz="0" w:space="0" w:color="auto"/>
            <w:bottom w:val="none" w:sz="0" w:space="0" w:color="auto"/>
            <w:right w:val="none" w:sz="0" w:space="0" w:color="auto"/>
          </w:divBdr>
          <w:divsChild>
            <w:div w:id="1893036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771137">
          <w:marLeft w:val="0"/>
          <w:marRight w:val="0"/>
          <w:marTop w:val="0"/>
          <w:marBottom w:val="0"/>
          <w:divBdr>
            <w:top w:val="none" w:sz="0" w:space="0" w:color="auto"/>
            <w:left w:val="none" w:sz="0" w:space="0" w:color="auto"/>
            <w:bottom w:val="none" w:sz="0" w:space="0" w:color="auto"/>
            <w:right w:val="none" w:sz="0" w:space="0" w:color="auto"/>
          </w:divBdr>
          <w:divsChild>
            <w:div w:id="78276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0908394">
      <w:bodyDiv w:val="1"/>
      <w:marLeft w:val="0"/>
      <w:marRight w:val="0"/>
      <w:marTop w:val="0"/>
      <w:marBottom w:val="0"/>
      <w:divBdr>
        <w:top w:val="none" w:sz="0" w:space="0" w:color="auto"/>
        <w:left w:val="none" w:sz="0" w:space="0" w:color="auto"/>
        <w:bottom w:val="none" w:sz="0" w:space="0" w:color="auto"/>
        <w:right w:val="none" w:sz="0" w:space="0" w:color="auto"/>
      </w:divBdr>
    </w:div>
    <w:div w:id="1719402516">
      <w:bodyDiv w:val="1"/>
      <w:marLeft w:val="0"/>
      <w:marRight w:val="0"/>
      <w:marTop w:val="0"/>
      <w:marBottom w:val="0"/>
      <w:divBdr>
        <w:top w:val="none" w:sz="0" w:space="0" w:color="auto"/>
        <w:left w:val="none" w:sz="0" w:space="0" w:color="auto"/>
        <w:bottom w:val="none" w:sz="0" w:space="0" w:color="auto"/>
        <w:right w:val="none" w:sz="0" w:space="0" w:color="auto"/>
      </w:divBdr>
      <w:divsChild>
        <w:div w:id="4204928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56502672">
              <w:marLeft w:val="0"/>
              <w:marRight w:val="0"/>
              <w:marTop w:val="0"/>
              <w:marBottom w:val="0"/>
              <w:divBdr>
                <w:top w:val="none" w:sz="0" w:space="0" w:color="auto"/>
                <w:left w:val="none" w:sz="0" w:space="0" w:color="auto"/>
                <w:bottom w:val="none" w:sz="0" w:space="0" w:color="auto"/>
                <w:right w:val="none" w:sz="0" w:space="0" w:color="auto"/>
              </w:divBdr>
              <w:divsChild>
                <w:div w:id="86968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766555">
              <w:marLeft w:val="0"/>
              <w:marRight w:val="0"/>
              <w:marTop w:val="0"/>
              <w:marBottom w:val="0"/>
              <w:divBdr>
                <w:top w:val="none" w:sz="0" w:space="0" w:color="auto"/>
                <w:left w:val="none" w:sz="0" w:space="0" w:color="auto"/>
                <w:bottom w:val="none" w:sz="0" w:space="0" w:color="auto"/>
                <w:right w:val="none" w:sz="0" w:space="0" w:color="auto"/>
              </w:divBdr>
              <w:divsChild>
                <w:div w:id="292907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0038129">
              <w:marLeft w:val="0"/>
              <w:marRight w:val="0"/>
              <w:marTop w:val="0"/>
              <w:marBottom w:val="0"/>
              <w:divBdr>
                <w:top w:val="none" w:sz="0" w:space="0" w:color="auto"/>
                <w:left w:val="none" w:sz="0" w:space="0" w:color="auto"/>
                <w:bottom w:val="none" w:sz="0" w:space="0" w:color="auto"/>
                <w:right w:val="none" w:sz="0" w:space="0" w:color="auto"/>
              </w:divBdr>
              <w:divsChild>
                <w:div w:id="770662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6190423">
              <w:marLeft w:val="0"/>
              <w:marRight w:val="0"/>
              <w:marTop w:val="0"/>
              <w:marBottom w:val="0"/>
              <w:divBdr>
                <w:top w:val="none" w:sz="0" w:space="0" w:color="auto"/>
                <w:left w:val="none" w:sz="0" w:space="0" w:color="auto"/>
                <w:bottom w:val="none" w:sz="0" w:space="0" w:color="auto"/>
                <w:right w:val="none" w:sz="0" w:space="0" w:color="auto"/>
              </w:divBdr>
              <w:divsChild>
                <w:div w:id="2078476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2288426">
              <w:marLeft w:val="0"/>
              <w:marRight w:val="0"/>
              <w:marTop w:val="0"/>
              <w:marBottom w:val="0"/>
              <w:divBdr>
                <w:top w:val="none" w:sz="0" w:space="0" w:color="auto"/>
                <w:left w:val="none" w:sz="0" w:space="0" w:color="auto"/>
                <w:bottom w:val="none" w:sz="0" w:space="0" w:color="auto"/>
                <w:right w:val="none" w:sz="0" w:space="0" w:color="auto"/>
              </w:divBdr>
              <w:divsChild>
                <w:div w:id="958532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5179570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49260614">
              <w:marLeft w:val="0"/>
              <w:marRight w:val="0"/>
              <w:marTop w:val="0"/>
              <w:marBottom w:val="0"/>
              <w:divBdr>
                <w:top w:val="none" w:sz="0" w:space="0" w:color="auto"/>
                <w:left w:val="none" w:sz="0" w:space="0" w:color="auto"/>
                <w:bottom w:val="none" w:sz="0" w:space="0" w:color="auto"/>
                <w:right w:val="none" w:sz="0" w:space="0" w:color="auto"/>
              </w:divBdr>
              <w:divsChild>
                <w:div w:id="420180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5411124">
              <w:marLeft w:val="0"/>
              <w:marRight w:val="0"/>
              <w:marTop w:val="0"/>
              <w:marBottom w:val="0"/>
              <w:divBdr>
                <w:top w:val="none" w:sz="0" w:space="0" w:color="auto"/>
                <w:left w:val="none" w:sz="0" w:space="0" w:color="auto"/>
                <w:bottom w:val="none" w:sz="0" w:space="0" w:color="auto"/>
                <w:right w:val="none" w:sz="0" w:space="0" w:color="auto"/>
              </w:divBdr>
              <w:divsChild>
                <w:div w:id="17067102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6589233">
              <w:marLeft w:val="0"/>
              <w:marRight w:val="0"/>
              <w:marTop w:val="0"/>
              <w:marBottom w:val="0"/>
              <w:divBdr>
                <w:top w:val="none" w:sz="0" w:space="0" w:color="auto"/>
                <w:left w:val="none" w:sz="0" w:space="0" w:color="auto"/>
                <w:bottom w:val="none" w:sz="0" w:space="0" w:color="auto"/>
                <w:right w:val="none" w:sz="0" w:space="0" w:color="auto"/>
              </w:divBdr>
              <w:divsChild>
                <w:div w:id="804473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1001062">
              <w:marLeft w:val="0"/>
              <w:marRight w:val="0"/>
              <w:marTop w:val="0"/>
              <w:marBottom w:val="0"/>
              <w:divBdr>
                <w:top w:val="none" w:sz="0" w:space="0" w:color="auto"/>
                <w:left w:val="none" w:sz="0" w:space="0" w:color="auto"/>
                <w:bottom w:val="none" w:sz="0" w:space="0" w:color="auto"/>
                <w:right w:val="none" w:sz="0" w:space="0" w:color="auto"/>
              </w:divBdr>
              <w:divsChild>
                <w:div w:id="494153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626553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684707">
              <w:marLeft w:val="0"/>
              <w:marRight w:val="0"/>
              <w:marTop w:val="0"/>
              <w:marBottom w:val="0"/>
              <w:divBdr>
                <w:top w:val="none" w:sz="0" w:space="0" w:color="auto"/>
                <w:left w:val="none" w:sz="0" w:space="0" w:color="auto"/>
                <w:bottom w:val="none" w:sz="0" w:space="0" w:color="auto"/>
                <w:right w:val="none" w:sz="0" w:space="0" w:color="auto"/>
              </w:divBdr>
              <w:divsChild>
                <w:div w:id="2042432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060179">
              <w:marLeft w:val="0"/>
              <w:marRight w:val="0"/>
              <w:marTop w:val="0"/>
              <w:marBottom w:val="0"/>
              <w:divBdr>
                <w:top w:val="none" w:sz="0" w:space="0" w:color="auto"/>
                <w:left w:val="none" w:sz="0" w:space="0" w:color="auto"/>
                <w:bottom w:val="none" w:sz="0" w:space="0" w:color="auto"/>
                <w:right w:val="none" w:sz="0" w:space="0" w:color="auto"/>
              </w:divBdr>
              <w:divsChild>
                <w:div w:id="23599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5522281">
              <w:marLeft w:val="0"/>
              <w:marRight w:val="0"/>
              <w:marTop w:val="0"/>
              <w:marBottom w:val="0"/>
              <w:divBdr>
                <w:top w:val="none" w:sz="0" w:space="0" w:color="auto"/>
                <w:left w:val="none" w:sz="0" w:space="0" w:color="auto"/>
                <w:bottom w:val="none" w:sz="0" w:space="0" w:color="auto"/>
                <w:right w:val="none" w:sz="0" w:space="0" w:color="auto"/>
              </w:divBdr>
              <w:divsChild>
                <w:div w:id="19547509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4187577">
              <w:marLeft w:val="0"/>
              <w:marRight w:val="0"/>
              <w:marTop w:val="0"/>
              <w:marBottom w:val="0"/>
              <w:divBdr>
                <w:top w:val="none" w:sz="0" w:space="0" w:color="auto"/>
                <w:left w:val="none" w:sz="0" w:space="0" w:color="auto"/>
                <w:bottom w:val="none" w:sz="0" w:space="0" w:color="auto"/>
                <w:right w:val="none" w:sz="0" w:space="0" w:color="auto"/>
              </w:divBdr>
              <w:divsChild>
                <w:div w:id="285937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36510005">
      <w:bodyDiv w:val="1"/>
      <w:marLeft w:val="0"/>
      <w:marRight w:val="0"/>
      <w:marTop w:val="0"/>
      <w:marBottom w:val="0"/>
      <w:divBdr>
        <w:top w:val="none" w:sz="0" w:space="0" w:color="auto"/>
        <w:left w:val="none" w:sz="0" w:space="0" w:color="auto"/>
        <w:bottom w:val="none" w:sz="0" w:space="0" w:color="auto"/>
        <w:right w:val="none" w:sz="0" w:space="0" w:color="auto"/>
      </w:divBdr>
      <w:divsChild>
        <w:div w:id="150567724">
          <w:marLeft w:val="340"/>
          <w:marRight w:val="0"/>
          <w:marTop w:val="160"/>
          <w:marBottom w:val="200"/>
          <w:divBdr>
            <w:top w:val="none" w:sz="0" w:space="0" w:color="auto"/>
            <w:left w:val="none" w:sz="0" w:space="0" w:color="auto"/>
            <w:bottom w:val="none" w:sz="0" w:space="0" w:color="auto"/>
            <w:right w:val="none" w:sz="0" w:space="0" w:color="auto"/>
          </w:divBdr>
        </w:div>
        <w:div w:id="38445449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88392957">
              <w:marLeft w:val="0"/>
              <w:marRight w:val="0"/>
              <w:marTop w:val="0"/>
              <w:marBottom w:val="0"/>
              <w:divBdr>
                <w:top w:val="none" w:sz="0" w:space="0" w:color="auto"/>
                <w:left w:val="none" w:sz="0" w:space="0" w:color="auto"/>
                <w:bottom w:val="none" w:sz="0" w:space="0" w:color="auto"/>
                <w:right w:val="none" w:sz="0" w:space="0" w:color="auto"/>
              </w:divBdr>
              <w:divsChild>
                <w:div w:id="16674365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3358910">
              <w:marLeft w:val="0"/>
              <w:marRight w:val="0"/>
              <w:marTop w:val="0"/>
              <w:marBottom w:val="0"/>
              <w:divBdr>
                <w:top w:val="none" w:sz="0" w:space="0" w:color="auto"/>
                <w:left w:val="none" w:sz="0" w:space="0" w:color="auto"/>
                <w:bottom w:val="none" w:sz="0" w:space="0" w:color="auto"/>
                <w:right w:val="none" w:sz="0" w:space="0" w:color="auto"/>
              </w:divBdr>
              <w:divsChild>
                <w:div w:id="19873152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5397964">
              <w:marLeft w:val="0"/>
              <w:marRight w:val="0"/>
              <w:marTop w:val="0"/>
              <w:marBottom w:val="0"/>
              <w:divBdr>
                <w:top w:val="none" w:sz="0" w:space="0" w:color="auto"/>
                <w:left w:val="none" w:sz="0" w:space="0" w:color="auto"/>
                <w:bottom w:val="none" w:sz="0" w:space="0" w:color="auto"/>
                <w:right w:val="none" w:sz="0" w:space="0" w:color="auto"/>
              </w:divBdr>
              <w:divsChild>
                <w:div w:id="14002462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873967">
              <w:marLeft w:val="0"/>
              <w:marRight w:val="0"/>
              <w:marTop w:val="0"/>
              <w:marBottom w:val="0"/>
              <w:divBdr>
                <w:top w:val="none" w:sz="0" w:space="0" w:color="auto"/>
                <w:left w:val="none" w:sz="0" w:space="0" w:color="auto"/>
                <w:bottom w:val="none" w:sz="0" w:space="0" w:color="auto"/>
                <w:right w:val="none" w:sz="0" w:space="0" w:color="auto"/>
              </w:divBdr>
              <w:divsChild>
                <w:div w:id="19400659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8481033">
              <w:marLeft w:val="0"/>
              <w:marRight w:val="0"/>
              <w:marTop w:val="0"/>
              <w:marBottom w:val="0"/>
              <w:divBdr>
                <w:top w:val="none" w:sz="0" w:space="0" w:color="auto"/>
                <w:left w:val="none" w:sz="0" w:space="0" w:color="auto"/>
                <w:bottom w:val="none" w:sz="0" w:space="0" w:color="auto"/>
                <w:right w:val="none" w:sz="0" w:space="0" w:color="auto"/>
              </w:divBdr>
              <w:divsChild>
                <w:div w:id="16750640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68966439">
      <w:bodyDiv w:val="1"/>
      <w:marLeft w:val="0"/>
      <w:marRight w:val="0"/>
      <w:marTop w:val="0"/>
      <w:marBottom w:val="0"/>
      <w:divBdr>
        <w:top w:val="none" w:sz="0" w:space="0" w:color="auto"/>
        <w:left w:val="none" w:sz="0" w:space="0" w:color="auto"/>
        <w:bottom w:val="none" w:sz="0" w:space="0" w:color="auto"/>
        <w:right w:val="none" w:sz="0" w:space="0" w:color="auto"/>
      </w:divBdr>
    </w:div>
    <w:div w:id="1797528175">
      <w:bodyDiv w:val="1"/>
      <w:marLeft w:val="0"/>
      <w:marRight w:val="0"/>
      <w:marTop w:val="0"/>
      <w:marBottom w:val="0"/>
      <w:divBdr>
        <w:top w:val="none" w:sz="0" w:space="0" w:color="auto"/>
        <w:left w:val="none" w:sz="0" w:space="0" w:color="auto"/>
        <w:bottom w:val="none" w:sz="0" w:space="0" w:color="auto"/>
        <w:right w:val="none" w:sz="0" w:space="0" w:color="auto"/>
      </w:divBdr>
    </w:div>
    <w:div w:id="1806308415">
      <w:bodyDiv w:val="1"/>
      <w:marLeft w:val="0"/>
      <w:marRight w:val="0"/>
      <w:marTop w:val="0"/>
      <w:marBottom w:val="0"/>
      <w:divBdr>
        <w:top w:val="none" w:sz="0" w:space="0" w:color="auto"/>
        <w:left w:val="none" w:sz="0" w:space="0" w:color="auto"/>
        <w:bottom w:val="none" w:sz="0" w:space="0" w:color="auto"/>
        <w:right w:val="none" w:sz="0" w:space="0" w:color="auto"/>
      </w:divBdr>
    </w:div>
    <w:div w:id="1821188694">
      <w:bodyDiv w:val="1"/>
      <w:marLeft w:val="0"/>
      <w:marRight w:val="0"/>
      <w:marTop w:val="0"/>
      <w:marBottom w:val="0"/>
      <w:divBdr>
        <w:top w:val="none" w:sz="0" w:space="0" w:color="auto"/>
        <w:left w:val="none" w:sz="0" w:space="0" w:color="auto"/>
        <w:bottom w:val="none" w:sz="0" w:space="0" w:color="auto"/>
        <w:right w:val="none" w:sz="0" w:space="0" w:color="auto"/>
      </w:divBdr>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4045538">
      <w:bodyDiv w:val="1"/>
      <w:marLeft w:val="0"/>
      <w:marRight w:val="0"/>
      <w:marTop w:val="0"/>
      <w:marBottom w:val="0"/>
      <w:divBdr>
        <w:top w:val="none" w:sz="0" w:space="0" w:color="auto"/>
        <w:left w:val="none" w:sz="0" w:space="0" w:color="auto"/>
        <w:bottom w:val="none" w:sz="0" w:space="0" w:color="auto"/>
        <w:right w:val="none" w:sz="0" w:space="0" w:color="auto"/>
      </w:divBdr>
      <w:divsChild>
        <w:div w:id="138889508">
          <w:marLeft w:val="340"/>
          <w:marRight w:val="0"/>
          <w:marTop w:val="160"/>
          <w:marBottom w:val="200"/>
          <w:divBdr>
            <w:top w:val="none" w:sz="0" w:space="0" w:color="auto"/>
            <w:left w:val="none" w:sz="0" w:space="0" w:color="auto"/>
            <w:bottom w:val="none" w:sz="0" w:space="0" w:color="auto"/>
            <w:right w:val="none" w:sz="0" w:space="0" w:color="auto"/>
          </w:divBdr>
        </w:div>
        <w:div w:id="20406180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88921593">
              <w:marLeft w:val="0"/>
              <w:marRight w:val="0"/>
              <w:marTop w:val="0"/>
              <w:marBottom w:val="0"/>
              <w:divBdr>
                <w:top w:val="none" w:sz="0" w:space="0" w:color="auto"/>
                <w:left w:val="none" w:sz="0" w:space="0" w:color="auto"/>
                <w:bottom w:val="none" w:sz="0" w:space="0" w:color="auto"/>
                <w:right w:val="none" w:sz="0" w:space="0" w:color="auto"/>
              </w:divBdr>
              <w:divsChild>
                <w:div w:id="65421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2810897">
              <w:marLeft w:val="0"/>
              <w:marRight w:val="0"/>
              <w:marTop w:val="0"/>
              <w:marBottom w:val="0"/>
              <w:divBdr>
                <w:top w:val="none" w:sz="0" w:space="0" w:color="auto"/>
                <w:left w:val="none" w:sz="0" w:space="0" w:color="auto"/>
                <w:bottom w:val="none" w:sz="0" w:space="0" w:color="auto"/>
                <w:right w:val="none" w:sz="0" w:space="0" w:color="auto"/>
              </w:divBdr>
              <w:divsChild>
                <w:div w:id="4703680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4175297">
              <w:marLeft w:val="0"/>
              <w:marRight w:val="0"/>
              <w:marTop w:val="0"/>
              <w:marBottom w:val="0"/>
              <w:divBdr>
                <w:top w:val="none" w:sz="0" w:space="0" w:color="auto"/>
                <w:left w:val="none" w:sz="0" w:space="0" w:color="auto"/>
                <w:bottom w:val="none" w:sz="0" w:space="0" w:color="auto"/>
                <w:right w:val="none" w:sz="0" w:space="0" w:color="auto"/>
              </w:divBdr>
              <w:divsChild>
                <w:div w:id="15096383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1947232372">
      <w:bodyDiv w:val="1"/>
      <w:marLeft w:val="0"/>
      <w:marRight w:val="0"/>
      <w:marTop w:val="0"/>
      <w:marBottom w:val="0"/>
      <w:divBdr>
        <w:top w:val="none" w:sz="0" w:space="0" w:color="auto"/>
        <w:left w:val="none" w:sz="0" w:space="0" w:color="auto"/>
        <w:bottom w:val="none" w:sz="0" w:space="0" w:color="auto"/>
        <w:right w:val="none" w:sz="0" w:space="0" w:color="auto"/>
      </w:divBdr>
    </w:div>
    <w:div w:id="1974751840">
      <w:bodyDiv w:val="1"/>
      <w:marLeft w:val="0"/>
      <w:marRight w:val="0"/>
      <w:marTop w:val="0"/>
      <w:marBottom w:val="0"/>
      <w:divBdr>
        <w:top w:val="none" w:sz="0" w:space="0" w:color="auto"/>
        <w:left w:val="none" w:sz="0" w:space="0" w:color="auto"/>
        <w:bottom w:val="none" w:sz="0" w:space="0" w:color="auto"/>
        <w:right w:val="none" w:sz="0" w:space="0" w:color="auto"/>
      </w:divBdr>
    </w:div>
    <w:div w:id="2015956031">
      <w:bodyDiv w:val="1"/>
      <w:marLeft w:val="0"/>
      <w:marRight w:val="0"/>
      <w:marTop w:val="0"/>
      <w:marBottom w:val="0"/>
      <w:divBdr>
        <w:top w:val="none" w:sz="0" w:space="0" w:color="auto"/>
        <w:left w:val="none" w:sz="0" w:space="0" w:color="auto"/>
        <w:bottom w:val="none" w:sz="0" w:space="0" w:color="auto"/>
        <w:right w:val="none" w:sz="0" w:space="0" w:color="auto"/>
      </w:divBdr>
    </w:div>
    <w:div w:id="2024700748">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6707048">
      <w:bodyDiv w:val="1"/>
      <w:marLeft w:val="0"/>
      <w:marRight w:val="0"/>
      <w:marTop w:val="0"/>
      <w:marBottom w:val="0"/>
      <w:divBdr>
        <w:top w:val="none" w:sz="0" w:space="0" w:color="auto"/>
        <w:left w:val="none" w:sz="0" w:space="0" w:color="auto"/>
        <w:bottom w:val="none" w:sz="0" w:space="0" w:color="auto"/>
        <w:right w:val="none" w:sz="0" w:space="0" w:color="auto"/>
      </w:divBdr>
      <w:divsChild>
        <w:div w:id="726949645">
          <w:marLeft w:val="0"/>
          <w:marRight w:val="0"/>
          <w:marTop w:val="0"/>
          <w:marBottom w:val="0"/>
          <w:divBdr>
            <w:top w:val="none" w:sz="0" w:space="0" w:color="auto"/>
            <w:left w:val="none" w:sz="0" w:space="0" w:color="auto"/>
            <w:bottom w:val="none" w:sz="0" w:space="0" w:color="auto"/>
            <w:right w:val="none" w:sz="0" w:space="0" w:color="auto"/>
          </w:divBdr>
          <w:divsChild>
            <w:div w:id="16514037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0279144">
          <w:marLeft w:val="0"/>
          <w:marRight w:val="0"/>
          <w:marTop w:val="0"/>
          <w:marBottom w:val="0"/>
          <w:divBdr>
            <w:top w:val="none" w:sz="0" w:space="0" w:color="auto"/>
            <w:left w:val="none" w:sz="0" w:space="0" w:color="auto"/>
            <w:bottom w:val="none" w:sz="0" w:space="0" w:color="auto"/>
            <w:right w:val="none" w:sz="0" w:space="0" w:color="auto"/>
          </w:divBdr>
          <w:divsChild>
            <w:div w:id="692919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8039998">
          <w:marLeft w:val="0"/>
          <w:marRight w:val="0"/>
          <w:marTop w:val="0"/>
          <w:marBottom w:val="0"/>
          <w:divBdr>
            <w:top w:val="none" w:sz="0" w:space="0" w:color="auto"/>
            <w:left w:val="none" w:sz="0" w:space="0" w:color="auto"/>
            <w:bottom w:val="none" w:sz="0" w:space="0" w:color="auto"/>
            <w:right w:val="none" w:sz="0" w:space="0" w:color="auto"/>
          </w:divBdr>
          <w:divsChild>
            <w:div w:id="2525209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1734280">
          <w:marLeft w:val="0"/>
          <w:marRight w:val="0"/>
          <w:marTop w:val="0"/>
          <w:marBottom w:val="0"/>
          <w:divBdr>
            <w:top w:val="none" w:sz="0" w:space="0" w:color="auto"/>
            <w:left w:val="none" w:sz="0" w:space="0" w:color="auto"/>
            <w:bottom w:val="none" w:sz="0" w:space="0" w:color="auto"/>
            <w:right w:val="none" w:sz="0" w:space="0" w:color="auto"/>
          </w:divBdr>
          <w:divsChild>
            <w:div w:id="20904180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4757401">
          <w:marLeft w:val="0"/>
          <w:marRight w:val="0"/>
          <w:marTop w:val="0"/>
          <w:marBottom w:val="0"/>
          <w:divBdr>
            <w:top w:val="none" w:sz="0" w:space="0" w:color="auto"/>
            <w:left w:val="none" w:sz="0" w:space="0" w:color="auto"/>
            <w:bottom w:val="none" w:sz="0" w:space="0" w:color="auto"/>
            <w:right w:val="none" w:sz="0" w:space="0" w:color="auto"/>
          </w:divBdr>
          <w:divsChild>
            <w:div w:id="5278361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811991">
          <w:marLeft w:val="0"/>
          <w:marRight w:val="0"/>
          <w:marTop w:val="0"/>
          <w:marBottom w:val="0"/>
          <w:divBdr>
            <w:top w:val="none" w:sz="0" w:space="0" w:color="auto"/>
            <w:left w:val="none" w:sz="0" w:space="0" w:color="auto"/>
            <w:bottom w:val="none" w:sz="0" w:space="0" w:color="auto"/>
            <w:right w:val="none" w:sz="0" w:space="0" w:color="auto"/>
          </w:divBdr>
          <w:divsChild>
            <w:div w:id="13317110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8775902">
          <w:marLeft w:val="0"/>
          <w:marRight w:val="0"/>
          <w:marTop w:val="0"/>
          <w:marBottom w:val="0"/>
          <w:divBdr>
            <w:top w:val="none" w:sz="0" w:space="0" w:color="auto"/>
            <w:left w:val="none" w:sz="0" w:space="0" w:color="auto"/>
            <w:bottom w:val="none" w:sz="0" w:space="0" w:color="auto"/>
            <w:right w:val="none" w:sz="0" w:space="0" w:color="auto"/>
          </w:divBdr>
          <w:divsChild>
            <w:div w:id="1359620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5642785">
          <w:marLeft w:val="0"/>
          <w:marRight w:val="0"/>
          <w:marTop w:val="0"/>
          <w:marBottom w:val="0"/>
          <w:divBdr>
            <w:top w:val="none" w:sz="0" w:space="0" w:color="auto"/>
            <w:left w:val="none" w:sz="0" w:space="0" w:color="auto"/>
            <w:bottom w:val="none" w:sz="0" w:space="0" w:color="auto"/>
            <w:right w:val="none" w:sz="0" w:space="0" w:color="auto"/>
          </w:divBdr>
          <w:divsChild>
            <w:div w:id="1392314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2071261">
          <w:marLeft w:val="0"/>
          <w:marRight w:val="0"/>
          <w:marTop w:val="0"/>
          <w:marBottom w:val="0"/>
          <w:divBdr>
            <w:top w:val="none" w:sz="0" w:space="0" w:color="auto"/>
            <w:left w:val="none" w:sz="0" w:space="0" w:color="auto"/>
            <w:bottom w:val="none" w:sz="0" w:space="0" w:color="auto"/>
            <w:right w:val="none" w:sz="0" w:space="0" w:color="auto"/>
          </w:divBdr>
          <w:divsChild>
            <w:div w:id="7756360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4563025">
          <w:marLeft w:val="0"/>
          <w:marRight w:val="0"/>
          <w:marTop w:val="0"/>
          <w:marBottom w:val="0"/>
          <w:divBdr>
            <w:top w:val="none" w:sz="0" w:space="0" w:color="auto"/>
            <w:left w:val="none" w:sz="0" w:space="0" w:color="auto"/>
            <w:bottom w:val="none" w:sz="0" w:space="0" w:color="auto"/>
            <w:right w:val="none" w:sz="0" w:space="0" w:color="auto"/>
          </w:divBdr>
          <w:divsChild>
            <w:div w:id="19614531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9602267">
          <w:marLeft w:val="0"/>
          <w:marRight w:val="0"/>
          <w:marTop w:val="0"/>
          <w:marBottom w:val="0"/>
          <w:divBdr>
            <w:top w:val="none" w:sz="0" w:space="0" w:color="auto"/>
            <w:left w:val="none" w:sz="0" w:space="0" w:color="auto"/>
            <w:bottom w:val="none" w:sz="0" w:space="0" w:color="auto"/>
            <w:right w:val="none" w:sz="0" w:space="0" w:color="auto"/>
          </w:divBdr>
          <w:divsChild>
            <w:div w:id="714161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1263628">
          <w:marLeft w:val="0"/>
          <w:marRight w:val="0"/>
          <w:marTop w:val="0"/>
          <w:marBottom w:val="0"/>
          <w:divBdr>
            <w:top w:val="none" w:sz="0" w:space="0" w:color="auto"/>
            <w:left w:val="none" w:sz="0" w:space="0" w:color="auto"/>
            <w:bottom w:val="none" w:sz="0" w:space="0" w:color="auto"/>
            <w:right w:val="none" w:sz="0" w:space="0" w:color="auto"/>
          </w:divBdr>
          <w:divsChild>
            <w:div w:id="12864222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8092525">
          <w:marLeft w:val="0"/>
          <w:marRight w:val="0"/>
          <w:marTop w:val="0"/>
          <w:marBottom w:val="0"/>
          <w:divBdr>
            <w:top w:val="none" w:sz="0" w:space="0" w:color="auto"/>
            <w:left w:val="none" w:sz="0" w:space="0" w:color="auto"/>
            <w:bottom w:val="none" w:sz="0" w:space="0" w:color="auto"/>
            <w:right w:val="none" w:sz="0" w:space="0" w:color="auto"/>
          </w:divBdr>
          <w:divsChild>
            <w:div w:id="11280074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7413725">
          <w:marLeft w:val="0"/>
          <w:marRight w:val="0"/>
          <w:marTop w:val="0"/>
          <w:marBottom w:val="0"/>
          <w:divBdr>
            <w:top w:val="none" w:sz="0" w:space="0" w:color="auto"/>
            <w:left w:val="none" w:sz="0" w:space="0" w:color="auto"/>
            <w:bottom w:val="none" w:sz="0" w:space="0" w:color="auto"/>
            <w:right w:val="none" w:sz="0" w:space="0" w:color="auto"/>
          </w:divBdr>
          <w:divsChild>
            <w:div w:id="1164122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3044315">
          <w:marLeft w:val="0"/>
          <w:marRight w:val="0"/>
          <w:marTop w:val="0"/>
          <w:marBottom w:val="0"/>
          <w:divBdr>
            <w:top w:val="none" w:sz="0" w:space="0" w:color="auto"/>
            <w:left w:val="none" w:sz="0" w:space="0" w:color="auto"/>
            <w:bottom w:val="none" w:sz="0" w:space="0" w:color="auto"/>
            <w:right w:val="none" w:sz="0" w:space="0" w:color="auto"/>
          </w:divBdr>
          <w:divsChild>
            <w:div w:id="145029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2385572">
          <w:marLeft w:val="0"/>
          <w:marRight w:val="0"/>
          <w:marTop w:val="0"/>
          <w:marBottom w:val="0"/>
          <w:divBdr>
            <w:top w:val="none" w:sz="0" w:space="0" w:color="auto"/>
            <w:left w:val="none" w:sz="0" w:space="0" w:color="auto"/>
            <w:bottom w:val="none" w:sz="0" w:space="0" w:color="auto"/>
            <w:right w:val="none" w:sz="0" w:space="0" w:color="auto"/>
          </w:divBdr>
          <w:divsChild>
            <w:div w:id="12939468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mailto:whisky36@tpg.com.au" TargetMode="External"/><Relationship Id="rId39" Type="http://schemas.openxmlformats.org/officeDocument/2006/relationships/hyperlink" Target="http://www.environment.nsw.gov.au" TargetMode="External"/><Relationship Id="rId21" Type="http://schemas.openxmlformats.org/officeDocument/2006/relationships/image" Target="media/image14.jpeg"/><Relationship Id="rId34" Type="http://schemas.openxmlformats.org/officeDocument/2006/relationships/image" Target="media/image20.png"/><Relationship Id="rId42" Type="http://schemas.openxmlformats.org/officeDocument/2006/relationships/image" Target="media/image22.png"/><Relationship Id="rId47" Type="http://schemas.openxmlformats.org/officeDocument/2006/relationships/hyperlink" Target="http://www.longservice.nsw.gov.au/bci/levy/other-information/levy-calculator" TargetMode="External"/><Relationship Id="rId50" Type="http://schemas.openxmlformats.org/officeDocument/2006/relationships/hyperlink" Target="http://www.austieca.com.au" TargetMode="External"/><Relationship Id="rId55" Type="http://schemas.openxmlformats.org/officeDocument/2006/relationships/hyperlink" Target="https://pp.planningportal.nsw.gov.au/"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mailto:whisky36@tpg.com.au" TargetMode="External"/><Relationship Id="rId41" Type="http://schemas.openxmlformats.org/officeDocument/2006/relationships/image" Target="media/image21.png"/><Relationship Id="rId54" Type="http://schemas.openxmlformats.org/officeDocument/2006/relationships/hyperlink" Target="http://www.woollahra.nsw.gov.au"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whisky36@tpg.com.au" TargetMode="External"/><Relationship Id="rId32" Type="http://schemas.openxmlformats.org/officeDocument/2006/relationships/image" Target="media/image18.png"/><Relationship Id="rId37" Type="http://schemas.openxmlformats.org/officeDocument/2006/relationships/hyperlink" Target="http://www.ausgrid.com.au" TargetMode="External"/><Relationship Id="rId40" Type="http://schemas.openxmlformats.org/officeDocument/2006/relationships/hyperlink" Target="http://www.woollahra.nsw.gov.au" TargetMode="External"/><Relationship Id="rId45" Type="http://schemas.openxmlformats.org/officeDocument/2006/relationships/hyperlink" Target="http://www.woollahra.nsw.gov.au" TargetMode="External"/><Relationship Id="rId53" Type="http://schemas.openxmlformats.org/officeDocument/2006/relationships/hyperlink" Target="http://www.aaac.org.au" TargetMode="External"/><Relationship Id="rId58" Type="http://schemas.openxmlformats.org/officeDocument/2006/relationships/hyperlink" Target="http://www.woollahra.nsw.gov.au"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whisky36@tpg.com.au" TargetMode="External"/><Relationship Id="rId28" Type="http://schemas.openxmlformats.org/officeDocument/2006/relationships/hyperlink" Target="mailto:whisky36@tpg.com.au" TargetMode="External"/><Relationship Id="rId36" Type="http://schemas.openxmlformats.org/officeDocument/2006/relationships/hyperlink" Target="http://www.waternsw.com.au/customer-service/water-" TargetMode="External"/><Relationship Id="rId49" Type="http://schemas.openxmlformats.org/officeDocument/2006/relationships/image" Target="media/image24.emf"/><Relationship Id="rId57" Type="http://schemas.openxmlformats.org/officeDocument/2006/relationships/hyperlink" Target="http://www.safework.nsw.gov.au/law-and-policy/legislation-and-codes/codes-of-practice%20or%20call%20131%20050" TargetMode="External"/><Relationship Id="rId61" Type="http://schemas.openxmlformats.org/officeDocument/2006/relationships/hyperlink" Target="http://www.epa.nsw.gov.au/your-environment/noise/regulating-noise/noise-guide-local-government" TargetMode="Externa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17.png"/><Relationship Id="rId44" Type="http://schemas.openxmlformats.org/officeDocument/2006/relationships/hyperlink" Target="http://www.woollahra.nsw.gov.au" TargetMode="External"/><Relationship Id="rId52" Type="http://schemas.openxmlformats.org/officeDocument/2006/relationships/hyperlink" Target="http://www.woollahra.nsw.gov.au" TargetMode="External"/><Relationship Id="rId60" Type="http://schemas.openxmlformats.org/officeDocument/2006/relationships/hyperlink" Target="http://www.epa.nsw.gov.au/your-environment/noise/industrial-noise/noise-policy-for-industry-(2017)" TargetMode="Externa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mailto:whisky36@tpg.com.au" TargetMode="External"/><Relationship Id="rId30" Type="http://schemas.openxmlformats.org/officeDocument/2006/relationships/image" Target="media/image16.png"/><Relationship Id="rId35" Type="http://schemas.openxmlformats.org/officeDocument/2006/relationships/hyperlink" Target="mailto:Customer.Helpdesk@waternsw.com.au" TargetMode="External"/><Relationship Id="rId43" Type="http://schemas.openxmlformats.org/officeDocument/2006/relationships/image" Target="media/image23.png"/><Relationship Id="rId48" Type="http://schemas.openxmlformats.org/officeDocument/2006/relationships/hyperlink" Target="https://www.energy.nsw.gov.au/sites/default/files/2022-08/2018_07_NSW_ServiceAndInstallationRulesOfNSW_underlined.pdf" TargetMode="External"/><Relationship Id="rId56" Type="http://schemas.openxmlformats.org/officeDocument/2006/relationships/hyperlink" Target="http://www.epa.nsw.gov.au/noise/nglg.htm"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www.woollahra.nsw.gov.au"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whisky36@tpg.com.au" TargetMode="External"/><Relationship Id="rId33" Type="http://schemas.openxmlformats.org/officeDocument/2006/relationships/image" Target="media/image19.png"/><Relationship Id="rId38" Type="http://schemas.openxmlformats.org/officeDocument/2006/relationships/hyperlink" Target="http://www.ausgrid.com.au/Your-safety/Working-Safe/Clearance-enquiries" TargetMode="External"/><Relationship Id="rId46" Type="http://schemas.openxmlformats.org/officeDocument/2006/relationships/hyperlink" Target="mailto:eastsubtraffic@police.nsw.gov" TargetMode="External"/><Relationship Id="rId59" Type="http://schemas.openxmlformats.org/officeDocument/2006/relationships/hyperlink" Target="http://www.woollahra.nsw.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450F65D58D4A2183DADFF6617D7131"/>
        <w:category>
          <w:name w:val="General"/>
          <w:gallery w:val="placeholder"/>
        </w:category>
        <w:types>
          <w:type w:val="bbPlcHdr"/>
        </w:types>
        <w:behaviors>
          <w:behavior w:val="content"/>
        </w:behaviors>
        <w:guid w:val="{9643FF0C-D2D0-47FF-9594-40007EE0D1F5}"/>
      </w:docPartPr>
      <w:docPartBody>
        <w:p w:rsidR="0083166D" w:rsidRDefault="0083166D">
          <w:pPr>
            <w:pStyle w:val="2B450F65D58D4A2183DADFF6617D7131"/>
          </w:pPr>
          <w:r w:rsidRPr="00591711">
            <w:rPr>
              <w:rStyle w:val="PlaceholderText"/>
            </w:rPr>
            <w:t>Choose an item.</w:t>
          </w:r>
        </w:p>
      </w:docPartBody>
    </w:docPart>
    <w:docPart>
      <w:docPartPr>
        <w:name w:val="C543D45263C04CFFBC30D72534159A2C"/>
        <w:category>
          <w:name w:val="General"/>
          <w:gallery w:val="placeholder"/>
        </w:category>
        <w:types>
          <w:type w:val="bbPlcHdr"/>
        </w:types>
        <w:behaviors>
          <w:behavior w:val="content"/>
        </w:behaviors>
        <w:guid w:val="{BE2BA5D2-1426-4183-AC37-770256271F1A}"/>
      </w:docPartPr>
      <w:docPartBody>
        <w:p w:rsidR="0083166D" w:rsidRDefault="0083166D">
          <w:pPr>
            <w:pStyle w:val="C543D45263C04CFFBC30D72534159A2C"/>
          </w:pPr>
          <w:r w:rsidRPr="00FB2BBF">
            <w:rPr>
              <w:rStyle w:val="PlaceholderText"/>
            </w:rPr>
            <w:t>Choose an item.</w:t>
          </w:r>
        </w:p>
      </w:docPartBody>
    </w:docPart>
    <w:docPart>
      <w:docPartPr>
        <w:name w:val="46C2B7891A1E4D4C9ABCDBAA68A1E7D7"/>
        <w:category>
          <w:name w:val="General"/>
          <w:gallery w:val="placeholder"/>
        </w:category>
        <w:types>
          <w:type w:val="bbPlcHdr"/>
        </w:types>
        <w:behaviors>
          <w:behavior w:val="content"/>
        </w:behaviors>
        <w:guid w:val="{231E2EF7-BAB8-4A87-A9FD-4CCFC8952711}"/>
      </w:docPartPr>
      <w:docPartBody>
        <w:p w:rsidR="0083166D" w:rsidRDefault="0083166D">
          <w:pPr>
            <w:pStyle w:val="46C2B7891A1E4D4C9ABCDBAA68A1E7D7"/>
          </w:pPr>
          <w:r w:rsidRPr="009105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66D"/>
    <w:rsid w:val="000148E3"/>
    <w:rsid w:val="00015D23"/>
    <w:rsid w:val="000241D7"/>
    <w:rsid w:val="00054867"/>
    <w:rsid w:val="000834E2"/>
    <w:rsid w:val="00087541"/>
    <w:rsid w:val="000D6371"/>
    <w:rsid w:val="000E0E22"/>
    <w:rsid w:val="00115F52"/>
    <w:rsid w:val="001219A2"/>
    <w:rsid w:val="00140238"/>
    <w:rsid w:val="0014248E"/>
    <w:rsid w:val="00151620"/>
    <w:rsid w:val="00185E98"/>
    <w:rsid w:val="00197D51"/>
    <w:rsid w:val="001A6BBD"/>
    <w:rsid w:val="001B334B"/>
    <w:rsid w:val="001D7014"/>
    <w:rsid w:val="001D70F2"/>
    <w:rsid w:val="001E5FBD"/>
    <w:rsid w:val="00207F70"/>
    <w:rsid w:val="00226C2A"/>
    <w:rsid w:val="00257F58"/>
    <w:rsid w:val="002705F5"/>
    <w:rsid w:val="00275734"/>
    <w:rsid w:val="00285D3C"/>
    <w:rsid w:val="002A40BA"/>
    <w:rsid w:val="002F422F"/>
    <w:rsid w:val="003064EE"/>
    <w:rsid w:val="00320267"/>
    <w:rsid w:val="00382084"/>
    <w:rsid w:val="00382D05"/>
    <w:rsid w:val="003A537D"/>
    <w:rsid w:val="003C713A"/>
    <w:rsid w:val="003D40A2"/>
    <w:rsid w:val="00412979"/>
    <w:rsid w:val="00416934"/>
    <w:rsid w:val="00432FEB"/>
    <w:rsid w:val="00483B2A"/>
    <w:rsid w:val="004A7327"/>
    <w:rsid w:val="004B762E"/>
    <w:rsid w:val="00540F97"/>
    <w:rsid w:val="00554057"/>
    <w:rsid w:val="00554728"/>
    <w:rsid w:val="00555D3C"/>
    <w:rsid w:val="00565E91"/>
    <w:rsid w:val="00571716"/>
    <w:rsid w:val="005B7AA4"/>
    <w:rsid w:val="005C27B8"/>
    <w:rsid w:val="005D19E7"/>
    <w:rsid w:val="005E2859"/>
    <w:rsid w:val="006179FA"/>
    <w:rsid w:val="00676E04"/>
    <w:rsid w:val="00734D0E"/>
    <w:rsid w:val="007732C1"/>
    <w:rsid w:val="007928FD"/>
    <w:rsid w:val="0083166D"/>
    <w:rsid w:val="00842F76"/>
    <w:rsid w:val="00894B74"/>
    <w:rsid w:val="0089608F"/>
    <w:rsid w:val="008B7D3A"/>
    <w:rsid w:val="008D512A"/>
    <w:rsid w:val="008F1179"/>
    <w:rsid w:val="00923B48"/>
    <w:rsid w:val="0097093D"/>
    <w:rsid w:val="0097219C"/>
    <w:rsid w:val="009870E5"/>
    <w:rsid w:val="0099560A"/>
    <w:rsid w:val="009F49D8"/>
    <w:rsid w:val="009F7D32"/>
    <w:rsid w:val="00A24B98"/>
    <w:rsid w:val="00A36B89"/>
    <w:rsid w:val="00A51494"/>
    <w:rsid w:val="00A83E46"/>
    <w:rsid w:val="00AB17DF"/>
    <w:rsid w:val="00AB76C6"/>
    <w:rsid w:val="00B40B80"/>
    <w:rsid w:val="00B47D4C"/>
    <w:rsid w:val="00B6208D"/>
    <w:rsid w:val="00B83A97"/>
    <w:rsid w:val="00BC16F1"/>
    <w:rsid w:val="00BF1EA3"/>
    <w:rsid w:val="00BF2CA7"/>
    <w:rsid w:val="00C234CD"/>
    <w:rsid w:val="00C40754"/>
    <w:rsid w:val="00C46810"/>
    <w:rsid w:val="00C50C35"/>
    <w:rsid w:val="00C612B9"/>
    <w:rsid w:val="00C8373D"/>
    <w:rsid w:val="00CA1D62"/>
    <w:rsid w:val="00CC538D"/>
    <w:rsid w:val="00CD2B70"/>
    <w:rsid w:val="00CE1098"/>
    <w:rsid w:val="00D079A6"/>
    <w:rsid w:val="00D56C86"/>
    <w:rsid w:val="00D623B9"/>
    <w:rsid w:val="00D62837"/>
    <w:rsid w:val="00D723B6"/>
    <w:rsid w:val="00DA06AC"/>
    <w:rsid w:val="00DB32B1"/>
    <w:rsid w:val="00DF5C89"/>
    <w:rsid w:val="00DF6224"/>
    <w:rsid w:val="00E30752"/>
    <w:rsid w:val="00E716AD"/>
    <w:rsid w:val="00E72540"/>
    <w:rsid w:val="00EB7D4B"/>
    <w:rsid w:val="00ED0BB6"/>
    <w:rsid w:val="00ED4391"/>
    <w:rsid w:val="00EE0BB9"/>
    <w:rsid w:val="00F04DF0"/>
    <w:rsid w:val="00F07651"/>
    <w:rsid w:val="00F6056C"/>
    <w:rsid w:val="00F73AC7"/>
    <w:rsid w:val="00F772A2"/>
    <w:rsid w:val="00FC1CF1"/>
    <w:rsid w:val="00FC5036"/>
    <w:rsid w:val="00FD42D7"/>
  </w:rsids>
  <m:mathPr>
    <m:mathFont m:val="Cambria Math"/>
    <m:brkBin m:val="before"/>
    <m:brkBinSub m:val="--"/>
    <m:smallFrac m:val="0"/>
    <m:dispDef/>
    <m:lMargin m:val="0"/>
    <m:rMargin m:val="0"/>
    <m:defJc m:val="centerGroup"/>
    <m:wrapIndent m:val="1440"/>
    <m:intLim m:val="subSup"/>
    <m:naryLim m:val="undOvr"/>
  </m:mathPr>
  <w:themeFontLang w:val="en-AU" w:bidi="dz-B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166D"/>
    <w:rPr>
      <w:color w:val="808080"/>
    </w:rPr>
  </w:style>
  <w:style w:type="paragraph" w:customStyle="1" w:styleId="2B450F65D58D4A2183DADFF6617D7131">
    <w:name w:val="2B450F65D58D4A2183DADFF6617D7131"/>
  </w:style>
  <w:style w:type="paragraph" w:customStyle="1" w:styleId="C543D45263C04CFFBC30D72534159A2C">
    <w:name w:val="C543D45263C04CFFBC30D72534159A2C"/>
  </w:style>
  <w:style w:type="paragraph" w:customStyle="1" w:styleId="46C2B7891A1E4D4C9ABCDBAA68A1E7D7">
    <w:name w:val="46C2B7891A1E4D4C9ABCDBAA68A1E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E5382-D7FE-4DB7-B36B-80154C2C8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147</Pages>
  <Words>57630</Words>
  <Characters>328497</Characters>
  <Application>Microsoft Office Word</Application>
  <DocSecurity>0</DocSecurity>
  <Lines>2737</Lines>
  <Paragraphs>770</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385357</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subject/>
  <dc:creator>Lauren Samuels</dc:creator>
  <cp:keywords/>
  <dc:description/>
  <cp:lastModifiedBy>Carolyn Hunt</cp:lastModifiedBy>
  <cp:revision>2</cp:revision>
  <cp:lastPrinted>2025-06-30T02:47:00Z</cp:lastPrinted>
  <dcterms:created xsi:type="dcterms:W3CDTF">2025-08-12T04:40:00Z</dcterms:created>
  <dcterms:modified xsi:type="dcterms:W3CDTF">2025-08-12T04:40:00Z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1888737 - Build Date: 2024/02/26 16:17:43 - Revision Range: 1888736:1888737-Mixed revision WC</vt:lpwstr>
  </property>
  <property fmtid="{D5CDD505-2E9C-101B-9397-08002B2CF9AE}" pid="4" name="ser_num">
    <vt:lpwstr>5235716</vt:lpwstr>
  </property>
  <property fmtid="{D5CDD505-2E9C-101B-9397-08002B2CF9AE}" pid="5" name="conditions added">
    <vt:lpwstr>True</vt:lpwstr>
  </property>
</Properties>
</file>